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AA9B5" w14:textId="77777777" w:rsidR="00A64215" w:rsidRDefault="00A64215" w:rsidP="00A64215">
      <w:pPr>
        <w:jc w:val="center"/>
        <w:rPr>
          <w:rFonts w:ascii="Times New Roman" w:hAnsi="Times New Roman" w:cs="Times New Roman"/>
          <w:b/>
          <w:color w:val="050505"/>
          <w:sz w:val="28"/>
          <w:szCs w:val="28"/>
          <w:shd w:val="clear" w:color="auto" w:fill="FFFFFF"/>
        </w:rPr>
      </w:pPr>
      <w:r>
        <w:rPr>
          <w:rFonts w:ascii="Times New Roman" w:hAnsi="Times New Roman" w:cs="Times New Roman"/>
          <w:b/>
          <w:color w:val="050505"/>
          <w:sz w:val="28"/>
          <w:szCs w:val="28"/>
          <w:shd w:val="clear" w:color="auto" w:fill="FFFFFF"/>
        </w:rPr>
        <w:t>ỦY BAN NHÂN DÂN HUYỆN BÌNH CHÁNH</w:t>
      </w:r>
    </w:p>
    <w:p w14:paraId="359B90F7" w14:textId="6A804D8C" w:rsidR="00A64215" w:rsidRPr="00A64215" w:rsidRDefault="00A64215" w:rsidP="00A64215">
      <w:pPr>
        <w:jc w:val="center"/>
        <w:rPr>
          <w:rFonts w:ascii="Times New Roman" w:hAnsi="Times New Roman" w:cs="Times New Roman"/>
          <w:b/>
          <w:color w:val="050505"/>
          <w:sz w:val="28"/>
          <w:szCs w:val="28"/>
          <w:shd w:val="clear" w:color="auto" w:fill="FFFFFF"/>
        </w:rPr>
      </w:pPr>
      <w:r>
        <w:rPr>
          <w:rFonts w:ascii="Times New Roman" w:hAnsi="Times New Roman" w:cs="Times New Roman"/>
          <w:b/>
          <w:color w:val="050505"/>
          <w:sz w:val="28"/>
          <w:szCs w:val="28"/>
          <w:shd w:val="clear" w:color="auto" w:fill="FFFFFF"/>
        </w:rPr>
        <w:t>TRƯỜNG TRUNG HỌC CƠ SỞ TÂN TÚC</w:t>
      </w:r>
    </w:p>
    <w:p w14:paraId="77A67773" w14:textId="7737E00F" w:rsidR="00295250" w:rsidRPr="00A64215" w:rsidRDefault="00295250" w:rsidP="00295250">
      <w:pPr>
        <w:jc w:val="center"/>
        <w:rPr>
          <w:rFonts w:ascii="Times New Roman" w:hAnsi="Times New Roman" w:cs="Times New Roman"/>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64215">
        <w:rPr>
          <w:rFonts w:ascii="Times New Roman" w:hAnsi="Times New Roman" w:cs="Times New Roman"/>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PHIÊN TÒA GIẢ ĐỊNH</w:t>
      </w:r>
    </w:p>
    <w:p w14:paraId="48416CCA" w14:textId="77777777" w:rsidR="00C878FB" w:rsidRPr="00295250" w:rsidRDefault="00306766" w:rsidP="00295250">
      <w:pPr>
        <w:ind w:firstLine="720"/>
        <w:jc w:val="both"/>
        <w:rPr>
          <w:rFonts w:ascii="Times New Roman" w:hAnsi="Times New Roman" w:cs="Times New Roman"/>
          <w:sz w:val="28"/>
          <w:szCs w:val="28"/>
        </w:rPr>
      </w:pPr>
      <w:r w:rsidRPr="00295250">
        <w:rPr>
          <w:rFonts w:ascii="Times New Roman" w:hAnsi="Times New Roman" w:cs="Times New Roman"/>
          <w:sz w:val="28"/>
          <w:szCs w:val="28"/>
        </w:rPr>
        <w:t xml:space="preserve">Được xây dựng từ các tình tiết của những vụ án có thật, gắn với đặc điểm tâm lý lứa tuổi, "Phiên tòa giả định" do </w:t>
      </w:r>
      <w:r w:rsidR="00295250" w:rsidRPr="00295250">
        <w:rPr>
          <w:rFonts w:ascii="Times New Roman" w:hAnsi="Times New Roman" w:cs="Times New Roman"/>
          <w:sz w:val="28"/>
          <w:szCs w:val="28"/>
        </w:rPr>
        <w:t>Phòng Tư pháp - Hội Luật gia huyện Bình Chánh, Hội Liên hiệp phụ nữ thị trấn Tân Túc, chi hội luật sư Hội Bảo vệ quyền trẻ em TP.HCM phối hợp với Trường THCS Tân Túc tổ chức </w:t>
      </w:r>
      <w:r w:rsidRPr="00295250">
        <w:rPr>
          <w:rFonts w:ascii="Times New Roman" w:hAnsi="Times New Roman" w:cs="Times New Roman"/>
          <w:sz w:val="28"/>
          <w:szCs w:val="28"/>
        </w:rPr>
        <w:t>nhằm mục đích phổ biến kiến thức pháp luật cho học sinh. Các tình tiết trong phiên toà được lấy từ các </w:t>
      </w:r>
      <w:hyperlink r:id="rId4" w:tooltip="vụ án" w:history="1">
        <w:r w:rsidRPr="00295250">
          <w:rPr>
            <w:rStyle w:val="Hyperlink"/>
            <w:rFonts w:ascii="Times New Roman" w:hAnsi="Times New Roman" w:cs="Times New Roman"/>
            <w:color w:val="auto"/>
            <w:sz w:val="28"/>
            <w:szCs w:val="28"/>
          </w:rPr>
          <w:t>vụ án</w:t>
        </w:r>
      </w:hyperlink>
      <w:r w:rsidRPr="00295250">
        <w:rPr>
          <w:rFonts w:ascii="Times New Roman" w:hAnsi="Times New Roman" w:cs="Times New Roman"/>
          <w:sz w:val="28"/>
          <w:szCs w:val="28"/>
        </w:rPr>
        <w:t> thực tế, đã được xét xử.</w:t>
      </w:r>
    </w:p>
    <w:p w14:paraId="10F75E86" w14:textId="77777777" w:rsidR="00AF4A42" w:rsidRDefault="00306766" w:rsidP="00AF4A42">
      <w:pPr>
        <w:ind w:firstLine="720"/>
        <w:jc w:val="both"/>
        <w:rPr>
          <w:rFonts w:ascii="Times New Roman" w:hAnsi="Times New Roman" w:cs="Times New Roman"/>
          <w:sz w:val="28"/>
          <w:szCs w:val="28"/>
        </w:rPr>
      </w:pPr>
      <w:r w:rsidRPr="00295250">
        <w:rPr>
          <w:rFonts w:ascii="Times New Roman" w:hAnsi="Times New Roman" w:cs="Times New Roman"/>
          <w:sz w:val="28"/>
          <w:szCs w:val="28"/>
        </w:rPr>
        <w:t xml:space="preserve">Phiên tòa được dựng lại đúng quy trình tố tụng một vụ án hình sự về tội: "Tổ chức sử dụng, mua bán trái phép chất ma túy". Với sự tham gia của </w:t>
      </w:r>
      <w:r w:rsidR="00AF4A42">
        <w:rPr>
          <w:rFonts w:ascii="Times New Roman" w:hAnsi="Times New Roman" w:cs="Times New Roman"/>
          <w:sz w:val="28"/>
          <w:szCs w:val="28"/>
        </w:rPr>
        <w:t xml:space="preserve">hơn 1800 học sinh trường THCS Tân Túc, </w:t>
      </w:r>
      <w:r w:rsidRPr="00295250">
        <w:rPr>
          <w:rFonts w:ascii="Times New Roman" w:hAnsi="Times New Roman" w:cs="Times New Roman"/>
          <w:sz w:val="28"/>
          <w:szCs w:val="28"/>
        </w:rPr>
        <w:t>cùng các thầ</w:t>
      </w:r>
      <w:r w:rsidR="00AF4A42">
        <w:rPr>
          <w:rFonts w:ascii="Times New Roman" w:hAnsi="Times New Roman" w:cs="Times New Roman"/>
          <w:sz w:val="28"/>
          <w:szCs w:val="28"/>
        </w:rPr>
        <w:t>y cô giáo,</w:t>
      </w:r>
      <w:r w:rsidR="00AF4A42" w:rsidRPr="00AF4A42">
        <w:rPr>
          <w:rFonts w:ascii="Times New Roman" w:hAnsi="Times New Roman" w:cs="Times New Roman"/>
          <w:sz w:val="28"/>
          <w:szCs w:val="28"/>
        </w:rPr>
        <w:t xml:space="preserve"> </w:t>
      </w:r>
      <w:r w:rsidR="00AF4A42" w:rsidRPr="00295250">
        <w:rPr>
          <w:rFonts w:ascii="Times New Roman" w:hAnsi="Times New Roman" w:cs="Times New Roman"/>
          <w:sz w:val="28"/>
          <w:szCs w:val="28"/>
        </w:rPr>
        <w:t>Hội Liên hiệp phụ nữ thị trấn Tân Túc, chi hội luật sư Hội Bảo vệ quyền trẻ em TP.HCM</w:t>
      </w:r>
      <w:r w:rsidR="00AF4A42">
        <w:rPr>
          <w:rFonts w:ascii="Times New Roman" w:hAnsi="Times New Roman" w:cs="Times New Roman"/>
          <w:sz w:val="28"/>
          <w:szCs w:val="28"/>
        </w:rPr>
        <w:t>;</w:t>
      </w:r>
      <w:r w:rsidRPr="00295250">
        <w:rPr>
          <w:rFonts w:ascii="Times New Roman" w:hAnsi="Times New Roman" w:cs="Times New Roman"/>
          <w:sz w:val="28"/>
          <w:szCs w:val="28"/>
        </w:rPr>
        <w:t xml:space="preserve"> phiên tòa giả định nhằm tuyên truyền nâng cao nhận thức pháp luật, ý thức cảnh giác cho </w:t>
      </w:r>
      <w:r w:rsidR="00AF4A42">
        <w:rPr>
          <w:rFonts w:ascii="Times New Roman" w:hAnsi="Times New Roman" w:cs="Times New Roman"/>
          <w:sz w:val="28"/>
          <w:szCs w:val="28"/>
        </w:rPr>
        <w:t>học sinh</w:t>
      </w:r>
      <w:r w:rsidRPr="00295250">
        <w:rPr>
          <w:rFonts w:ascii="Times New Roman" w:hAnsi="Times New Roman" w:cs="Times New Roman"/>
          <w:sz w:val="28"/>
          <w:szCs w:val="28"/>
        </w:rPr>
        <w:t xml:space="preserve"> trước thủ đoạn của tội phạm ma túy.</w:t>
      </w:r>
    </w:p>
    <w:p w14:paraId="7CF1E5AF" w14:textId="77777777" w:rsidR="00306766" w:rsidRPr="00295250" w:rsidRDefault="00306766" w:rsidP="00AF4A42">
      <w:pPr>
        <w:ind w:firstLine="720"/>
        <w:jc w:val="both"/>
        <w:rPr>
          <w:rFonts w:ascii="Times New Roman" w:hAnsi="Times New Roman" w:cs="Times New Roman"/>
          <w:sz w:val="28"/>
          <w:szCs w:val="28"/>
        </w:rPr>
      </w:pPr>
      <w:r w:rsidRPr="00295250">
        <w:rPr>
          <w:rFonts w:ascii="Times New Roman" w:hAnsi="Times New Roman" w:cs="Times New Roman"/>
          <w:sz w:val="28"/>
          <w:szCs w:val="28"/>
        </w:rPr>
        <w:t xml:space="preserve">Tại đây, </w:t>
      </w:r>
      <w:r w:rsidR="00AF4A42">
        <w:rPr>
          <w:rFonts w:ascii="Times New Roman" w:hAnsi="Times New Roman" w:cs="Times New Roman"/>
          <w:sz w:val="28"/>
          <w:szCs w:val="28"/>
        </w:rPr>
        <w:t xml:space="preserve">các em </w:t>
      </w:r>
      <w:r w:rsidRPr="00295250">
        <w:rPr>
          <w:rFonts w:ascii="Times New Roman" w:hAnsi="Times New Roman" w:cs="Times New Roman"/>
          <w:sz w:val="28"/>
          <w:szCs w:val="28"/>
        </w:rPr>
        <w:t xml:space="preserve">tham dự phiên tòa còn tham gia trả lời các câu hỏi liên quan đến vụ án. Qua đó, giúp các bạn trẻ củng cố kiến thức pháp luật liên quan đến tội danh được xét xử. Thay vì tiếp cận những điều khoản, quy định của pháp luật một cách khô khan, những phiên toàn giả định như thế này với các tình tiết chân thật, cụ thể đã giúp </w:t>
      </w:r>
      <w:r w:rsidR="00AF4A42">
        <w:rPr>
          <w:rFonts w:ascii="Times New Roman" w:hAnsi="Times New Roman" w:cs="Times New Roman"/>
          <w:sz w:val="28"/>
          <w:szCs w:val="28"/>
        </w:rPr>
        <w:t>các em học sinh</w:t>
      </w:r>
      <w:r w:rsidRPr="00295250">
        <w:rPr>
          <w:rFonts w:ascii="Times New Roman" w:hAnsi="Times New Roman" w:cs="Times New Roman"/>
          <w:sz w:val="28"/>
          <w:szCs w:val="28"/>
        </w:rPr>
        <w:t xml:space="preserve"> dễ tiếp thu, nắm bắt các nội dung và nâng cao nhận thức pháp luật khi trực tiếp chứng kiến toàn bộ quá trình xét xử theo quy định.</w:t>
      </w:r>
    </w:p>
    <w:p w14:paraId="670574D1" w14:textId="77777777" w:rsidR="00306766" w:rsidRPr="00AF4A42" w:rsidRDefault="00306766" w:rsidP="00306766">
      <w:pPr>
        <w:jc w:val="center"/>
        <w:rPr>
          <w:rFonts w:ascii="Times New Roman" w:hAnsi="Times New Roman" w:cs="Times New Roman"/>
          <w:b/>
          <w:i/>
          <w:color w:val="FF0000"/>
          <w:sz w:val="28"/>
          <w:szCs w:val="28"/>
        </w:rPr>
      </w:pPr>
      <w:r w:rsidRPr="00AF4A42">
        <w:rPr>
          <w:rFonts w:ascii="Times New Roman" w:hAnsi="Times New Roman" w:cs="Times New Roman"/>
          <w:b/>
          <w:i/>
          <w:color w:val="FF0000"/>
          <w:sz w:val="28"/>
          <w:szCs w:val="28"/>
        </w:rPr>
        <w:t>Một số hình ảnh tại Phiên tòa giả định</w:t>
      </w:r>
    </w:p>
    <w:p w14:paraId="575F54B5" w14:textId="77777777" w:rsidR="00AF4A42" w:rsidRDefault="00295250" w:rsidP="00306766">
      <w:pPr>
        <w:jc w:val="center"/>
        <w:rPr>
          <w:rFonts w:ascii="Times New Roman" w:hAnsi="Times New Roman" w:cs="Times New Roman"/>
          <w:i/>
          <w:sz w:val="28"/>
          <w:szCs w:val="28"/>
        </w:rPr>
      </w:pPr>
      <w:r w:rsidRPr="00295250">
        <w:rPr>
          <w:rFonts w:ascii="Times New Roman" w:hAnsi="Times New Roman" w:cs="Times New Roman"/>
          <w:i/>
          <w:noProof/>
          <w:sz w:val="28"/>
          <w:szCs w:val="28"/>
        </w:rPr>
        <w:lastRenderedPageBreak/>
        <w:drawing>
          <wp:inline distT="0" distB="0" distL="0" distR="0" wp14:anchorId="12F12E8D" wp14:editId="499397E3">
            <wp:extent cx="5264727" cy="31825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269484674907_fd7a96e18363053c48902bc25df2e7f7.jpg"/>
                    <pic:cNvPicPr/>
                  </pic:nvPicPr>
                  <pic:blipFill rotWithShape="1">
                    <a:blip r:embed="rId5" cstate="print">
                      <a:extLst>
                        <a:ext uri="{28A0092B-C50C-407E-A947-70E740481C1C}">
                          <a14:useLocalDpi xmlns:a14="http://schemas.microsoft.com/office/drawing/2010/main" val="0"/>
                        </a:ext>
                      </a:extLst>
                    </a:blip>
                    <a:srcRect t="19400"/>
                    <a:stretch/>
                  </pic:blipFill>
                  <pic:spPr bwMode="auto">
                    <a:xfrm>
                      <a:off x="0" y="0"/>
                      <a:ext cx="5266216" cy="3183414"/>
                    </a:xfrm>
                    <a:prstGeom prst="rect">
                      <a:avLst/>
                    </a:prstGeom>
                    <a:ln>
                      <a:noFill/>
                    </a:ln>
                    <a:extLst>
                      <a:ext uri="{53640926-AAD7-44D8-BBD7-CCE9431645EC}">
                        <a14:shadowObscured xmlns:a14="http://schemas.microsoft.com/office/drawing/2010/main"/>
                      </a:ext>
                    </a:extLst>
                  </pic:spPr>
                </pic:pic>
              </a:graphicData>
            </a:graphic>
          </wp:inline>
        </w:drawing>
      </w:r>
    </w:p>
    <w:p w14:paraId="7F419B56" w14:textId="77777777" w:rsidR="00306766" w:rsidRPr="00295250" w:rsidRDefault="00295250" w:rsidP="00306766">
      <w:pPr>
        <w:jc w:val="center"/>
        <w:rPr>
          <w:rFonts w:ascii="Times New Roman" w:hAnsi="Times New Roman" w:cs="Times New Roman"/>
          <w:i/>
          <w:sz w:val="28"/>
          <w:szCs w:val="28"/>
        </w:rPr>
      </w:pPr>
      <w:r w:rsidRPr="00295250">
        <w:rPr>
          <w:rFonts w:ascii="Times New Roman" w:hAnsi="Times New Roman" w:cs="Times New Roman"/>
          <w:i/>
          <w:noProof/>
          <w:sz w:val="28"/>
          <w:szCs w:val="28"/>
        </w:rPr>
        <w:drawing>
          <wp:inline distT="0" distB="0" distL="0" distR="0" wp14:anchorId="3E36AFF0" wp14:editId="5308672C">
            <wp:extent cx="5760720" cy="432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269550436395_0b0b0bf81293873e9b2900602cc9fbcb.jpg"/>
                    <pic:cNvPicPr/>
                  </pic:nvPicPr>
                  <pic:blipFill>
                    <a:blip r:embed="rId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Pr="00295250">
        <w:rPr>
          <w:rFonts w:ascii="Times New Roman" w:hAnsi="Times New Roman" w:cs="Times New Roman"/>
          <w:i/>
          <w:noProof/>
          <w:sz w:val="28"/>
          <w:szCs w:val="28"/>
        </w:rPr>
        <w:drawing>
          <wp:inline distT="0" distB="0" distL="0" distR="0" wp14:anchorId="046AECC9" wp14:editId="150AA0C8">
            <wp:extent cx="5760720" cy="4320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269675436004_3e29c029a92442dc2e7927f1400b315f.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ectPr w:rsidR="00306766" w:rsidRPr="00295250" w:rsidSect="00EB16F8">
      <w:pgSz w:w="11907" w:h="16840" w:code="9"/>
      <w:pgMar w:top="1701" w:right="1134" w:bottom="1134" w:left="1134" w:header="720" w:footer="720" w:gutter="56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766"/>
    <w:rsid w:val="00295250"/>
    <w:rsid w:val="00306766"/>
    <w:rsid w:val="00A64215"/>
    <w:rsid w:val="00AF4A42"/>
    <w:rsid w:val="00C878FB"/>
    <w:rsid w:val="00EB1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EAD8F"/>
  <w15:chartTrackingRefBased/>
  <w15:docId w15:val="{22E4F289-1D0C-4A64-8124-52610CA61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0676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067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671212">
      <w:bodyDiv w:val="1"/>
      <w:marLeft w:val="0"/>
      <w:marRight w:val="0"/>
      <w:marTop w:val="0"/>
      <w:marBottom w:val="0"/>
      <w:divBdr>
        <w:top w:val="none" w:sz="0" w:space="0" w:color="auto"/>
        <w:left w:val="none" w:sz="0" w:space="0" w:color="auto"/>
        <w:bottom w:val="none" w:sz="0" w:space="0" w:color="auto"/>
        <w:right w:val="none" w:sz="0" w:space="0" w:color="auto"/>
      </w:divBdr>
    </w:div>
    <w:div w:id="1250192387">
      <w:bodyDiv w:val="1"/>
      <w:marLeft w:val="0"/>
      <w:marRight w:val="0"/>
      <w:marTop w:val="0"/>
      <w:marBottom w:val="0"/>
      <w:divBdr>
        <w:top w:val="none" w:sz="0" w:space="0" w:color="auto"/>
        <w:left w:val="none" w:sz="0" w:space="0" w:color="auto"/>
        <w:bottom w:val="none" w:sz="0" w:space="0" w:color="auto"/>
        <w:right w:val="none" w:sz="0" w:space="0" w:color="auto"/>
      </w:divBdr>
    </w:div>
    <w:div w:id="204251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hyperlink" Target="https://plo.vn/phap-luat/vu-an/"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226</Words>
  <Characters>1291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Tran Thi Man</cp:lastModifiedBy>
  <cp:revision>3</cp:revision>
  <dcterms:created xsi:type="dcterms:W3CDTF">2024-04-08T09:16:00Z</dcterms:created>
  <dcterms:modified xsi:type="dcterms:W3CDTF">2024-04-25T02:47:00Z</dcterms:modified>
</cp:coreProperties>
</file>