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5238"/>
        <w:gridCol w:w="5677"/>
      </w:tblGrid>
      <w:tr w:rsidR="001F01E4" w:rsidRPr="0015484B" w14:paraId="52FF3227" w14:textId="77777777" w:rsidTr="002876B2">
        <w:trPr>
          <w:trHeight w:val="1210"/>
        </w:trPr>
        <w:tc>
          <w:tcPr>
            <w:tcW w:w="5238" w:type="dxa"/>
          </w:tcPr>
          <w:p w14:paraId="4C950CE9" w14:textId="77777777" w:rsidR="001F01E4" w:rsidRPr="0015484B" w:rsidRDefault="001F01E4" w:rsidP="002876B2">
            <w:pPr>
              <w:jc w:val="center"/>
              <w:rPr>
                <w:sz w:val="26"/>
                <w:szCs w:val="26"/>
              </w:rPr>
            </w:pPr>
            <w:r w:rsidRPr="0015484B">
              <w:rPr>
                <w:sz w:val="26"/>
                <w:szCs w:val="26"/>
              </w:rPr>
              <w:t xml:space="preserve">ỦY BAN NHÂN DÂN </w:t>
            </w:r>
          </w:p>
          <w:p w14:paraId="0D1D3385" w14:textId="77777777" w:rsidR="001F01E4" w:rsidRPr="005555D8" w:rsidRDefault="001F01E4" w:rsidP="002876B2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PHƯỜNG</w:t>
            </w:r>
            <w:r>
              <w:rPr>
                <w:sz w:val="26"/>
                <w:szCs w:val="26"/>
                <w:lang w:val="vi-VN"/>
              </w:rPr>
              <w:t xml:space="preserve"> BÌNH TRƯNG</w:t>
            </w:r>
          </w:p>
          <w:p w14:paraId="344E25DF" w14:textId="77777777" w:rsidR="001F01E4" w:rsidRPr="0015484B" w:rsidRDefault="001F01E4" w:rsidP="002876B2">
            <w:pPr>
              <w:jc w:val="center"/>
              <w:rPr>
                <w:b/>
                <w:sz w:val="26"/>
                <w:szCs w:val="26"/>
              </w:rPr>
            </w:pPr>
            <w:r w:rsidRPr="0015484B">
              <w:rPr>
                <w:b/>
                <w:sz w:val="26"/>
                <w:szCs w:val="26"/>
              </w:rPr>
              <w:t>TRƯỜNG THCS NGUYỄN VĂN TRỖI</w:t>
            </w:r>
          </w:p>
          <w:p w14:paraId="350FAA76" w14:textId="77777777" w:rsidR="001F01E4" w:rsidRPr="0015484B" w:rsidRDefault="001F01E4" w:rsidP="002876B2">
            <w:pPr>
              <w:jc w:val="center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F16B1B3" wp14:editId="04ABFF9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38734</wp:posOffset>
                      </wp:positionV>
                      <wp:extent cx="990600" cy="0"/>
                      <wp:effectExtent l="0" t="0" r="0" b="0"/>
                      <wp:wrapNone/>
                      <wp:docPr id="1593505112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5D15E1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85pt,3.05pt" to="170.8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"/>
                  </w:pict>
                </mc:Fallback>
              </mc:AlternateContent>
            </w:r>
          </w:p>
          <w:p w14:paraId="350B5187" w14:textId="77777777" w:rsidR="001F01E4" w:rsidRPr="0015484B" w:rsidRDefault="001F01E4" w:rsidP="002876B2">
            <w:pPr>
              <w:ind w:right="288"/>
              <w:jc w:val="center"/>
              <w:rPr>
                <w:b/>
                <w:sz w:val="26"/>
                <w:szCs w:val="26"/>
              </w:rPr>
            </w:pPr>
            <w:r w:rsidRPr="0015484B">
              <w:rPr>
                <w:bCs/>
                <w:sz w:val="28"/>
                <w:szCs w:val="28"/>
              </w:rPr>
              <w:t xml:space="preserve">   </w:t>
            </w:r>
            <w:r w:rsidRPr="00E5118D">
              <w:rPr>
                <w:noProof/>
                <w:sz w:val="28"/>
                <w:szCs w:val="28"/>
              </w:rPr>
              <w:drawing>
                <wp:inline distT="0" distB="0" distL="0" distR="0" wp14:anchorId="5578017E" wp14:editId="77DE11DE">
                  <wp:extent cx="551180" cy="668020"/>
                  <wp:effectExtent l="0" t="0" r="1270" b="0"/>
                  <wp:docPr id="1742492494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14:paraId="0E4367A9" w14:textId="77777777" w:rsidR="001F01E4" w:rsidRPr="0015484B" w:rsidRDefault="001F01E4" w:rsidP="002876B2">
            <w:pPr>
              <w:jc w:val="center"/>
              <w:rPr>
                <w:b/>
                <w:sz w:val="26"/>
                <w:szCs w:val="26"/>
              </w:rPr>
            </w:pPr>
            <w:r w:rsidRPr="0015484B">
              <w:rPr>
                <w:b/>
                <w:sz w:val="26"/>
                <w:szCs w:val="26"/>
              </w:rPr>
              <w:t>CỘNG HÒA XÃ HỘI CHỦ NGHĨA VIỆT NAM</w:t>
            </w:r>
          </w:p>
          <w:p w14:paraId="4AEC7A0A" w14:textId="77777777" w:rsidR="001F01E4" w:rsidRPr="0015484B" w:rsidRDefault="001F01E4" w:rsidP="002876B2">
            <w:pPr>
              <w:jc w:val="center"/>
              <w:rPr>
                <w:b/>
                <w:sz w:val="28"/>
                <w:szCs w:val="28"/>
              </w:rPr>
            </w:pPr>
            <w:r w:rsidRPr="0015484B">
              <w:rPr>
                <w:b/>
                <w:sz w:val="28"/>
                <w:szCs w:val="28"/>
              </w:rPr>
              <w:t>Độc lập - Tự do - Hạnh phúc</w:t>
            </w:r>
          </w:p>
          <w:p w14:paraId="6D129B96" w14:textId="77777777" w:rsidR="001F01E4" w:rsidRPr="0015484B" w:rsidRDefault="001F01E4" w:rsidP="002876B2">
            <w:pPr>
              <w:jc w:val="center"/>
              <w:rPr>
                <w:i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D605C59" wp14:editId="14C38EFD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31114</wp:posOffset>
                      </wp:positionV>
                      <wp:extent cx="2171700" cy="0"/>
                      <wp:effectExtent l="0" t="0" r="0" b="0"/>
                      <wp:wrapNone/>
                      <wp:docPr id="1385022440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90C2AB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35pt,2.45pt" to="223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"/>
                  </w:pict>
                </mc:Fallback>
              </mc:AlternateContent>
            </w:r>
          </w:p>
          <w:p w14:paraId="7DE7AE0B" w14:textId="77777777" w:rsidR="001F01E4" w:rsidRPr="0015484B" w:rsidRDefault="001F01E4" w:rsidP="002876B2">
            <w:pPr>
              <w:ind w:right="288"/>
              <w:jc w:val="center"/>
              <w:rPr>
                <w:b/>
                <w:bCs/>
                <w:sz w:val="32"/>
                <w:szCs w:val="32"/>
              </w:rPr>
            </w:pPr>
            <w:r w:rsidRPr="0015484B">
              <w:rPr>
                <w:b/>
                <w:bCs/>
                <w:sz w:val="32"/>
                <w:szCs w:val="32"/>
              </w:rPr>
              <w:t xml:space="preserve">LỊCH CÔNG TÁC TUẦN </w:t>
            </w:r>
          </w:p>
          <w:p w14:paraId="3C0CD335" w14:textId="1DE1BD7B" w:rsidR="001F01E4" w:rsidRDefault="001F01E4" w:rsidP="002876B2">
            <w:pPr>
              <w:ind w:right="288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15484B">
              <w:rPr>
                <w:b/>
                <w:bCs/>
                <w:sz w:val="28"/>
                <w:szCs w:val="28"/>
              </w:rPr>
              <w:t>Tuần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01</w:t>
            </w:r>
            <w:r w:rsidRPr="0015484B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30F71CB" w14:textId="77777777" w:rsidR="001F01E4" w:rsidRPr="0015484B" w:rsidRDefault="001F01E4" w:rsidP="002876B2">
            <w:pPr>
              <w:ind w:right="288"/>
              <w:jc w:val="center"/>
            </w:pPr>
            <w:r w:rsidRPr="0015484B">
              <w:rPr>
                <w:b/>
                <w:bCs/>
                <w:sz w:val="28"/>
                <w:szCs w:val="28"/>
              </w:rPr>
              <w:t>Năm học 2024 - 2025</w:t>
            </w:r>
          </w:p>
          <w:p w14:paraId="128D54E9" w14:textId="45187D32" w:rsidR="001F01E4" w:rsidRPr="0015484B" w:rsidRDefault="001F01E4" w:rsidP="002876B2">
            <w:pPr>
              <w:ind w:right="288"/>
              <w:jc w:val="center"/>
            </w:pPr>
            <w:r w:rsidRPr="0015484B">
              <w:rPr>
                <w:b/>
                <w:bCs/>
                <w:sz w:val="28"/>
                <w:szCs w:val="28"/>
              </w:rPr>
              <w:t xml:space="preserve">Từ ngày </w:t>
            </w:r>
            <w:r>
              <w:rPr>
                <w:b/>
                <w:bCs/>
                <w:sz w:val="28"/>
                <w:szCs w:val="28"/>
              </w:rPr>
              <w:t>08</w:t>
            </w:r>
            <w:r>
              <w:rPr>
                <w:b/>
                <w:bCs/>
                <w:sz w:val="28"/>
                <w:szCs w:val="28"/>
                <w:lang w:val="vi-VN"/>
              </w:rPr>
              <w:t>/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15484B">
              <w:rPr>
                <w:b/>
                <w:bCs/>
                <w:sz w:val="28"/>
                <w:szCs w:val="28"/>
              </w:rPr>
              <w:t xml:space="preserve">/2025 đến ngày </w:t>
            </w:r>
            <w:r>
              <w:rPr>
                <w:b/>
                <w:bCs/>
                <w:sz w:val="28"/>
                <w:szCs w:val="28"/>
              </w:rPr>
              <w:t>14/9</w:t>
            </w:r>
            <w:r w:rsidRPr="0015484B">
              <w:rPr>
                <w:b/>
                <w:bCs/>
                <w:sz w:val="28"/>
                <w:szCs w:val="28"/>
              </w:rPr>
              <w:t>/2025</w:t>
            </w:r>
          </w:p>
        </w:tc>
      </w:tr>
    </w:tbl>
    <w:p w14:paraId="2333F543" w14:textId="77777777" w:rsidR="001F01E4" w:rsidRDefault="001F01E4" w:rsidP="001F01E4">
      <w:pPr>
        <w:ind w:right="288"/>
        <w:rPr>
          <w:b/>
          <w:bCs/>
          <w:sz w:val="18"/>
          <w:szCs w:val="28"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1"/>
        <w:gridCol w:w="5841"/>
        <w:gridCol w:w="3546"/>
      </w:tblGrid>
      <w:tr w:rsidR="001F01E4" w:rsidRPr="00F0617C" w14:paraId="262B3DAF" w14:textId="77777777" w:rsidTr="002876B2">
        <w:trPr>
          <w:trHeight w:val="386"/>
          <w:jc w:val="center"/>
        </w:trPr>
        <w:tc>
          <w:tcPr>
            <w:tcW w:w="584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B54BED1" w14:textId="77777777" w:rsidR="001F01E4" w:rsidRPr="00F0617C" w:rsidRDefault="001F01E4" w:rsidP="002876B2">
            <w:pPr>
              <w:ind w:right="86"/>
              <w:jc w:val="center"/>
              <w:rPr>
                <w:b/>
                <w:sz w:val="22"/>
                <w:szCs w:val="22"/>
              </w:rPr>
            </w:pPr>
            <w:r w:rsidRPr="00F0617C">
              <w:rPr>
                <w:b/>
                <w:bCs/>
                <w:sz w:val="22"/>
                <w:szCs w:val="22"/>
              </w:rPr>
              <w:t>NGÀY</w:t>
            </w:r>
          </w:p>
        </w:tc>
        <w:tc>
          <w:tcPr>
            <w:tcW w:w="2748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D29299A" w14:textId="77777777" w:rsidR="001F01E4" w:rsidRPr="00F0617C" w:rsidRDefault="001F01E4" w:rsidP="002876B2">
            <w:pPr>
              <w:ind w:right="86"/>
              <w:jc w:val="center"/>
              <w:rPr>
                <w:b/>
                <w:sz w:val="22"/>
                <w:szCs w:val="22"/>
              </w:rPr>
            </w:pPr>
            <w:r w:rsidRPr="00F0617C">
              <w:rPr>
                <w:b/>
                <w:bCs/>
                <w:sz w:val="22"/>
                <w:szCs w:val="22"/>
              </w:rPr>
              <w:t>SÁNG</w:t>
            </w:r>
          </w:p>
        </w:tc>
        <w:tc>
          <w:tcPr>
            <w:tcW w:w="1668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F2DABF9" w14:textId="77777777" w:rsidR="001F01E4" w:rsidRPr="00F0617C" w:rsidRDefault="001F01E4" w:rsidP="002876B2">
            <w:pPr>
              <w:ind w:right="86"/>
              <w:jc w:val="center"/>
              <w:rPr>
                <w:b/>
                <w:sz w:val="22"/>
                <w:szCs w:val="22"/>
              </w:rPr>
            </w:pPr>
            <w:r w:rsidRPr="00F0617C">
              <w:rPr>
                <w:b/>
                <w:bCs/>
                <w:sz w:val="22"/>
                <w:szCs w:val="22"/>
              </w:rPr>
              <w:t>CHIỀU</w:t>
            </w:r>
          </w:p>
        </w:tc>
      </w:tr>
      <w:tr w:rsidR="001F01E4" w:rsidRPr="00F0617C" w14:paraId="45001DDE" w14:textId="77777777" w:rsidTr="002876B2">
        <w:trPr>
          <w:trHeight w:val="349"/>
          <w:jc w:val="center"/>
        </w:trPr>
        <w:tc>
          <w:tcPr>
            <w:tcW w:w="584" w:type="pct"/>
            <w:vAlign w:val="center"/>
          </w:tcPr>
          <w:p w14:paraId="63EA2E53" w14:textId="0EB64D05" w:rsidR="001F01E4" w:rsidRPr="00F0617C" w:rsidRDefault="001F01E4" w:rsidP="002876B2">
            <w:pPr>
              <w:ind w:right="86"/>
              <w:jc w:val="center"/>
              <w:rPr>
                <w:sz w:val="22"/>
                <w:szCs w:val="22"/>
              </w:rPr>
            </w:pPr>
            <w:r w:rsidRPr="00F0617C">
              <w:rPr>
                <w:b/>
                <w:bCs/>
                <w:sz w:val="22"/>
                <w:szCs w:val="22"/>
              </w:rPr>
              <w:t xml:space="preserve">Thứ hai </w:t>
            </w:r>
            <w:r w:rsidRPr="00F0617C">
              <w:rPr>
                <w:b/>
                <w:bCs/>
                <w:sz w:val="22"/>
                <w:szCs w:val="22"/>
              </w:rPr>
              <w:br/>
              <w:t>(</w:t>
            </w:r>
            <w:r>
              <w:rPr>
                <w:b/>
                <w:bCs/>
                <w:sz w:val="22"/>
                <w:szCs w:val="22"/>
              </w:rPr>
              <w:t>08</w:t>
            </w:r>
            <w:r>
              <w:rPr>
                <w:b/>
                <w:bCs/>
                <w:sz w:val="22"/>
                <w:szCs w:val="22"/>
                <w:lang w:val="vi-VN"/>
              </w:rPr>
              <w:t>/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F0617C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748" w:type="pct"/>
            <w:vAlign w:val="center"/>
          </w:tcPr>
          <w:p w14:paraId="2AFCD67A" w14:textId="4244185A" w:rsidR="00580343" w:rsidRDefault="008258F4" w:rsidP="002876B2">
            <w:pPr>
              <w:tabs>
                <w:tab w:val="center" w:pos="6240"/>
              </w:tabs>
              <w:ind w:righ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7g30 Phát động chủ đề năm học</w:t>
            </w:r>
            <w:r w:rsidR="002B5E33">
              <w:rPr>
                <w:sz w:val="22"/>
                <w:szCs w:val="22"/>
              </w:rPr>
              <w:t xml:space="preserve">. </w:t>
            </w:r>
            <w:r w:rsidR="00580343" w:rsidRPr="00580343">
              <w:rPr>
                <w:sz w:val="22"/>
                <w:szCs w:val="22"/>
              </w:rPr>
              <w:t>Phát động hoạt động “Lớp em treo ảnh Bác Hồ” và thực hiện “Mỗi góc học tập là một không gian Bác Hồ với thiếu nhi tại nhà</w:t>
            </w:r>
            <w:r w:rsidR="009D5E43">
              <w:rPr>
                <w:sz w:val="22"/>
                <w:szCs w:val="22"/>
              </w:rPr>
              <w:t>” (TPT- GVCN)</w:t>
            </w:r>
          </w:p>
          <w:p w14:paraId="72EC84AF" w14:textId="414F8823" w:rsidR="001F01E4" w:rsidRDefault="001F01E4" w:rsidP="002876B2">
            <w:pPr>
              <w:tabs>
                <w:tab w:val="center" w:pos="6240"/>
              </w:tabs>
              <w:ind w:righ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7g30 Thực hiện thời khoá biểu tuần 1- HKI</w:t>
            </w:r>
          </w:p>
          <w:p w14:paraId="60B87AA7" w14:textId="25298FB7" w:rsidR="00711364" w:rsidRPr="009E609E" w:rsidRDefault="00711364" w:rsidP="002876B2">
            <w:pPr>
              <w:tabs>
                <w:tab w:val="center" w:pos="6240"/>
              </w:tabs>
              <w:ind w:righ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9g00: Họp chấm thi đua tuần 1 (GVCN 7/1- TPT- Ban cán sự lớp</w:t>
            </w:r>
          </w:p>
        </w:tc>
        <w:tc>
          <w:tcPr>
            <w:tcW w:w="1668" w:type="pct"/>
            <w:vAlign w:val="center"/>
          </w:tcPr>
          <w:p w14:paraId="24A969B7" w14:textId="77777777" w:rsidR="001F01E4" w:rsidRDefault="00262B11" w:rsidP="002876B2">
            <w:pPr>
              <w:tabs>
                <w:tab w:val="left" w:pos="3402"/>
              </w:tabs>
            </w:pPr>
            <w:r>
              <w:t>Tập văn nghệ chương trình giao lưu Việt Hàn (Thầy Hoàng- Cô Như)</w:t>
            </w:r>
          </w:p>
          <w:p w14:paraId="1C4F2AB1" w14:textId="77777777" w:rsidR="00262B11" w:rsidRDefault="00262B11" w:rsidP="002876B2">
            <w:pPr>
              <w:tabs>
                <w:tab w:val="left" w:pos="3402"/>
              </w:tabs>
            </w:pPr>
            <w:r>
              <w:t>Triển khai kế hoạch trung thu 2025</w:t>
            </w:r>
          </w:p>
          <w:p w14:paraId="1E308455" w14:textId="77777777" w:rsidR="008E1EF0" w:rsidRDefault="008E1EF0" w:rsidP="002876B2">
            <w:pPr>
              <w:tabs>
                <w:tab w:val="left" w:pos="3402"/>
              </w:tabs>
            </w:pPr>
          </w:p>
          <w:p w14:paraId="1B91FA3E" w14:textId="205BA1A4" w:rsidR="008E1EF0" w:rsidRDefault="008E1EF0" w:rsidP="002876B2">
            <w:pPr>
              <w:tabs>
                <w:tab w:val="left" w:pos="3402"/>
              </w:tabs>
            </w:pPr>
            <w:r w:rsidRPr="008E1EF0">
              <w:rPr>
                <w:highlight w:val="yellow"/>
              </w:rPr>
              <w:t xml:space="preserve">GVCN phân công học sinh phụ trách tắt đèn, quạt, máy lạnh và nộp Remote về phòng GT </w:t>
            </w:r>
            <w:r>
              <w:rPr>
                <w:highlight w:val="yellow"/>
              </w:rPr>
              <w:t>mỗi</w:t>
            </w:r>
            <w:r w:rsidRPr="008E1EF0">
              <w:rPr>
                <w:highlight w:val="yellow"/>
              </w:rPr>
              <w:t xml:space="preserve"> ngày</w:t>
            </w:r>
          </w:p>
          <w:p w14:paraId="2046538D" w14:textId="6397E457" w:rsidR="00262B11" w:rsidRPr="001F01E4" w:rsidRDefault="00262B11" w:rsidP="002876B2">
            <w:pPr>
              <w:tabs>
                <w:tab w:val="left" w:pos="3402"/>
              </w:tabs>
            </w:pPr>
          </w:p>
        </w:tc>
      </w:tr>
      <w:tr w:rsidR="001F01E4" w:rsidRPr="00F0617C" w14:paraId="0A495329" w14:textId="77777777" w:rsidTr="002876B2">
        <w:trPr>
          <w:trHeight w:val="349"/>
          <w:jc w:val="center"/>
        </w:trPr>
        <w:tc>
          <w:tcPr>
            <w:tcW w:w="584" w:type="pct"/>
            <w:vAlign w:val="center"/>
          </w:tcPr>
          <w:p w14:paraId="308698BA" w14:textId="06EB3532" w:rsidR="001F01E4" w:rsidRPr="00F0617C" w:rsidRDefault="001F01E4" w:rsidP="002876B2">
            <w:pPr>
              <w:ind w:right="86"/>
              <w:jc w:val="center"/>
              <w:rPr>
                <w:sz w:val="22"/>
                <w:szCs w:val="22"/>
              </w:rPr>
            </w:pPr>
            <w:r w:rsidRPr="00F0617C">
              <w:rPr>
                <w:b/>
                <w:bCs/>
                <w:sz w:val="22"/>
                <w:szCs w:val="22"/>
              </w:rPr>
              <w:t xml:space="preserve">Thứ ba </w:t>
            </w:r>
            <w:r w:rsidRPr="00F0617C">
              <w:rPr>
                <w:b/>
                <w:bCs/>
                <w:sz w:val="22"/>
                <w:szCs w:val="22"/>
              </w:rPr>
              <w:br/>
              <w:t>(</w:t>
            </w:r>
            <w:r>
              <w:rPr>
                <w:b/>
                <w:bCs/>
                <w:sz w:val="22"/>
                <w:szCs w:val="22"/>
              </w:rPr>
              <w:t>09</w:t>
            </w:r>
            <w:r>
              <w:rPr>
                <w:b/>
                <w:bCs/>
                <w:sz w:val="22"/>
                <w:szCs w:val="22"/>
                <w:lang w:val="vi-VN"/>
              </w:rPr>
              <w:t>/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F0617C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748" w:type="pct"/>
            <w:vAlign w:val="center"/>
          </w:tcPr>
          <w:p w14:paraId="6448DA8E" w14:textId="21FE65AF" w:rsidR="001F01E4" w:rsidRPr="008E531B" w:rsidRDefault="003B721A" w:rsidP="002876B2">
            <w:pPr>
              <w:pStyle w:val="Default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Hướng dẫn học sinh tập thể dục giữa giờ (Nhóm GV Thể dục- Cả tuần)</w:t>
            </w:r>
          </w:p>
        </w:tc>
        <w:tc>
          <w:tcPr>
            <w:tcW w:w="1668" w:type="pct"/>
            <w:vAlign w:val="center"/>
          </w:tcPr>
          <w:p w14:paraId="38009B0F" w14:textId="0B222385" w:rsidR="001F01E4" w:rsidRPr="00110A03" w:rsidRDefault="001F01E4" w:rsidP="002876B2">
            <w:pPr>
              <w:autoSpaceDE w:val="0"/>
              <w:autoSpaceDN w:val="0"/>
              <w:adjustRightInd w:val="0"/>
              <w:rPr>
                <w:sz w:val="22"/>
                <w:szCs w:val="22"/>
                <w:lang w:val="vi-VN"/>
              </w:rPr>
            </w:pPr>
          </w:p>
        </w:tc>
      </w:tr>
      <w:tr w:rsidR="001F01E4" w:rsidRPr="00F0617C" w14:paraId="6350ABEA" w14:textId="77777777" w:rsidTr="002876B2">
        <w:trPr>
          <w:trHeight w:val="349"/>
          <w:jc w:val="center"/>
        </w:trPr>
        <w:tc>
          <w:tcPr>
            <w:tcW w:w="584" w:type="pct"/>
            <w:vAlign w:val="center"/>
          </w:tcPr>
          <w:p w14:paraId="3A081506" w14:textId="749661ED" w:rsidR="001F01E4" w:rsidRPr="00F0617C" w:rsidRDefault="001F01E4" w:rsidP="002876B2">
            <w:pPr>
              <w:ind w:right="86"/>
              <w:jc w:val="center"/>
              <w:rPr>
                <w:sz w:val="22"/>
                <w:szCs w:val="22"/>
              </w:rPr>
            </w:pPr>
            <w:r w:rsidRPr="00F0617C">
              <w:rPr>
                <w:b/>
                <w:bCs/>
                <w:sz w:val="22"/>
                <w:szCs w:val="22"/>
              </w:rPr>
              <w:t xml:space="preserve">Thứ tư </w:t>
            </w:r>
            <w:r w:rsidRPr="00F0617C">
              <w:rPr>
                <w:b/>
                <w:bCs/>
                <w:sz w:val="22"/>
                <w:szCs w:val="22"/>
              </w:rPr>
              <w:br/>
              <w:t>(</w:t>
            </w:r>
            <w:r>
              <w:rPr>
                <w:b/>
                <w:bCs/>
                <w:sz w:val="22"/>
                <w:szCs w:val="22"/>
              </w:rPr>
              <w:t>10</w:t>
            </w:r>
            <w:r>
              <w:rPr>
                <w:b/>
                <w:bCs/>
                <w:sz w:val="22"/>
                <w:szCs w:val="22"/>
                <w:lang w:val="vi-VN"/>
              </w:rPr>
              <w:t>/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F0617C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748" w:type="pct"/>
          </w:tcPr>
          <w:p w14:paraId="604AFB0E" w14:textId="0CFC0664" w:rsidR="001F01E4" w:rsidRPr="002A3159" w:rsidRDefault="00711364" w:rsidP="002876B2">
            <w:pPr>
              <w:tabs>
                <w:tab w:val="center" w:pos="6240"/>
              </w:tabs>
              <w:ind w:righ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10g00 Hạn chót nộp sản phẩm PP về phòng chống thuốc tác hại của thuốc lá </w:t>
            </w:r>
            <w:r w:rsidR="00984EE4">
              <w:rPr>
                <w:sz w:val="22"/>
                <w:szCs w:val="22"/>
              </w:rPr>
              <w:t>năm 2025 (1 tổ/1 sản phẩm. Nộp về PHT</w:t>
            </w:r>
            <w:r w:rsidR="00EC496D">
              <w:rPr>
                <w:sz w:val="22"/>
                <w:szCs w:val="22"/>
              </w:rPr>
              <w:t xml:space="preserve"> </w:t>
            </w:r>
            <w:r w:rsidR="00984EE4">
              <w:rPr>
                <w:sz w:val="22"/>
                <w:szCs w:val="22"/>
              </w:rPr>
              <w:t>CM)</w:t>
            </w:r>
          </w:p>
        </w:tc>
        <w:tc>
          <w:tcPr>
            <w:tcW w:w="1668" w:type="pct"/>
            <w:vAlign w:val="center"/>
          </w:tcPr>
          <w:p w14:paraId="378E25E6" w14:textId="77777777" w:rsidR="001F01E4" w:rsidRPr="005D21C9" w:rsidRDefault="001F01E4" w:rsidP="002876B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F01E4" w:rsidRPr="00F0617C" w14:paraId="441D70BD" w14:textId="77777777" w:rsidTr="002876B2">
        <w:trPr>
          <w:trHeight w:val="169"/>
          <w:jc w:val="center"/>
        </w:trPr>
        <w:tc>
          <w:tcPr>
            <w:tcW w:w="584" w:type="pct"/>
            <w:vAlign w:val="center"/>
          </w:tcPr>
          <w:p w14:paraId="28E0152A" w14:textId="6D524960" w:rsidR="001F01E4" w:rsidRPr="00F0617C" w:rsidRDefault="001F01E4" w:rsidP="002876B2">
            <w:pPr>
              <w:ind w:right="86"/>
              <w:jc w:val="center"/>
              <w:rPr>
                <w:sz w:val="22"/>
                <w:szCs w:val="22"/>
              </w:rPr>
            </w:pPr>
            <w:r w:rsidRPr="00F0617C">
              <w:rPr>
                <w:b/>
                <w:bCs/>
                <w:sz w:val="22"/>
                <w:szCs w:val="22"/>
              </w:rPr>
              <w:t xml:space="preserve">Thứ Năm </w:t>
            </w:r>
            <w:r w:rsidRPr="00F0617C">
              <w:rPr>
                <w:b/>
                <w:bCs/>
                <w:sz w:val="22"/>
                <w:szCs w:val="22"/>
              </w:rPr>
              <w:br/>
              <w:t> (</w:t>
            </w:r>
            <w:r>
              <w:rPr>
                <w:b/>
                <w:bCs/>
                <w:sz w:val="22"/>
                <w:szCs w:val="22"/>
              </w:rPr>
              <w:t>11</w:t>
            </w:r>
            <w:r>
              <w:rPr>
                <w:b/>
                <w:bCs/>
                <w:sz w:val="22"/>
                <w:szCs w:val="22"/>
                <w:lang w:val="vi-VN"/>
              </w:rPr>
              <w:t>/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F0617C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748" w:type="pct"/>
          </w:tcPr>
          <w:p w14:paraId="6F7551CC" w14:textId="77777777" w:rsidR="001F01E4" w:rsidRDefault="00856199" w:rsidP="002876B2">
            <w:pPr>
              <w:tabs>
                <w:tab w:val="center" w:pos="6240"/>
              </w:tabs>
              <w:ind w:right="16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9g00: Họp Ban chỉ huy liên đội tại phòng Truyền thống (TPT- HS)</w:t>
            </w:r>
          </w:p>
          <w:p w14:paraId="0BB1B0A8" w14:textId="06516180" w:rsidR="00CD0E19" w:rsidRPr="00D25AF1" w:rsidRDefault="00CD0E19" w:rsidP="002876B2">
            <w:pPr>
              <w:tabs>
                <w:tab w:val="center" w:pos="6240"/>
              </w:tabs>
              <w:ind w:right="16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8g00 Họp giao ban Bí thư chi bộ tại VP Đảng ủy phường Bình Trưng (BTCB)</w:t>
            </w:r>
          </w:p>
        </w:tc>
        <w:tc>
          <w:tcPr>
            <w:tcW w:w="1668" w:type="pct"/>
            <w:vAlign w:val="center"/>
          </w:tcPr>
          <w:p w14:paraId="4E6642CC" w14:textId="77777777" w:rsidR="001F01E4" w:rsidRPr="00283153" w:rsidRDefault="001F01E4" w:rsidP="002876B2">
            <w:pPr>
              <w:tabs>
                <w:tab w:val="center" w:pos="6240"/>
              </w:tabs>
              <w:rPr>
                <w:spacing w:val="-8"/>
                <w:sz w:val="22"/>
                <w:szCs w:val="22"/>
              </w:rPr>
            </w:pPr>
          </w:p>
        </w:tc>
      </w:tr>
      <w:tr w:rsidR="001F01E4" w:rsidRPr="00F0617C" w14:paraId="65B8D2BA" w14:textId="77777777" w:rsidTr="002876B2">
        <w:trPr>
          <w:trHeight w:val="354"/>
          <w:jc w:val="center"/>
        </w:trPr>
        <w:tc>
          <w:tcPr>
            <w:tcW w:w="584" w:type="pct"/>
            <w:vAlign w:val="center"/>
          </w:tcPr>
          <w:p w14:paraId="387ADA54" w14:textId="0B35F82E" w:rsidR="001F01E4" w:rsidRPr="00F0617C" w:rsidRDefault="001F01E4" w:rsidP="002876B2">
            <w:pPr>
              <w:ind w:right="86"/>
              <w:jc w:val="center"/>
              <w:rPr>
                <w:sz w:val="22"/>
                <w:szCs w:val="22"/>
              </w:rPr>
            </w:pPr>
            <w:r w:rsidRPr="00F0617C">
              <w:rPr>
                <w:b/>
                <w:bCs/>
                <w:sz w:val="22"/>
                <w:szCs w:val="22"/>
              </w:rPr>
              <w:t xml:space="preserve">Thứ sáu </w:t>
            </w:r>
            <w:r w:rsidRPr="00F0617C">
              <w:rPr>
                <w:b/>
                <w:bCs/>
                <w:sz w:val="22"/>
                <w:szCs w:val="22"/>
              </w:rPr>
              <w:br/>
              <w:t>(</w:t>
            </w:r>
            <w:r>
              <w:rPr>
                <w:b/>
                <w:bCs/>
                <w:sz w:val="22"/>
                <w:szCs w:val="22"/>
              </w:rPr>
              <w:t>12/9</w:t>
            </w:r>
            <w:r w:rsidRPr="00F0617C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748" w:type="pct"/>
            <w:vAlign w:val="center"/>
          </w:tcPr>
          <w:p w14:paraId="7EA1D563" w14:textId="343D8F4C" w:rsidR="001F01E4" w:rsidRPr="0042530E" w:rsidRDefault="00CD0E19" w:rsidP="002876B2">
            <w:pPr>
              <w:tabs>
                <w:tab w:val="center" w:pos="6240"/>
              </w:tabs>
              <w:ind w:righ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11g Hạn chót nộp NQ08 </w:t>
            </w:r>
          </w:p>
        </w:tc>
        <w:tc>
          <w:tcPr>
            <w:tcW w:w="1668" w:type="pct"/>
            <w:vAlign w:val="center"/>
          </w:tcPr>
          <w:p w14:paraId="3F4E653F" w14:textId="77777777" w:rsidR="001F01E4" w:rsidRDefault="000D5158" w:rsidP="002876B2">
            <w:pPr>
              <w:autoSpaceDE w:val="0"/>
              <w:autoSpaceDN w:val="0"/>
              <w:adjustRightInd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14g: Họp với TTCM Toán chuẩn bị cho giờ chơi vui vẻ tuần 2 (HT- TPT- C Yến</w:t>
            </w:r>
          </w:p>
          <w:p w14:paraId="2184262A" w14:textId="3D8EFD00" w:rsidR="00DE71C5" w:rsidRPr="002341EC" w:rsidRDefault="00DE71C5" w:rsidP="002876B2">
            <w:pPr>
              <w:autoSpaceDE w:val="0"/>
              <w:autoSpaceDN w:val="0"/>
              <w:adjustRightInd w:val="0"/>
              <w:rPr>
                <w:spacing w:val="-8"/>
                <w:sz w:val="22"/>
                <w:szCs w:val="22"/>
              </w:rPr>
            </w:pPr>
            <w:r>
              <w:t>16g: Hoàn thành việc xây dựng kế hoạch giáo dục, bán trú, 2 buổi/ngày; quy chế kiểm tra đánh giá (BGH)</w:t>
            </w:r>
          </w:p>
        </w:tc>
      </w:tr>
      <w:tr w:rsidR="001F01E4" w:rsidRPr="00F0617C" w14:paraId="2E594593" w14:textId="77777777" w:rsidTr="002876B2">
        <w:trPr>
          <w:trHeight w:val="162"/>
          <w:jc w:val="center"/>
        </w:trPr>
        <w:tc>
          <w:tcPr>
            <w:tcW w:w="584" w:type="pct"/>
            <w:vAlign w:val="center"/>
          </w:tcPr>
          <w:p w14:paraId="7E790F9F" w14:textId="550A1EBB" w:rsidR="001F01E4" w:rsidRPr="00F0617C" w:rsidRDefault="001F01E4" w:rsidP="002876B2">
            <w:pPr>
              <w:ind w:right="86"/>
              <w:jc w:val="center"/>
              <w:rPr>
                <w:sz w:val="22"/>
                <w:szCs w:val="22"/>
              </w:rPr>
            </w:pPr>
            <w:r w:rsidRPr="00F0617C">
              <w:rPr>
                <w:b/>
                <w:bCs/>
                <w:sz w:val="22"/>
                <w:szCs w:val="22"/>
              </w:rPr>
              <w:t>Thứ bảy</w:t>
            </w:r>
            <w:r w:rsidRPr="00F0617C">
              <w:rPr>
                <w:b/>
                <w:bCs/>
                <w:sz w:val="22"/>
                <w:szCs w:val="22"/>
              </w:rPr>
              <w:br/>
              <w:t>(</w:t>
            </w:r>
            <w:r>
              <w:rPr>
                <w:b/>
                <w:bCs/>
                <w:sz w:val="22"/>
                <w:szCs w:val="22"/>
              </w:rPr>
              <w:t>13/9</w:t>
            </w:r>
            <w:r w:rsidRPr="00F0617C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748" w:type="pct"/>
            <w:vAlign w:val="center"/>
          </w:tcPr>
          <w:p w14:paraId="05592FBD" w14:textId="48BA7BA1" w:rsidR="001F01E4" w:rsidRPr="00472AF4" w:rsidRDefault="001F01E4" w:rsidP="002876B2">
            <w:pPr>
              <w:rPr>
                <w:bCs/>
                <w:iCs/>
                <w:color w:val="EE0000"/>
                <w:sz w:val="22"/>
                <w:szCs w:val="22"/>
              </w:rPr>
            </w:pPr>
          </w:p>
        </w:tc>
        <w:tc>
          <w:tcPr>
            <w:tcW w:w="1668" w:type="pct"/>
            <w:vAlign w:val="center"/>
          </w:tcPr>
          <w:p w14:paraId="49892B91" w14:textId="77777777" w:rsidR="001F01E4" w:rsidRPr="004D63F7" w:rsidRDefault="001F01E4" w:rsidP="002876B2">
            <w:pPr>
              <w:ind w:right="160"/>
              <w:rPr>
                <w:color w:val="EE0000"/>
                <w:sz w:val="22"/>
                <w:szCs w:val="22"/>
                <w:lang w:val="vi-VN"/>
              </w:rPr>
            </w:pPr>
          </w:p>
        </w:tc>
      </w:tr>
      <w:tr w:rsidR="001F01E4" w:rsidRPr="00F0617C" w14:paraId="2ACC3965" w14:textId="77777777" w:rsidTr="002876B2">
        <w:trPr>
          <w:trHeight w:val="169"/>
          <w:jc w:val="center"/>
        </w:trPr>
        <w:tc>
          <w:tcPr>
            <w:tcW w:w="584" w:type="pct"/>
            <w:vAlign w:val="center"/>
          </w:tcPr>
          <w:p w14:paraId="31CEE175" w14:textId="59243077" w:rsidR="001F01E4" w:rsidRPr="00F0617C" w:rsidRDefault="001F01E4" w:rsidP="002876B2">
            <w:pPr>
              <w:ind w:right="86"/>
              <w:jc w:val="center"/>
              <w:rPr>
                <w:sz w:val="22"/>
                <w:szCs w:val="22"/>
              </w:rPr>
            </w:pPr>
            <w:r w:rsidRPr="00F0617C">
              <w:rPr>
                <w:b/>
                <w:bCs/>
                <w:sz w:val="22"/>
                <w:szCs w:val="22"/>
              </w:rPr>
              <w:t>Chủ nhật</w:t>
            </w:r>
            <w:r w:rsidRPr="00F0617C">
              <w:rPr>
                <w:b/>
                <w:bCs/>
                <w:sz w:val="22"/>
                <w:szCs w:val="22"/>
              </w:rPr>
              <w:br/>
              <w:t>(</w:t>
            </w:r>
            <w:r>
              <w:rPr>
                <w:b/>
                <w:bCs/>
                <w:sz w:val="22"/>
                <w:szCs w:val="22"/>
              </w:rPr>
              <w:t>14/9</w:t>
            </w:r>
            <w:r w:rsidRPr="00F0617C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748" w:type="pct"/>
            <w:vAlign w:val="center"/>
          </w:tcPr>
          <w:p w14:paraId="68AC232A" w14:textId="77777777" w:rsidR="001F01E4" w:rsidRPr="00BA1678" w:rsidRDefault="001F01E4" w:rsidP="002876B2">
            <w:pPr>
              <w:rPr>
                <w:bCs/>
                <w:iCs/>
                <w:sz w:val="22"/>
                <w:szCs w:val="22"/>
                <w:lang w:val="vi-VN"/>
              </w:rPr>
            </w:pPr>
          </w:p>
        </w:tc>
        <w:tc>
          <w:tcPr>
            <w:tcW w:w="1668" w:type="pct"/>
            <w:vAlign w:val="center"/>
          </w:tcPr>
          <w:p w14:paraId="2ECDDE0C" w14:textId="77777777" w:rsidR="001F01E4" w:rsidRPr="004D63F7" w:rsidRDefault="001F01E4" w:rsidP="002876B2">
            <w:pPr>
              <w:rPr>
                <w:sz w:val="22"/>
                <w:szCs w:val="22"/>
                <w:lang w:val="vi-VN"/>
              </w:rPr>
            </w:pPr>
          </w:p>
        </w:tc>
      </w:tr>
    </w:tbl>
    <w:p w14:paraId="77C292A8" w14:textId="77777777" w:rsidR="001F01E4" w:rsidRDefault="001F01E4" w:rsidP="001F01E4">
      <w:pPr>
        <w:spacing w:before="120" w:after="100" w:afterAutospacing="1"/>
        <w:ind w:left="85" w:right="85"/>
        <w:rPr>
          <w:i/>
        </w:rPr>
      </w:pPr>
      <w:r>
        <w:rPr>
          <w:i/>
        </w:rPr>
        <w:t xml:space="preserve">GHI CHÚ: </w:t>
      </w:r>
      <w:r>
        <w:rPr>
          <w:i/>
        </w:rPr>
        <w:tab/>
        <w:t>Lịch công tác thay cho Thư mời.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1"/>
        <w:gridCol w:w="6091"/>
      </w:tblGrid>
      <w:tr w:rsidR="001F01E4" w14:paraId="7C24D093" w14:textId="77777777" w:rsidTr="002876B2">
        <w:trPr>
          <w:trHeight w:val="1437"/>
        </w:trPr>
        <w:tc>
          <w:tcPr>
            <w:tcW w:w="4817" w:type="dxa"/>
          </w:tcPr>
          <w:p w14:paraId="7E81355B" w14:textId="77777777" w:rsidR="001F01E4" w:rsidRDefault="001F01E4" w:rsidP="002876B2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Nơi nhận:</w:t>
            </w:r>
          </w:p>
          <w:p w14:paraId="3DE8EDDA" w14:textId="77777777" w:rsidR="001F01E4" w:rsidRDefault="001F01E4" w:rsidP="002876B2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Phòng GD&amp;ĐT Thành phố Thủ Đức;</w:t>
            </w:r>
          </w:p>
          <w:p w14:paraId="2BF99F89" w14:textId="77777777" w:rsidR="001F01E4" w:rsidRDefault="001F01E4" w:rsidP="002876B2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BGH, GV, NV;</w:t>
            </w:r>
          </w:p>
          <w:p w14:paraId="226A0E5B" w14:textId="77777777" w:rsidR="001F01E4" w:rsidRDefault="001F01E4" w:rsidP="002876B2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Các đơn vị có liên quan;</w:t>
            </w:r>
          </w:p>
          <w:p w14:paraId="59B58CC1" w14:textId="77777777" w:rsidR="001F01E4" w:rsidRDefault="001F01E4" w:rsidP="002876B2">
            <w:pPr>
              <w:ind w:left="720" w:hanging="720"/>
              <w:jc w:val="both"/>
            </w:pPr>
            <w:r>
              <w:t>- Lưu, VT.</w:t>
            </w:r>
          </w:p>
        </w:tc>
        <w:tc>
          <w:tcPr>
            <w:tcW w:w="6211" w:type="dxa"/>
          </w:tcPr>
          <w:p w14:paraId="24E59DD5" w14:textId="77777777" w:rsidR="001F01E4" w:rsidRDefault="001F01E4" w:rsidP="002876B2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17E4C66E" w14:textId="77777777" w:rsidR="001F01E4" w:rsidRDefault="001F01E4" w:rsidP="002876B2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3E9D1977" w14:textId="77777777" w:rsidR="001F01E4" w:rsidRDefault="001F01E4" w:rsidP="002876B2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2BE6CA37" w14:textId="77777777" w:rsidR="001F01E4" w:rsidRDefault="001F01E4" w:rsidP="002876B2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4FE86D9B" w14:textId="77777777" w:rsidR="001F01E4" w:rsidRDefault="001F01E4" w:rsidP="002876B2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Tiến Hiệp</w:t>
            </w:r>
          </w:p>
          <w:p w14:paraId="22C1B40B" w14:textId="77777777" w:rsidR="001F01E4" w:rsidRDefault="001F01E4" w:rsidP="002876B2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14:paraId="2B629BA7" w14:textId="77777777" w:rsidR="001F01E4" w:rsidRDefault="001F01E4" w:rsidP="001F01E4"/>
    <w:p w14:paraId="00FA2013" w14:textId="77777777" w:rsidR="001F01E4" w:rsidRDefault="001F01E4" w:rsidP="001F01E4"/>
    <w:p w14:paraId="16AD3A8B" w14:textId="77777777" w:rsidR="001F01E4" w:rsidRDefault="001F01E4" w:rsidP="001F01E4"/>
    <w:p w14:paraId="0EAB9E79" w14:textId="77777777" w:rsidR="001F01E4" w:rsidRDefault="001F01E4" w:rsidP="001F01E4"/>
    <w:p w14:paraId="68EB3ADE" w14:textId="77777777" w:rsidR="001F01E4" w:rsidRDefault="001F01E4" w:rsidP="001F01E4"/>
    <w:p w14:paraId="233E53F8" w14:textId="77777777" w:rsidR="001F01E4" w:rsidRDefault="001F01E4" w:rsidP="001F01E4"/>
    <w:p w14:paraId="29280FE3" w14:textId="77777777" w:rsidR="001F01E4" w:rsidRDefault="001F01E4" w:rsidP="001F01E4"/>
    <w:p w14:paraId="00F63330" w14:textId="77777777" w:rsidR="001F01E4" w:rsidRDefault="001F01E4" w:rsidP="001F01E4"/>
    <w:p w14:paraId="00166300" w14:textId="77777777" w:rsidR="001F01E4" w:rsidRDefault="001F01E4" w:rsidP="001F01E4"/>
    <w:p w14:paraId="75E0B111" w14:textId="77777777" w:rsidR="001F01E4" w:rsidRDefault="001F01E4" w:rsidP="001F01E4"/>
    <w:p w14:paraId="47F5DC1C" w14:textId="77777777" w:rsidR="001F01E4" w:rsidRDefault="001F01E4" w:rsidP="001F01E4"/>
    <w:p w14:paraId="3E0A0666" w14:textId="77777777" w:rsidR="001F01E4" w:rsidRDefault="001F01E4" w:rsidP="001F01E4"/>
    <w:p w14:paraId="21A443EF" w14:textId="77777777" w:rsidR="001F01E4" w:rsidRDefault="001F01E4" w:rsidP="001F01E4"/>
    <w:p w14:paraId="35CEE93D" w14:textId="77777777" w:rsidR="001F01E4" w:rsidRDefault="001F01E4" w:rsidP="001F01E4"/>
    <w:p w14:paraId="5DD69297" w14:textId="77777777" w:rsidR="001F01E4" w:rsidRDefault="001F01E4" w:rsidP="001F01E4"/>
    <w:p w14:paraId="0BC284FF" w14:textId="77777777" w:rsidR="001F01E4" w:rsidRDefault="001F01E4" w:rsidP="001F01E4"/>
    <w:p w14:paraId="4074F1D2" w14:textId="77777777" w:rsidR="001F01E4" w:rsidRDefault="001F01E4" w:rsidP="001F01E4"/>
    <w:p w14:paraId="616DCE31" w14:textId="77777777" w:rsidR="001F01E4" w:rsidRDefault="001F01E4" w:rsidP="001F01E4"/>
    <w:p w14:paraId="4C8C23E3" w14:textId="77777777" w:rsidR="001F01E4" w:rsidRDefault="001F01E4" w:rsidP="001F01E4"/>
    <w:p w14:paraId="37499F7F" w14:textId="77777777" w:rsidR="001F01E4" w:rsidRDefault="001F01E4" w:rsidP="001F01E4"/>
    <w:p w14:paraId="1E78916C" w14:textId="77777777" w:rsidR="001F01E4" w:rsidRDefault="001F01E4" w:rsidP="001F01E4"/>
    <w:p w14:paraId="126F9E40" w14:textId="77777777" w:rsidR="001F01E4" w:rsidRDefault="001F01E4" w:rsidP="001F01E4"/>
    <w:p w14:paraId="41D82CDF" w14:textId="77777777" w:rsidR="005503AD" w:rsidRDefault="005503AD"/>
    <w:sectPr w:rsidR="005503AD" w:rsidSect="001F01E4">
      <w:pgSz w:w="12240" w:h="15840"/>
      <w:pgMar w:top="284" w:right="567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E4"/>
    <w:rsid w:val="000D5158"/>
    <w:rsid w:val="001F01E4"/>
    <w:rsid w:val="00262B11"/>
    <w:rsid w:val="002B5E33"/>
    <w:rsid w:val="003B721A"/>
    <w:rsid w:val="00411718"/>
    <w:rsid w:val="004373C4"/>
    <w:rsid w:val="00472AF4"/>
    <w:rsid w:val="005503AD"/>
    <w:rsid w:val="00580343"/>
    <w:rsid w:val="005B1C09"/>
    <w:rsid w:val="00711364"/>
    <w:rsid w:val="008258F4"/>
    <w:rsid w:val="00856199"/>
    <w:rsid w:val="008E1EF0"/>
    <w:rsid w:val="00984EE4"/>
    <w:rsid w:val="009D5E43"/>
    <w:rsid w:val="00A90F21"/>
    <w:rsid w:val="00A937B8"/>
    <w:rsid w:val="00B95D3D"/>
    <w:rsid w:val="00CD0E19"/>
    <w:rsid w:val="00D441B0"/>
    <w:rsid w:val="00DE71C5"/>
    <w:rsid w:val="00E43967"/>
    <w:rsid w:val="00EC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CBD3A"/>
  <w15:chartTrackingRefBased/>
  <w15:docId w15:val="{989DF0DD-46C9-4B1D-8DCD-0254082F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1E4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1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1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1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1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1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1E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1E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1E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1E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1E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1E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1E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1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1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1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1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0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1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01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1E4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2"/>
      <w:szCs w:val="2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0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1E4"/>
    <w:pPr>
      <w:spacing w:after="160" w:line="259" w:lineRule="auto"/>
      <w:ind w:left="720"/>
      <w:contextualSpacing/>
    </w:pPr>
    <w:rPr>
      <w:rFonts w:eastAsiaTheme="minorHAnsi" w:cstheme="minorBidi"/>
      <w:kern w:val="2"/>
      <w:sz w:val="22"/>
      <w:szCs w:val="2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0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2"/>
      <w:szCs w:val="2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1E4"/>
    <w:rPr>
      <w:b/>
      <w:bCs/>
      <w:smallCaps/>
      <w:color w:val="2F5496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qFormat/>
    <w:rsid w:val="001F01E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qFormat/>
    <w:rsid w:val="001F01E4"/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customStyle="1" w:styleId="Default">
    <w:name w:val="Default"/>
    <w:rsid w:val="001F01E4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2025-09-10T23:58:00Z</dcterms:created>
  <dcterms:modified xsi:type="dcterms:W3CDTF">2025-09-10T23:58:00Z</dcterms:modified>
</cp:coreProperties>
</file>