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4255"/>
        <w:gridCol w:w="2678"/>
      </w:tblGrid>
      <w:tr w:rsidR="00B66349" w:rsidTr="00B66349">
        <w:tc>
          <w:tcPr>
            <w:tcW w:w="2643" w:type="dxa"/>
          </w:tcPr>
          <w:p w:rsidR="00B66349" w:rsidRDefault="00B66349" w:rsidP="00AA22A2">
            <w:pPr>
              <w:rPr>
                <w:sz w:val="26"/>
                <w:szCs w:val="26"/>
              </w:rPr>
            </w:pPr>
          </w:p>
          <w:p w:rsidR="00B66349" w:rsidRDefault="00387147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24( 22 /02 đến 27/02/2021</w:t>
            </w:r>
          </w:p>
          <w:p w:rsidR="00B66349" w:rsidRDefault="00B66349" w:rsidP="00AA22A2">
            <w:pPr>
              <w:rPr>
                <w:b/>
                <w:sz w:val="26"/>
                <w:szCs w:val="26"/>
              </w:rPr>
            </w:pPr>
          </w:p>
          <w:p w:rsidR="00B66349" w:rsidRDefault="00B66349" w:rsidP="00AA22A2">
            <w:pPr>
              <w:rPr>
                <w:b/>
                <w:sz w:val="26"/>
                <w:szCs w:val="26"/>
              </w:rPr>
            </w:pPr>
          </w:p>
          <w:p w:rsidR="00B66349" w:rsidRDefault="00B66349" w:rsidP="00AA22A2">
            <w:pPr>
              <w:rPr>
                <w:b/>
                <w:sz w:val="26"/>
                <w:szCs w:val="26"/>
              </w:rPr>
            </w:pPr>
          </w:p>
          <w:p w:rsidR="00B66349" w:rsidRPr="0011620F" w:rsidRDefault="00B66349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Tiết:</w:t>
            </w:r>
            <w:r w:rsidR="00387147">
              <w:rPr>
                <w:b/>
                <w:sz w:val="26"/>
                <w:szCs w:val="26"/>
              </w:rPr>
              <w:t xml:space="preserve"> 42</w:t>
            </w:r>
          </w:p>
        </w:tc>
        <w:tc>
          <w:tcPr>
            <w:tcW w:w="4255" w:type="dxa"/>
          </w:tcPr>
          <w:p w:rsidR="00B66349" w:rsidRDefault="00B66349" w:rsidP="00AA22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66349" w:rsidRDefault="00B66349" w:rsidP="00AA22A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37:</w:t>
            </w:r>
          </w:p>
          <w:p w:rsidR="00B66349" w:rsidRDefault="00B66349" w:rsidP="00AA22A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VẼ VÀ PHÂN TÍCH BIỂU ĐỒ VỀ TÌNH HÌNH </w:t>
            </w:r>
            <w:proofErr w:type="gramStart"/>
            <w:r>
              <w:rPr>
                <w:b/>
                <w:sz w:val="26"/>
                <w:szCs w:val="26"/>
              </w:rPr>
              <w:t>SẢN  XUẤT</w:t>
            </w:r>
            <w:proofErr w:type="gramEnd"/>
            <w:r>
              <w:rPr>
                <w:b/>
                <w:sz w:val="26"/>
                <w:szCs w:val="26"/>
              </w:rPr>
              <w:t xml:space="preserve"> CỦA NGÀNH THỦY SẢN Ở ĐỒNG BẰNG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SÔNG CỬU LONG.</w:t>
            </w:r>
          </w:p>
          <w:p w:rsidR="00B66349" w:rsidRDefault="00B66349" w:rsidP="00AA22A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</w:tcPr>
          <w:p w:rsidR="00B66349" w:rsidRDefault="00B66349" w:rsidP="00AA22A2">
            <w:pPr>
              <w:rPr>
                <w:sz w:val="26"/>
                <w:szCs w:val="26"/>
              </w:rPr>
            </w:pPr>
          </w:p>
          <w:p w:rsidR="00B66349" w:rsidRDefault="00B66349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Ngày soạn: </w:t>
            </w:r>
            <w:r w:rsidR="00387147">
              <w:rPr>
                <w:b/>
                <w:sz w:val="26"/>
                <w:szCs w:val="26"/>
              </w:rPr>
              <w:t>21/02/2021</w:t>
            </w:r>
          </w:p>
          <w:p w:rsidR="00B66349" w:rsidRDefault="00B66349" w:rsidP="00AA22A2">
            <w:pPr>
              <w:rPr>
                <w:b/>
                <w:sz w:val="26"/>
                <w:szCs w:val="26"/>
              </w:rPr>
            </w:pPr>
          </w:p>
          <w:p w:rsidR="00B66349" w:rsidRDefault="00B66349" w:rsidP="00AA22A2">
            <w:pPr>
              <w:rPr>
                <w:b/>
                <w:sz w:val="26"/>
                <w:szCs w:val="26"/>
              </w:rPr>
            </w:pPr>
          </w:p>
          <w:p w:rsidR="00B66349" w:rsidRPr="0011620F" w:rsidRDefault="00B66349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dạy:</w:t>
            </w:r>
            <w:r w:rsidR="00387147">
              <w:rPr>
                <w:b/>
                <w:sz w:val="26"/>
                <w:szCs w:val="26"/>
              </w:rPr>
              <w:t xml:space="preserve"> 24,25,26/02/2021</w:t>
            </w:r>
          </w:p>
          <w:p w:rsidR="00B66349" w:rsidRDefault="00B66349" w:rsidP="00AA22A2">
            <w:pPr>
              <w:rPr>
                <w:sz w:val="26"/>
                <w:szCs w:val="26"/>
              </w:rPr>
            </w:pPr>
          </w:p>
          <w:p w:rsidR="00B66349" w:rsidRDefault="00B66349" w:rsidP="00AA22A2">
            <w:pPr>
              <w:rPr>
                <w:sz w:val="26"/>
                <w:szCs w:val="26"/>
              </w:rPr>
            </w:pPr>
          </w:p>
        </w:tc>
      </w:tr>
    </w:tbl>
    <w:p w:rsidR="00387147" w:rsidRDefault="00387147" w:rsidP="00B66349">
      <w:pPr>
        <w:jc w:val="both"/>
        <w:rPr>
          <w:b/>
          <w:sz w:val="28"/>
          <w:szCs w:val="28"/>
          <w:u w:val="single"/>
        </w:rPr>
      </w:pPr>
    </w:p>
    <w:p w:rsidR="00B66349" w:rsidRPr="00B66349" w:rsidRDefault="00B66349" w:rsidP="00B66349">
      <w:pPr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A.NỘI DUNG BÀI HỌC:</w:t>
      </w:r>
    </w:p>
    <w:p w:rsidR="00387147" w:rsidRDefault="00387147" w:rsidP="00B66349">
      <w:pPr>
        <w:spacing w:line="360" w:lineRule="auto"/>
        <w:rPr>
          <w:b/>
          <w:sz w:val="26"/>
          <w:szCs w:val="26"/>
          <w:u w:val="single"/>
        </w:rPr>
      </w:pPr>
    </w:p>
    <w:p w:rsidR="00B66349" w:rsidRDefault="00B66349" w:rsidP="00B66349">
      <w:pPr>
        <w:spacing w:line="360" w:lineRule="auto"/>
        <w:rPr>
          <w:sz w:val="26"/>
          <w:szCs w:val="26"/>
        </w:rPr>
      </w:pPr>
      <w:r w:rsidRPr="00B66349">
        <w:rPr>
          <w:b/>
          <w:sz w:val="26"/>
          <w:szCs w:val="26"/>
          <w:u w:val="single"/>
        </w:rPr>
        <w:t xml:space="preserve">Bài tập </w:t>
      </w:r>
      <w:proofErr w:type="gramStart"/>
      <w:r w:rsidRPr="00B66349">
        <w:rPr>
          <w:b/>
          <w:sz w:val="26"/>
          <w:szCs w:val="26"/>
          <w:u w:val="single"/>
        </w:rPr>
        <w:t>1 :</w:t>
      </w:r>
      <w:proofErr w:type="gram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Xử lí số liệu </w:t>
      </w:r>
      <w:r>
        <w:rPr>
          <w:sz w:val="26"/>
          <w:szCs w:val="26"/>
        </w:rPr>
        <w:t>– vẽ biểu đồ hình cột đôi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52"/>
        <w:gridCol w:w="2173"/>
        <w:gridCol w:w="2575"/>
      </w:tblGrid>
      <w:tr w:rsidR="00B66349" w:rsidTr="00AA22A2">
        <w:tc>
          <w:tcPr>
            <w:tcW w:w="2031" w:type="dxa"/>
            <w:shd w:val="clear" w:color="auto" w:fill="auto"/>
          </w:tcPr>
          <w:p w:rsidR="00B66349" w:rsidRDefault="00B66349" w:rsidP="00AA22A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Sản lượng</w:t>
            </w:r>
          </w:p>
        </w:tc>
        <w:tc>
          <w:tcPr>
            <w:tcW w:w="2152" w:type="dxa"/>
            <w:shd w:val="clear" w:color="auto" w:fill="auto"/>
          </w:tcPr>
          <w:p w:rsidR="00B66349" w:rsidRDefault="00B66349" w:rsidP="00AA22A2">
            <w:pPr>
              <w:spacing w:line="360" w:lineRule="auto"/>
              <w:ind w:firstLine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ĐB SCL</w:t>
            </w:r>
          </w:p>
        </w:tc>
        <w:tc>
          <w:tcPr>
            <w:tcW w:w="2173" w:type="dxa"/>
            <w:shd w:val="clear" w:color="auto" w:fill="auto"/>
          </w:tcPr>
          <w:p w:rsidR="00B66349" w:rsidRDefault="00B66349" w:rsidP="00AA22A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ĐB S.HỒNG</w:t>
            </w:r>
          </w:p>
        </w:tc>
        <w:tc>
          <w:tcPr>
            <w:tcW w:w="2575" w:type="dxa"/>
            <w:shd w:val="clear" w:color="auto" w:fill="auto"/>
          </w:tcPr>
          <w:p w:rsidR="00B66349" w:rsidRDefault="00B66349" w:rsidP="00AA22A2">
            <w:pPr>
              <w:spacing w:line="360" w:lineRule="auto"/>
              <w:ind w:firstLine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CẢ NƯỚC</w:t>
            </w:r>
          </w:p>
        </w:tc>
      </w:tr>
      <w:tr w:rsidR="00B66349" w:rsidTr="00AA22A2">
        <w:tc>
          <w:tcPr>
            <w:tcW w:w="2031" w:type="dxa"/>
            <w:shd w:val="clear" w:color="auto" w:fill="auto"/>
          </w:tcPr>
          <w:p w:rsidR="00B66349" w:rsidRDefault="00B66349" w:rsidP="00AA22A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biển khai thác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66349" w:rsidRDefault="00B66349" w:rsidP="00AA22A2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66349" w:rsidRDefault="00B66349" w:rsidP="00AA22A2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4,6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B66349" w:rsidRDefault="00B66349" w:rsidP="00AA22A2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B66349" w:rsidTr="00AA22A2">
        <w:tc>
          <w:tcPr>
            <w:tcW w:w="2031" w:type="dxa"/>
            <w:shd w:val="clear" w:color="auto" w:fill="auto"/>
          </w:tcPr>
          <w:p w:rsidR="00B66349" w:rsidRDefault="00B66349" w:rsidP="00AA22A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nuôi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66349" w:rsidRDefault="00B66349" w:rsidP="00AA22A2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66349" w:rsidRDefault="00B66349" w:rsidP="00AA22A2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22,8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B66349" w:rsidRDefault="00B66349" w:rsidP="00AA22A2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B66349" w:rsidTr="00AA22A2">
        <w:tc>
          <w:tcPr>
            <w:tcW w:w="2031" w:type="dxa"/>
            <w:shd w:val="clear" w:color="auto" w:fill="auto"/>
          </w:tcPr>
          <w:p w:rsidR="00B66349" w:rsidRDefault="00B66349" w:rsidP="00AA22A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nuôi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B66349" w:rsidRDefault="00B66349" w:rsidP="00AA22A2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76,7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66349" w:rsidRDefault="00B66349" w:rsidP="00AA22A2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B66349" w:rsidRDefault="00B66349" w:rsidP="00AA22A2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B66349" w:rsidRDefault="00B66349" w:rsidP="00B66349">
      <w:pPr>
        <w:spacing w:line="360" w:lineRule="auto"/>
        <w:ind w:firstLine="720"/>
        <w:rPr>
          <w:sz w:val="26"/>
          <w:szCs w:val="26"/>
        </w:rPr>
      </w:pPr>
    </w:p>
    <w:p w:rsidR="00B66349" w:rsidRDefault="00B66349" w:rsidP="00B66349">
      <w:pPr>
        <w:ind w:firstLine="72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57A7350" wp14:editId="65A698A8">
            <wp:extent cx="4213860" cy="2186940"/>
            <wp:effectExtent l="0" t="0" r="0" b="0"/>
            <wp:docPr id="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3860" cy="2186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6349" w:rsidRDefault="00B66349" w:rsidP="00B66349">
      <w:pPr>
        <w:spacing w:line="360" w:lineRule="auto"/>
        <w:ind w:firstLine="72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Biểu đồ thể hiện tình hình sản xuất thủy sản ở ĐB SCL, ĐB SH năm 2002.</w:t>
      </w:r>
      <w:proofErr w:type="gramEnd"/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Nhận </w:t>
      </w:r>
      <w:proofErr w:type="gramStart"/>
      <w:r>
        <w:rPr>
          <w:b/>
          <w:sz w:val="26"/>
          <w:szCs w:val="26"/>
        </w:rPr>
        <w:t>xét :</w:t>
      </w:r>
      <w:proofErr w:type="gramEnd"/>
      <w:r>
        <w:rPr>
          <w:sz w:val="26"/>
          <w:szCs w:val="26"/>
        </w:rPr>
        <w:t xml:space="preserve"> ĐB SCL vượt xa ĐB SH về sản lượng khai thác và nuôi trồng thủy sản. </w:t>
      </w:r>
      <w:proofErr w:type="gramStart"/>
      <w:r>
        <w:rPr>
          <w:sz w:val="26"/>
          <w:szCs w:val="26"/>
        </w:rPr>
        <w:t>ĐB SCL là vùng sản xuất thủy sản lớn nhất nước với tỉ trọng sản lượng các ngành rất cao.</w:t>
      </w:r>
      <w:proofErr w:type="gramEnd"/>
    </w:p>
    <w:p w:rsidR="00B66349" w:rsidRPr="00B66349" w:rsidRDefault="00B66349" w:rsidP="00B66349">
      <w:pPr>
        <w:spacing w:line="360" w:lineRule="auto"/>
        <w:rPr>
          <w:b/>
          <w:sz w:val="26"/>
          <w:szCs w:val="26"/>
          <w:u w:val="single"/>
        </w:rPr>
      </w:pPr>
      <w:r w:rsidRPr="00B66349">
        <w:rPr>
          <w:b/>
          <w:sz w:val="26"/>
          <w:szCs w:val="26"/>
          <w:u w:val="single"/>
        </w:rPr>
        <w:t xml:space="preserve">Bài tập </w:t>
      </w:r>
      <w:proofErr w:type="gramStart"/>
      <w:r w:rsidRPr="00B66349">
        <w:rPr>
          <w:b/>
          <w:sz w:val="26"/>
          <w:szCs w:val="26"/>
          <w:u w:val="single"/>
        </w:rPr>
        <w:t>2 :</w:t>
      </w:r>
      <w:proofErr w:type="gramEnd"/>
    </w:p>
    <w:p w:rsidR="00B66349" w:rsidRDefault="00B66349" w:rsidP="00B66349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Những thế mạnh để phát triển ngành thủy sản ở ĐB </w:t>
      </w:r>
      <w:proofErr w:type="gramStart"/>
      <w:r>
        <w:rPr>
          <w:b/>
          <w:sz w:val="26"/>
          <w:szCs w:val="26"/>
        </w:rPr>
        <w:t>SCL :</w:t>
      </w:r>
      <w:proofErr w:type="gramEnd"/>
    </w:p>
    <w:p w:rsidR="00B66349" w:rsidRDefault="00B66349" w:rsidP="00B66349">
      <w:pPr>
        <w:spacing w:line="36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a</w:t>
      </w:r>
      <w:proofErr w:type="gramEnd"/>
      <w:r>
        <w:rPr>
          <w:b/>
          <w:sz w:val="26"/>
          <w:szCs w:val="26"/>
        </w:rPr>
        <w:t>. Điều kiện tự nhiên :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- Diện tích vùng nước trên cạn và trên biển lớn.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Nguồn cá tôm dồi dào: Nước ngot, nước mặn, nước lợ.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Các bãi tôm, bãi cá trên biển rộng lớn.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Khí hậu ít biến động.</w:t>
      </w:r>
    </w:p>
    <w:p w:rsidR="00B66349" w:rsidRDefault="00B66349" w:rsidP="00B66349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b. Nguồn lao động </w:t>
      </w:r>
      <w:proofErr w:type="gramStart"/>
      <w:r>
        <w:rPr>
          <w:b/>
          <w:sz w:val="26"/>
          <w:szCs w:val="26"/>
        </w:rPr>
        <w:t>( ĐKXH</w:t>
      </w:r>
      <w:proofErr w:type="gramEnd"/>
      <w:r>
        <w:rPr>
          <w:b/>
          <w:sz w:val="26"/>
          <w:szCs w:val="26"/>
        </w:rPr>
        <w:t xml:space="preserve"> ) :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Dồi dào, có kinh nghiệm, </w:t>
      </w:r>
      <w:proofErr w:type="gramStart"/>
      <w:r>
        <w:rPr>
          <w:sz w:val="26"/>
          <w:szCs w:val="26"/>
        </w:rPr>
        <w:t>tay</w:t>
      </w:r>
      <w:proofErr w:type="gramEnd"/>
      <w:r>
        <w:rPr>
          <w:sz w:val="26"/>
          <w:szCs w:val="26"/>
        </w:rPr>
        <w:t xml:space="preserve"> nghề thích ứng linh hoạt với nền kinh tế thị trường, năng động, nhạy cảm trong sản xuất và kinh doanh.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- ĐB SCL có nhiều cơ sở chế biến thủy sản.</w:t>
      </w:r>
      <w:proofErr w:type="gramEnd"/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Có thị trường tiêu thụ rộng </w:t>
      </w:r>
      <w:proofErr w:type="gramStart"/>
      <w:r>
        <w:rPr>
          <w:sz w:val="26"/>
          <w:szCs w:val="26"/>
        </w:rPr>
        <w:t>lớn :</w:t>
      </w:r>
      <w:proofErr w:type="gramEnd"/>
      <w:r>
        <w:rPr>
          <w:sz w:val="26"/>
          <w:szCs w:val="26"/>
        </w:rPr>
        <w:t xml:space="preserve"> Các nước trong khu vực EU, Nhật, Bắc Mĩ.</w:t>
      </w:r>
    </w:p>
    <w:p w:rsidR="00B66349" w:rsidRDefault="00B66349" w:rsidP="00B66349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Thế mạnh trong nghề nuôi tôm xuất khẩu ở ĐB </w:t>
      </w:r>
      <w:proofErr w:type="gramStart"/>
      <w:r>
        <w:rPr>
          <w:b/>
          <w:sz w:val="26"/>
          <w:szCs w:val="26"/>
        </w:rPr>
        <w:t>SCL :</w:t>
      </w:r>
      <w:proofErr w:type="gramEnd"/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Diện tích vùng nước rộng lớn nhất là ở bán đảo Cà Mau.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Nuôi tôm đem lại nguồn </w:t>
      </w:r>
      <w:proofErr w:type="gramStart"/>
      <w:r>
        <w:rPr>
          <w:sz w:val="26"/>
          <w:szCs w:val="26"/>
        </w:rPr>
        <w:t>thu</w:t>
      </w:r>
      <w:proofErr w:type="gramEnd"/>
      <w:r>
        <w:rPr>
          <w:sz w:val="26"/>
          <w:szCs w:val="26"/>
        </w:rPr>
        <w:t xml:space="preserve"> nhập lớn.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Thị trường rộng </w:t>
      </w:r>
      <w:proofErr w:type="gramStart"/>
      <w:r>
        <w:rPr>
          <w:sz w:val="26"/>
          <w:szCs w:val="26"/>
        </w:rPr>
        <w:t>lớn :</w:t>
      </w:r>
      <w:proofErr w:type="gramEnd"/>
      <w:r>
        <w:rPr>
          <w:sz w:val="26"/>
          <w:szCs w:val="26"/>
        </w:rPr>
        <w:t xml:space="preserve"> EU, Nhật Bản, Bắc Mĩ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Thuận lợi về ĐKTN, ĐKXH, cơ sở chế biến</w:t>
      </w:r>
    </w:p>
    <w:p w:rsidR="00B66349" w:rsidRDefault="00B66349" w:rsidP="00B66349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Khó khăn trong phát triển thủy sản ở đồng bằng </w:t>
      </w:r>
      <w:proofErr w:type="gramStart"/>
      <w:r>
        <w:rPr>
          <w:b/>
          <w:sz w:val="26"/>
          <w:szCs w:val="26"/>
        </w:rPr>
        <w:t>SCL :</w:t>
      </w:r>
      <w:proofErr w:type="gramEnd"/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Mạng lưới giao thông kém, đầu tư cho đánh bắt xa bờ còn ít.</w:t>
      </w:r>
    </w:p>
    <w:p w:rsid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Công nghiệp chế biến chưa phát triển mạnh, chưa chủ động được nguồn giống </w:t>
      </w:r>
      <w:proofErr w:type="gramStart"/>
      <w:r>
        <w:rPr>
          <w:sz w:val="26"/>
          <w:szCs w:val="26"/>
        </w:rPr>
        <w:t>an</w:t>
      </w:r>
      <w:proofErr w:type="gramEnd"/>
      <w:r>
        <w:rPr>
          <w:sz w:val="26"/>
          <w:szCs w:val="26"/>
        </w:rPr>
        <w:t xml:space="preserve"> toàn, năng suất xuất lượng chưa cao.</w:t>
      </w:r>
    </w:p>
    <w:p w:rsidR="00B66349" w:rsidRPr="00B66349" w:rsidRDefault="00B66349" w:rsidP="00B6634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Sự cạnh tranh trên thị trường, đặc biết là thị trường nước ngoài.</w:t>
      </w:r>
    </w:p>
    <w:p w:rsidR="00B66349" w:rsidRDefault="00B66349" w:rsidP="00B66349">
      <w:pPr>
        <w:tabs>
          <w:tab w:val="left" w:pos="1620"/>
        </w:tabs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B. CÂU HỎI:</w:t>
      </w:r>
    </w:p>
    <w:p w:rsidR="00B66349" w:rsidRPr="00B66349" w:rsidRDefault="00B66349" w:rsidP="00B66349">
      <w:pPr>
        <w:tabs>
          <w:tab w:val="left" w:pos="1620"/>
        </w:tabs>
        <w:jc w:val="both"/>
        <w:rPr>
          <w:sz w:val="28"/>
          <w:szCs w:val="28"/>
        </w:rPr>
      </w:pPr>
      <w:r w:rsidRPr="00B66349">
        <w:rPr>
          <w:sz w:val="28"/>
          <w:szCs w:val="28"/>
        </w:rPr>
        <w:t xml:space="preserve">Học sinh vận dụng bảng số liệu bài tập 1 vễ </w:t>
      </w:r>
      <w:r w:rsidRPr="00B66349">
        <w:rPr>
          <w:sz w:val="28"/>
          <w:szCs w:val="28"/>
          <w:u w:val="single"/>
        </w:rPr>
        <w:t>biểu đồ tròn</w:t>
      </w:r>
      <w:r w:rsidRPr="00B66349">
        <w:rPr>
          <w:sz w:val="28"/>
          <w:szCs w:val="28"/>
        </w:rPr>
        <w:t xml:space="preserve"> thể hiện cá biển khai thác của vùng đồng bằng sông cửu long và đồng bằng so với cả nước</w:t>
      </w:r>
    </w:p>
    <w:p w:rsidR="00B66349" w:rsidRPr="00B66349" w:rsidRDefault="00B66349" w:rsidP="00B66349">
      <w:pPr>
        <w:tabs>
          <w:tab w:val="left" w:pos="1620"/>
        </w:tabs>
        <w:jc w:val="both"/>
        <w:rPr>
          <w:b/>
          <w:i/>
          <w:sz w:val="28"/>
          <w:szCs w:val="28"/>
          <w:u w:val="single"/>
        </w:rPr>
      </w:pPr>
      <w:r w:rsidRPr="00B66349">
        <w:rPr>
          <w:b/>
          <w:i/>
          <w:sz w:val="28"/>
          <w:szCs w:val="28"/>
          <w:u w:val="single"/>
        </w:rPr>
        <w:t>HỌC SINH LƯU Ý:</w:t>
      </w:r>
    </w:p>
    <w:p w:rsidR="00B66349" w:rsidRPr="00B66349" w:rsidRDefault="00B66349" w:rsidP="00B66349">
      <w:pPr>
        <w:numPr>
          <w:ilvl w:val="0"/>
          <w:numId w:val="1"/>
        </w:numPr>
        <w:tabs>
          <w:tab w:val="left" w:pos="1620"/>
        </w:tabs>
        <w:contextualSpacing/>
        <w:jc w:val="both"/>
        <w:rPr>
          <w:b/>
          <w:i/>
          <w:sz w:val="28"/>
          <w:szCs w:val="28"/>
        </w:rPr>
      </w:pPr>
      <w:r w:rsidRPr="00B66349">
        <w:rPr>
          <w:b/>
          <w:i/>
          <w:sz w:val="28"/>
          <w:szCs w:val="28"/>
        </w:rPr>
        <w:t>Học I bài 31</w:t>
      </w:r>
    </w:p>
    <w:p w:rsidR="00B66349" w:rsidRPr="00B66349" w:rsidRDefault="00B66349" w:rsidP="00B66349">
      <w:pPr>
        <w:numPr>
          <w:ilvl w:val="0"/>
          <w:numId w:val="1"/>
        </w:numPr>
        <w:tabs>
          <w:tab w:val="left" w:pos="1620"/>
        </w:tabs>
        <w:contextualSpacing/>
        <w:jc w:val="both"/>
        <w:rPr>
          <w:b/>
          <w:i/>
          <w:sz w:val="28"/>
          <w:szCs w:val="28"/>
        </w:rPr>
      </w:pPr>
      <w:r w:rsidRPr="00B66349">
        <w:rPr>
          <w:b/>
          <w:i/>
          <w:sz w:val="28"/>
          <w:szCs w:val="28"/>
        </w:rPr>
        <w:t>Các câu hỏi vận dụng  và bài tập cô đã cho ở tuần 19,20,21</w:t>
      </w:r>
    </w:p>
    <w:p w:rsidR="00B66349" w:rsidRPr="00387147" w:rsidRDefault="00B66349" w:rsidP="00387147">
      <w:pPr>
        <w:numPr>
          <w:ilvl w:val="0"/>
          <w:numId w:val="1"/>
        </w:numPr>
        <w:tabs>
          <w:tab w:val="left" w:pos="1620"/>
        </w:tabs>
        <w:contextualSpacing/>
        <w:jc w:val="both"/>
        <w:rPr>
          <w:b/>
          <w:i/>
          <w:sz w:val="28"/>
          <w:szCs w:val="28"/>
        </w:rPr>
      </w:pPr>
      <w:r w:rsidRPr="00B66349">
        <w:rPr>
          <w:b/>
          <w:i/>
          <w:sz w:val="28"/>
          <w:szCs w:val="28"/>
        </w:rPr>
        <w:t>Học bài I bài 35</w:t>
      </w:r>
    </w:p>
    <w:p w:rsidR="00387147" w:rsidRDefault="00387147" w:rsidP="00387147">
      <w:pPr>
        <w:spacing w:line="360" w:lineRule="auto"/>
        <w:rPr>
          <w:b/>
          <w:sz w:val="26"/>
          <w:szCs w:val="26"/>
        </w:rPr>
      </w:pPr>
    </w:p>
    <w:p w:rsidR="00D34449" w:rsidRDefault="00B66349" w:rsidP="00D34449">
      <w:pPr>
        <w:spacing w:line="360" w:lineRule="auto"/>
        <w:rPr>
          <w:b/>
          <w:sz w:val="26"/>
          <w:szCs w:val="26"/>
        </w:rPr>
      </w:pPr>
      <w:r w:rsidRPr="00387147">
        <w:rPr>
          <w:b/>
          <w:sz w:val="26"/>
          <w:szCs w:val="26"/>
        </w:rPr>
        <w:t xml:space="preserve">Rút kinh </w:t>
      </w:r>
      <w:proofErr w:type="gramStart"/>
      <w:r w:rsidRPr="00387147">
        <w:rPr>
          <w:b/>
          <w:sz w:val="26"/>
          <w:szCs w:val="26"/>
        </w:rPr>
        <w:t>nghiệm :</w:t>
      </w:r>
      <w:proofErr w:type="gramEnd"/>
    </w:p>
    <w:p w:rsidR="00B66349" w:rsidRPr="00D34449" w:rsidRDefault="00B66349" w:rsidP="00D34449">
      <w:pPr>
        <w:spacing w:line="360" w:lineRule="auto"/>
        <w:rPr>
          <w:b/>
          <w:sz w:val="26"/>
          <w:szCs w:val="26"/>
        </w:rPr>
      </w:pPr>
      <w:r w:rsidRPr="00D34449">
        <w:rPr>
          <w:sz w:val="26"/>
          <w:szCs w:val="26"/>
        </w:rPr>
        <w:t>---------------------------------------------------------------------------------------------------</w:t>
      </w:r>
    </w:p>
    <w:p w:rsidR="00B66349" w:rsidRPr="00D34449" w:rsidRDefault="00B66349" w:rsidP="00D34449">
      <w:pPr>
        <w:spacing w:line="360" w:lineRule="auto"/>
        <w:rPr>
          <w:sz w:val="26"/>
          <w:szCs w:val="26"/>
        </w:rPr>
      </w:pPr>
      <w:bookmarkStart w:id="0" w:name="_GoBack"/>
      <w:bookmarkEnd w:id="0"/>
      <w:r w:rsidRPr="00D34449">
        <w:rPr>
          <w:sz w:val="26"/>
          <w:szCs w:val="26"/>
        </w:rPr>
        <w:t>-------------------------------------------------------------------</w:t>
      </w:r>
      <w:r w:rsidRPr="00D34449">
        <w:rPr>
          <w:sz w:val="26"/>
          <w:szCs w:val="26"/>
        </w:rPr>
        <w:t>-----------------------------</w:t>
      </w: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8"/>
        <w:gridCol w:w="4632"/>
      </w:tblGrid>
      <w:tr w:rsidR="00B66349" w:rsidTr="00AA22A2">
        <w:trPr>
          <w:trHeight w:val="1693"/>
        </w:trPr>
        <w:tc>
          <w:tcPr>
            <w:tcW w:w="4908" w:type="dxa"/>
          </w:tcPr>
          <w:p w:rsidR="00B66349" w:rsidRDefault="00B66349" w:rsidP="00AA22A2">
            <w:pPr>
              <w:rPr>
                <w:sz w:val="26"/>
                <w:szCs w:val="26"/>
              </w:rPr>
            </w:pPr>
          </w:p>
          <w:p w:rsidR="00B66349" w:rsidRDefault="00B66349" w:rsidP="00AA22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Duyệt, ngày       tháng       năm  20</w:t>
            </w:r>
            <w:r w:rsidR="00387147">
              <w:rPr>
                <w:sz w:val="26"/>
                <w:szCs w:val="26"/>
              </w:rPr>
              <w:t>21</w:t>
            </w:r>
          </w:p>
          <w:p w:rsidR="00B66349" w:rsidRPr="00965850" w:rsidRDefault="00B66349" w:rsidP="00AA22A2">
            <w:pPr>
              <w:jc w:val="center"/>
              <w:rPr>
                <w:sz w:val="26"/>
                <w:szCs w:val="26"/>
              </w:rPr>
            </w:pPr>
            <w:r w:rsidRPr="00965850">
              <w:rPr>
                <w:sz w:val="26"/>
                <w:szCs w:val="26"/>
              </w:rPr>
              <w:t>Hiệu trưởng</w:t>
            </w:r>
          </w:p>
        </w:tc>
        <w:tc>
          <w:tcPr>
            <w:tcW w:w="4632" w:type="dxa"/>
          </w:tcPr>
          <w:p w:rsidR="00B66349" w:rsidRDefault="00B66349" w:rsidP="00AA22A2">
            <w:pPr>
              <w:jc w:val="center"/>
              <w:rPr>
                <w:sz w:val="26"/>
                <w:szCs w:val="26"/>
              </w:rPr>
            </w:pPr>
          </w:p>
          <w:p w:rsidR="00B66349" w:rsidRDefault="00B66349" w:rsidP="00AA2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Duyệt, ngày     tháng      Năm   20</w:t>
            </w:r>
            <w:r w:rsidR="00387147">
              <w:rPr>
                <w:sz w:val="26"/>
                <w:szCs w:val="26"/>
              </w:rPr>
              <w:t>21</w:t>
            </w:r>
          </w:p>
          <w:p w:rsidR="00B66349" w:rsidRPr="00965850" w:rsidRDefault="00B66349" w:rsidP="00AA22A2">
            <w:pPr>
              <w:jc w:val="center"/>
              <w:rPr>
                <w:sz w:val="26"/>
                <w:szCs w:val="26"/>
              </w:rPr>
            </w:pPr>
            <w:r w:rsidRPr="00965850">
              <w:rPr>
                <w:sz w:val="26"/>
                <w:szCs w:val="26"/>
              </w:rPr>
              <w:t>Tổ trưởng</w:t>
            </w:r>
          </w:p>
        </w:tc>
      </w:tr>
    </w:tbl>
    <w:p w:rsidR="00B66349" w:rsidRPr="00B66349" w:rsidRDefault="00B66349" w:rsidP="00387147">
      <w:pPr>
        <w:pStyle w:val="ListParagraph"/>
        <w:rPr>
          <w:b/>
          <w:sz w:val="26"/>
          <w:szCs w:val="26"/>
        </w:rPr>
      </w:pPr>
    </w:p>
    <w:p w:rsidR="00B66349" w:rsidRPr="00387147" w:rsidRDefault="00B66349" w:rsidP="00387147">
      <w:pPr>
        <w:ind w:right="-1080"/>
        <w:rPr>
          <w:b/>
          <w:sz w:val="26"/>
          <w:szCs w:val="26"/>
        </w:rPr>
      </w:pPr>
    </w:p>
    <w:p w:rsidR="00B66349" w:rsidRPr="00B66349" w:rsidRDefault="00B66349" w:rsidP="00387147">
      <w:pPr>
        <w:pStyle w:val="ListParagraph"/>
        <w:spacing w:line="360" w:lineRule="auto"/>
        <w:rPr>
          <w:sz w:val="26"/>
          <w:szCs w:val="26"/>
        </w:rPr>
      </w:pPr>
    </w:p>
    <w:p w:rsidR="000C7A8A" w:rsidRPr="00B66349" w:rsidRDefault="000C7A8A">
      <w:pPr>
        <w:rPr>
          <w:i/>
        </w:rPr>
      </w:pPr>
    </w:p>
    <w:sectPr w:rsidR="000C7A8A" w:rsidRPr="00B6634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FD" w:rsidRDefault="00660CFD" w:rsidP="00B66349">
      <w:r>
        <w:separator/>
      </w:r>
    </w:p>
  </w:endnote>
  <w:endnote w:type="continuationSeparator" w:id="0">
    <w:p w:rsidR="00660CFD" w:rsidRDefault="00660CFD" w:rsidP="00B6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49" w:rsidRPr="00582B38" w:rsidRDefault="00B66349" w:rsidP="00B66349">
    <w:pPr>
      <w:tabs>
        <w:tab w:val="center" w:pos="4680"/>
        <w:tab w:val="right" w:pos="9360"/>
      </w:tabs>
      <w:rPr>
        <w:b/>
      </w:rPr>
    </w:pPr>
    <w:r w:rsidRPr="00582B38">
      <w:rPr>
        <w:rFonts w:ascii="VNI-Times" w:hAnsi="VNI-Times"/>
        <w:b/>
      </w:rPr>
      <w:t>GI</w:t>
    </w:r>
    <w:r w:rsidRPr="00582B38">
      <w:rPr>
        <w:b/>
      </w:rPr>
      <w:t>ÁO VIÊN</w:t>
    </w:r>
    <w:proofErr w:type="gramStart"/>
    <w:r w:rsidRPr="00582B38">
      <w:rPr>
        <w:rFonts w:ascii="VNI-Times" w:hAnsi="VNI-Times"/>
        <w:b/>
      </w:rPr>
      <w:t>:NGUY</w:t>
    </w:r>
    <w:r w:rsidRPr="00582B38">
      <w:rPr>
        <w:b/>
      </w:rPr>
      <w:t>ỄN</w:t>
    </w:r>
    <w:proofErr w:type="gramEnd"/>
    <w:r w:rsidRPr="00582B38">
      <w:rPr>
        <w:b/>
      </w:rPr>
      <w:t xml:space="preserve"> THỊ NGỌC HẰNG                    TRƯỜNG THCS AN PHÚ</w:t>
    </w:r>
  </w:p>
  <w:p w:rsidR="00B66349" w:rsidRDefault="00B66349" w:rsidP="00B66349">
    <w:pPr>
      <w:pStyle w:val="Footer"/>
    </w:pPr>
  </w:p>
  <w:p w:rsidR="00B66349" w:rsidRDefault="00B66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FD" w:rsidRDefault="00660CFD" w:rsidP="00B66349">
      <w:r>
        <w:separator/>
      </w:r>
    </w:p>
  </w:footnote>
  <w:footnote w:type="continuationSeparator" w:id="0">
    <w:p w:rsidR="00660CFD" w:rsidRDefault="00660CFD" w:rsidP="00B66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49" w:rsidRPr="00582B38" w:rsidRDefault="00B66349" w:rsidP="00B66349">
    <w:pPr>
      <w:tabs>
        <w:tab w:val="center" w:pos="4680"/>
        <w:tab w:val="right" w:pos="9360"/>
      </w:tabs>
      <w:rPr>
        <w:b/>
      </w:rPr>
    </w:pPr>
    <w:r w:rsidRPr="00582B38">
      <w:rPr>
        <w:rFonts w:ascii="VNI-Times" w:hAnsi="VNI-Times"/>
        <w:b/>
      </w:rPr>
      <w:t>K</w:t>
    </w:r>
    <w:r w:rsidRPr="00582B38">
      <w:rPr>
        <w:b/>
      </w:rPr>
      <w:t>Ế HOẠCH BÀI DẠY- MÔN</w:t>
    </w:r>
    <w:r>
      <w:rPr>
        <w:b/>
      </w:rPr>
      <w:t xml:space="preserve"> ĐỊA KHỐI 9</w:t>
    </w:r>
    <w:r w:rsidRPr="00582B38">
      <w:rPr>
        <w:b/>
      </w:rPr>
      <w:t xml:space="preserve">                 HỌC KÌ II- NĂM HỌC: 2020-2021</w:t>
    </w:r>
  </w:p>
  <w:p w:rsidR="00B66349" w:rsidRDefault="00B6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61DA"/>
    <w:multiLevelType w:val="hybridMultilevel"/>
    <w:tmpl w:val="829CFE78"/>
    <w:lvl w:ilvl="0" w:tplc="6EB6BB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49"/>
    <w:rsid w:val="000C7A8A"/>
    <w:rsid w:val="00387147"/>
    <w:rsid w:val="00660CFD"/>
    <w:rsid w:val="00B66349"/>
    <w:rsid w:val="00D3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6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3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3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6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3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3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ducument</dc:creator>
  <cp:lastModifiedBy>my ducument</cp:lastModifiedBy>
  <cp:revision>2</cp:revision>
  <dcterms:created xsi:type="dcterms:W3CDTF">2021-02-22T02:34:00Z</dcterms:created>
  <dcterms:modified xsi:type="dcterms:W3CDTF">2021-02-22T02:50:00Z</dcterms:modified>
</cp:coreProperties>
</file>