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szCs w:val="28"/>
        </w:rPr>
      </w:pP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i/>
          <w:color w:val="FF0000"/>
          <w:szCs w:val="28"/>
        </w:rPr>
      </w:pPr>
      <w:r>
        <w:rPr>
          <w:rFonts w:eastAsia="Times New Roman" w:cs="Times New Roman"/>
          <w:szCs w:val="28"/>
        </w:rPr>
        <w:t>Tuần 13Tiết 13</w:t>
      </w:r>
      <w:r w:rsidRPr="000A7B63">
        <w:rPr>
          <w:rFonts w:eastAsia="Times New Roman" w:cs="Times New Roman"/>
          <w:color w:val="FF0000"/>
          <w:szCs w:val="28"/>
        </w:rPr>
        <w:t xml:space="preserve">                                          </w:t>
      </w:r>
      <w:r w:rsidRPr="000A7B63">
        <w:rPr>
          <w:rFonts w:eastAsia="Times New Roman" w:cs="Times New Roman"/>
          <w:b/>
          <w:color w:val="FF0000"/>
          <w:szCs w:val="28"/>
        </w:rPr>
        <w:t xml:space="preserve">Bài 31: </w:t>
      </w:r>
      <w:r w:rsidRPr="000A7B63">
        <w:rPr>
          <w:rFonts w:eastAsia="Times New Roman" w:cs="Times New Roman"/>
          <w:b/>
          <w:i/>
          <w:color w:val="FF0000"/>
          <w:szCs w:val="28"/>
        </w:rPr>
        <w:t>Vẽ trang trí.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b/>
          <w:bCs/>
          <w:color w:val="FF0000"/>
          <w:szCs w:val="28"/>
        </w:rPr>
      </w:pPr>
      <w:r>
        <w:rPr>
          <w:rFonts w:eastAsia="Times New Roman" w:cs="Times New Roman"/>
          <w:szCs w:val="28"/>
        </w:rPr>
        <w:t xml:space="preserve">                          </w:t>
      </w:r>
      <w:r w:rsidRPr="000A7B63">
        <w:rPr>
          <w:rFonts w:eastAsia="Times New Roman" w:cs="Times New Roman"/>
          <w:color w:val="FF0000"/>
          <w:szCs w:val="28"/>
        </w:rPr>
        <w:t xml:space="preserve">                                 </w:t>
      </w:r>
      <w:r w:rsidRPr="000A7B63">
        <w:rPr>
          <w:rFonts w:eastAsia="Times New Roman" w:cs="Times New Roman"/>
          <w:b/>
          <w:bCs/>
          <w:color w:val="FF0000"/>
          <w:szCs w:val="28"/>
        </w:rPr>
        <w:t>TRANG TRÍ TỰ DO.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 xml:space="preserve">                                                    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szCs w:val="28"/>
        </w:rPr>
      </w:pP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b/>
          <w:szCs w:val="28"/>
          <w:u w:val="single"/>
        </w:rPr>
      </w:pPr>
      <w:r w:rsidRPr="000A7B63">
        <w:rPr>
          <w:rFonts w:eastAsia="Times New Roman" w:cs="Times New Roman"/>
          <w:b/>
          <w:szCs w:val="28"/>
          <w:u w:val="single"/>
        </w:rPr>
        <w:t xml:space="preserve">                                                                      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b/>
          <w:color w:val="FF0000"/>
          <w:szCs w:val="28"/>
          <w:u w:val="single"/>
        </w:rPr>
      </w:pPr>
      <w:r w:rsidRPr="000A7B63">
        <w:rPr>
          <w:rFonts w:eastAsia="Times New Roman" w:cs="Times New Roman"/>
          <w:b/>
          <w:color w:val="FF0000"/>
          <w:szCs w:val="28"/>
          <w:u w:val="single"/>
        </w:rPr>
        <w:t>I.Mục tiêu bài học: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-HS hiểu và biết cách TT hình chữ nhật, hình vuông, hình tròn, đường diềm hoặc TT 1 số đồ vật: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] cái đĩa, lọ cắm hoa, …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-Tự chọn TT 1 trong những hình trên.</w:t>
      </w:r>
    </w:p>
    <w:p w:rsidR="003C103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b/>
          <w:color w:val="FF0000"/>
          <w:szCs w:val="28"/>
          <w:u w:val="single"/>
        </w:rPr>
      </w:pPr>
      <w:r w:rsidRPr="000A7B63">
        <w:rPr>
          <w:rFonts w:eastAsia="Times New Roman" w:cs="Times New Roman"/>
          <w:b/>
          <w:color w:val="FF0000"/>
          <w:szCs w:val="28"/>
          <w:u w:val="single"/>
        </w:rPr>
        <w:t>II.</w:t>
      </w:r>
      <w:r>
        <w:rPr>
          <w:rFonts w:eastAsia="Times New Roman" w:cs="Times New Roman"/>
          <w:b/>
          <w:color w:val="FF0000"/>
          <w:szCs w:val="28"/>
          <w:u w:val="single"/>
        </w:rPr>
        <w:t>Nội dung bài học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rPr>
          <w:rFonts w:eastAsia="Times New Roman" w:cs="Times New Roman"/>
          <w:b/>
          <w:color w:val="0000FF"/>
          <w:szCs w:val="28"/>
          <w:u w:val="single"/>
        </w:rPr>
      </w:pPr>
      <w:r w:rsidRPr="000A7B63">
        <w:rPr>
          <w:rFonts w:eastAsia="Times New Roman" w:cs="Times New Roman"/>
          <w:b/>
          <w:color w:val="1F497D" w:themeColor="text2"/>
          <w:szCs w:val="28"/>
          <w:u w:val="single"/>
        </w:rPr>
        <w:t>I.Quan sát-nhận xét: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bCs/>
          <w:szCs w:val="28"/>
        </w:rPr>
      </w:pPr>
      <w:r w:rsidRPr="000A7B63">
        <w:rPr>
          <w:rFonts w:eastAsia="Times New Roman" w:cs="Times New Roman"/>
          <w:bCs/>
          <w:szCs w:val="28"/>
        </w:rPr>
        <w:t>Chọn loại bài theo ý thích và phù hợp với khả năng của mình: trang trí hình chữ nhật, hình vuông, hình tròn, đường diềm hoặc trang trí một đồ vật: cái đĩa, lọ cắm hoa, cái quạt.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bCs/>
          <w:szCs w:val="28"/>
        </w:rPr>
      </w:pPr>
      <w:r w:rsidRPr="000A7B63">
        <w:rPr>
          <w:rFonts w:eastAsia="Times New Roman" w:cs="Times New Roman"/>
          <w:bCs/>
          <w:szCs w:val="28"/>
        </w:rPr>
        <w:t>Có thể dùng những chất liệu: bút chì sáp, bút dạ màu,  màu nước, màu bột, màu sáp, …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rPr>
          <w:rFonts w:eastAsia="Times New Roman" w:cs="Times New Roman"/>
          <w:b/>
          <w:color w:val="000080"/>
          <w:szCs w:val="28"/>
          <w:u w:val="single"/>
        </w:rPr>
      </w:pPr>
      <w:r w:rsidRPr="000A7B63">
        <w:rPr>
          <w:rFonts w:eastAsia="Times New Roman" w:cs="Times New Roman"/>
          <w:b/>
          <w:color w:val="000080"/>
          <w:szCs w:val="28"/>
          <w:u w:val="single"/>
        </w:rPr>
        <w:t>II.Cách TT:</w:t>
      </w:r>
    </w:p>
    <w:p w:rsidR="003C1033" w:rsidRPr="000A7B63" w:rsidRDefault="003C1033" w:rsidP="003C1033">
      <w:pPr>
        <w:spacing w:after="0" w:line="240" w:lineRule="auto"/>
        <w:ind w:right="-142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-Chọn hình TT hay đồ vật TT.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-Kẻ trục đối xứng và phác mảng hình.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-Vẽ họa tiết.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-Tô màu.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42"/>
        <w:rPr>
          <w:rFonts w:eastAsia="Times New Roman" w:cs="Times New Roman"/>
          <w:b/>
          <w:bCs/>
          <w:color w:val="000080"/>
          <w:szCs w:val="28"/>
          <w:u w:val="single"/>
        </w:rPr>
      </w:pPr>
      <w:r w:rsidRPr="000A7B63">
        <w:rPr>
          <w:rFonts w:eastAsia="Times New Roman" w:cs="Times New Roman"/>
          <w:b/>
          <w:bCs/>
          <w:color w:val="000080"/>
          <w:szCs w:val="28"/>
          <w:u w:val="single"/>
        </w:rPr>
        <w:t>III.Bài tập thực hành:</w:t>
      </w:r>
    </w:p>
    <w:p w:rsidR="003C1033" w:rsidRDefault="003C1033" w:rsidP="003C1033">
      <w:pPr>
        <w:tabs>
          <w:tab w:val="left" w:pos="9781"/>
        </w:tabs>
        <w:spacing w:after="0" w:line="240" w:lineRule="auto"/>
        <w:ind w:right="-142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Em hãy chọn một bài trang trí cơ bản hoặc một bài trang trí ứng dụng mà em thích</w:t>
      </w:r>
    </w:p>
    <w:p w:rsidR="003C1033" w:rsidRDefault="003C1033" w:rsidP="003C1033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b/>
          <w:color w:val="C0504D" w:themeColor="accent2"/>
          <w:szCs w:val="28"/>
          <w:u w:val="single"/>
        </w:rPr>
      </w:pPr>
      <w:r w:rsidRPr="003C1033">
        <w:rPr>
          <w:rFonts w:eastAsia="Times New Roman" w:cs="Times New Roman"/>
          <w:b/>
          <w:color w:val="C0504D" w:themeColor="accent2"/>
          <w:szCs w:val="28"/>
          <w:u w:val="single"/>
        </w:rPr>
        <w:t>* Hướng dẫn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b/>
          <w:szCs w:val="28"/>
          <w:u w:val="single"/>
        </w:rPr>
      </w:pPr>
      <w:r w:rsidRPr="000A7B63">
        <w:rPr>
          <w:rFonts w:eastAsia="Times New Roman" w:cs="Times New Roman"/>
          <w:b/>
          <w:szCs w:val="28"/>
          <w:u w:val="single"/>
        </w:rPr>
        <w:t>Hướng dẫn HS quan sát-nhận xét: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+Cho HS xem các bài TT và tự nhận xét :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-Cách TT.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-Họa tiết.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-Màu sắc.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b/>
          <w:szCs w:val="28"/>
          <w:u w:val="single"/>
        </w:rPr>
      </w:pPr>
      <w:r w:rsidRPr="000A7B63">
        <w:rPr>
          <w:rFonts w:eastAsia="Times New Roman" w:cs="Times New Roman"/>
          <w:b/>
          <w:szCs w:val="28"/>
          <w:u w:val="single"/>
        </w:rPr>
        <w:t>Hướng dẫn HS cách TT: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b/>
          <w:i/>
          <w:szCs w:val="28"/>
        </w:rPr>
      </w:pPr>
      <w:r w:rsidRPr="000A7B63">
        <w:rPr>
          <w:rFonts w:eastAsia="Times New Roman" w:cs="Times New Roman"/>
          <w:b/>
          <w:i/>
          <w:szCs w:val="28"/>
        </w:rPr>
        <w:t>-Chọn hình TT là hình gì? hay đồ vật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b/>
          <w:i/>
          <w:szCs w:val="28"/>
        </w:rPr>
      </w:pPr>
      <w:r w:rsidRPr="000A7B63">
        <w:rPr>
          <w:rFonts w:eastAsia="Times New Roman" w:cs="Times New Roman"/>
          <w:b/>
          <w:i/>
          <w:szCs w:val="28"/>
        </w:rPr>
        <w:t xml:space="preserve"> gì ?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-Hãy chọn </w:t>
      </w:r>
      <w:r w:rsidRPr="000A7B63">
        <w:rPr>
          <w:rFonts w:eastAsia="Times New Roman" w:cs="Times New Roman"/>
          <w:szCs w:val="28"/>
        </w:rPr>
        <w:t>cách TT?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+Nếu TT đồ vật: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.Chọn đồ vật.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.Tìm mảng hình.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.Vẽ họa tiết.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.Tô màu.</w:t>
      </w:r>
    </w:p>
    <w:p w:rsidR="003C1033" w:rsidRPr="000A7B63" w:rsidRDefault="003C1033" w:rsidP="003C1033">
      <w:pPr>
        <w:tabs>
          <w:tab w:val="left" w:pos="9781"/>
        </w:tabs>
        <w:spacing w:after="0" w:line="240" w:lineRule="auto"/>
        <w:ind w:right="-18"/>
        <w:rPr>
          <w:rFonts w:eastAsia="Times New Roman" w:cs="Times New Roman"/>
          <w:szCs w:val="28"/>
        </w:rPr>
      </w:pPr>
      <w:r w:rsidRPr="000A7B63">
        <w:rPr>
          <w:rFonts w:eastAsia="Times New Roman" w:cs="Times New Roman"/>
          <w:szCs w:val="28"/>
        </w:rPr>
        <w:t>-GV có thể minh hoạ lên bảng: cách trang trí một số đồ vật như cái đĩa, lọ cắm hoa, để củng cố lại kiến thức trang trí đồ vật</w:t>
      </w:r>
    </w:p>
    <w:p w:rsidR="00C0282E" w:rsidRDefault="00C0282E">
      <w:bookmarkStart w:id="0" w:name="_GoBack"/>
      <w:bookmarkEnd w:id="0"/>
    </w:p>
    <w:sectPr w:rsidR="00C0282E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33"/>
    <w:rsid w:val="003C1033"/>
    <w:rsid w:val="00C0282E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2020-04-03T06:05:00Z</dcterms:created>
  <dcterms:modified xsi:type="dcterms:W3CDTF">2020-04-03T06:14:00Z</dcterms:modified>
</cp:coreProperties>
</file>