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0A" w:rsidRPr="0000260A" w:rsidRDefault="0000260A" w:rsidP="0000260A">
      <w:pPr>
        <w:spacing w:after="0" w:line="480" w:lineRule="atLeast"/>
        <w:jc w:val="center"/>
        <w:outlineLvl w:val="0"/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</w:pPr>
      <w:r w:rsidRPr="0000260A">
        <w:rPr>
          <w:rFonts w:ascii="Arial" w:eastAsia="Times New Roman" w:hAnsi="Arial" w:cs="Arial"/>
          <w:color w:val="FF0000"/>
          <w:spacing w:val="-15"/>
          <w:kern w:val="36"/>
          <w:sz w:val="39"/>
          <w:szCs w:val="39"/>
        </w:rPr>
        <w:t>Bài 28: Khai thác rừng</w:t>
      </w:r>
    </w:p>
    <w:p w:rsidR="00E21312" w:rsidRDefault="00E21312" w:rsidP="0000260A"/>
    <w:p w:rsidR="0000260A" w:rsidRDefault="0000260A" w:rsidP="0000260A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Các loại khai thác rừng</w:t>
      </w:r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3304"/>
        <w:gridCol w:w="2695"/>
        <w:gridCol w:w="3062"/>
      </w:tblGrid>
      <w:tr w:rsidR="0000260A" w:rsidTr="000026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Các đặc điểm chủ yếu</w:t>
            </w:r>
          </w:p>
        </w:tc>
      </w:tr>
      <w:tr w:rsidR="0000260A" w:rsidTr="000026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Loại khai thác rừng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Lượng cây chặt hạ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Thời gian chặt hạ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Cách phục hồi rừng</w:t>
            </w:r>
          </w:p>
        </w:tc>
      </w:tr>
      <w:tr w:rsidR="0000260A" w:rsidTr="000026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Khai thác trắng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Chặt toàn bộ cây trong một lần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Trong mùa khai thác gỗ (&lt; 1 năm)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Trồng rừng</w:t>
            </w:r>
          </w:p>
        </w:tc>
      </w:tr>
      <w:tr w:rsidR="0000260A" w:rsidTr="000026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Khai thác dần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Chặt toàn bộ cây trong 4 lần khai thác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Kéo dài 5 đến 10 năm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Rừng tự phục hồi bằng tái sinh tự nhiên</w:t>
            </w:r>
          </w:p>
        </w:tc>
      </w:tr>
      <w:tr w:rsidR="0000260A" w:rsidTr="000026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Khai thác chọn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Chọn chặt cây già yếu kém, giữ lại cây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Không hạn chế thời gian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60A" w:rsidRDefault="0000260A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Rừng tự phục hồi bằng tái sinh tự nhiên</w:t>
            </w:r>
          </w:p>
        </w:tc>
      </w:tr>
    </w:tbl>
    <w:p w:rsidR="0000260A" w:rsidRDefault="0000260A" w:rsidP="0000260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198360" cy="2838450"/>
            <wp:effectExtent l="0" t="0" r="2540" b="0"/>
            <wp:docPr id="1" name="Picture 1" descr="Lý thuyết Công nghệ 7 Bài 28: Khai thác rừng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7 Bài 28: Khai thác rừng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0A" w:rsidRDefault="0000260A" w:rsidP="0000260A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lastRenderedPageBreak/>
        <w:t>II. Điều kiện áp dụng khai thác rừng hiện nay ở Việt Nam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Với tình trạng rừng bị chặt phá nghiêm trọng, nên hiện nay việc khai thác rừng ở Việt Nam phải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những điều kiện sau: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Chỉ được khai thác chọn, không được khai thác trắng: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- Rừng con gỗ khai thác chủ yếu ở nơi có độ dốc &gt; 15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- Rừng còn gỗ khai thác thuộc loại rừng đang có tác dụng phòng hộ.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Rừng còn nhiều cây gỗ to có giá trị kinh tế.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Lượng gỗ khai thác chọn</w:t>
      </w:r>
      <w:r>
        <w:rPr>
          <w:rFonts w:ascii="Arial" w:hAnsi="Arial" w:cs="Arial"/>
          <w:color w:val="000000"/>
          <w:sz w:val="27"/>
          <w:szCs w:val="27"/>
        </w:rPr>
        <w:t> nhỏ hơn 35% lượng gỗ khu rừng khai thác.</w:t>
      </w:r>
    </w:p>
    <w:p w:rsidR="0000260A" w:rsidRDefault="0000260A" w:rsidP="0000260A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III. Phục hồi rừng sau khi khai thác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Rừng đã khai thác trắng:</w:t>
      </w:r>
      <w:r>
        <w:rPr>
          <w:rFonts w:ascii="Arial" w:hAnsi="Arial" w:cs="Arial"/>
          <w:color w:val="000000"/>
          <w:sz w:val="27"/>
          <w:szCs w:val="27"/>
        </w:rPr>
        <w:t xml:space="preserve"> Trồng rừng để phục hồi rừng.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Trồng xen lẫn cây công nghiệp.</w:t>
      </w:r>
      <w:proofErr w:type="gramEnd"/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Rừng đã khai thác dần và khai thác chọn:</w:t>
      </w:r>
      <w:r>
        <w:rPr>
          <w:rFonts w:ascii="Arial" w:hAnsi="Arial" w:cs="Arial"/>
          <w:color w:val="000000"/>
          <w:sz w:val="27"/>
          <w:szCs w:val="27"/>
        </w:rPr>
        <w:t> Thúc đẩy tái sinh tự nhiên.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- Chăm sóc cây gieo giống.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- Phát dọn cây cỏ hoang.</w:t>
      </w:r>
    </w:p>
    <w:p w:rsidR="0000260A" w:rsidRDefault="0000260A" w:rsidP="0000260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- Dặm cây hay gieo hạt vào nơi ít có cây tái sinh.</w:t>
      </w:r>
    </w:p>
    <w:p w:rsidR="0000260A" w:rsidRDefault="0000260A" w:rsidP="0000260A">
      <w:bookmarkStart w:id="0" w:name="_GoBack"/>
      <w:bookmarkEnd w:id="0"/>
    </w:p>
    <w:sectPr w:rsidR="00002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AB"/>
    <w:rsid w:val="0000260A"/>
    <w:rsid w:val="001D1DAB"/>
    <w:rsid w:val="00E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2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0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2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0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2022-02-28T05:06:00Z</dcterms:created>
  <dcterms:modified xsi:type="dcterms:W3CDTF">2022-02-28T05:07:00Z</dcterms:modified>
</cp:coreProperties>
</file>