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A5F" w:rsidRPr="00D11A5F" w:rsidRDefault="00D11A5F" w:rsidP="00D11A5F">
      <w:pPr>
        <w:spacing w:before="300" w:after="150" w:line="420" w:lineRule="atLeast"/>
        <w:ind w:right="48"/>
        <w:jc w:val="center"/>
        <w:outlineLvl w:val="1"/>
        <w:rPr>
          <w:rFonts w:ascii="Arial" w:eastAsia="Times New Roman" w:hAnsi="Arial" w:cs="Arial"/>
          <w:color w:val="FF0000"/>
          <w:spacing w:val="-15"/>
          <w:sz w:val="33"/>
          <w:szCs w:val="33"/>
        </w:rPr>
      </w:pPr>
      <w:r w:rsidRPr="00D11A5F">
        <w:rPr>
          <w:rFonts w:ascii="Arial" w:eastAsia="Times New Roman" w:hAnsi="Arial" w:cs="Arial"/>
          <w:color w:val="FF0000"/>
          <w:spacing w:val="-15"/>
          <w:sz w:val="33"/>
          <w:szCs w:val="33"/>
        </w:rPr>
        <w:t>Bài 8: Thực hành: Lắp mạch điện hai công tắc hai cực điều khiển hai đèn</w:t>
      </w:r>
      <w:r w:rsidR="00175819">
        <w:rPr>
          <w:rFonts w:ascii="Arial" w:eastAsia="Times New Roman" w:hAnsi="Arial" w:cs="Arial"/>
          <w:color w:val="FF0000"/>
          <w:spacing w:val="-15"/>
          <w:sz w:val="33"/>
          <w:szCs w:val="33"/>
        </w:rPr>
        <w:t xml:space="preserve"> (t.</w:t>
      </w:r>
      <w:bookmarkStart w:id="0" w:name="_GoBack"/>
      <w:bookmarkEnd w:id="0"/>
      <w:r w:rsidR="00175819">
        <w:rPr>
          <w:rFonts w:ascii="Arial" w:eastAsia="Times New Roman" w:hAnsi="Arial" w:cs="Arial"/>
          <w:color w:val="FF0000"/>
          <w:spacing w:val="-15"/>
          <w:sz w:val="33"/>
          <w:szCs w:val="33"/>
        </w:rPr>
        <w:t>t)</w:t>
      </w:r>
    </w:p>
    <w:p w:rsidR="006236EE" w:rsidRDefault="006236EE"/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Nội dung chính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- Vẽ được sơ đồ lắp đặt mạch điện hai công tắc hai cực điều khiển hai đèn.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- Lắp đặt được mạch điện đúng quy trình, đảm bảo yêu cầu kĩ thuật.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 - Đảm bảo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an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toàn điện.</w:t>
      </w:r>
    </w:p>
    <w:p w:rsidR="00D11A5F" w:rsidRDefault="00D11A5F" w:rsidP="00D11A5F">
      <w:pPr>
        <w:pStyle w:val="Heading3"/>
        <w:spacing w:before="300" w:after="150" w:line="360" w:lineRule="atLeast"/>
        <w:ind w:right="48"/>
        <w:rPr>
          <w:rFonts w:ascii="Arial" w:hAnsi="Arial" w:cs="Arial"/>
          <w:b w:val="0"/>
          <w:bCs w:val="0"/>
          <w:color w:val="000000"/>
          <w:sz w:val="31"/>
          <w:szCs w:val="31"/>
        </w:rPr>
      </w:pPr>
      <w:r>
        <w:rPr>
          <w:rFonts w:ascii="Arial" w:hAnsi="Arial" w:cs="Arial"/>
          <w:b w:val="0"/>
          <w:bCs w:val="0"/>
          <w:color w:val="000000"/>
          <w:sz w:val="31"/>
          <w:szCs w:val="31"/>
        </w:rPr>
        <w:t>I. Dụng cụ, vật liệu và thiết bị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 - Dụng cụ: Kìm điện, kìm tuốt dây, khoan điện (hoặc khoan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tay</w:t>
      </w:r>
      <w:proofErr w:type="gramEnd"/>
      <w:r>
        <w:rPr>
          <w:rFonts w:ascii="Arial" w:hAnsi="Arial" w:cs="Arial"/>
          <w:color w:val="000000"/>
          <w:sz w:val="27"/>
          <w:szCs w:val="27"/>
        </w:rPr>
        <w:t>), tua vít, bút chì điện, dao nhỏ, thước kẻ, bút chì.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- Vật liệu và thiết bị: bảng điện, hai công tắc cực, cầu chì, bóng đèn, đui đèn, dây dẫn, phụ kiện đi dây, băng cách điện, giấy ráp.</w:t>
      </w:r>
    </w:p>
    <w:p w:rsidR="00D11A5F" w:rsidRDefault="00D11A5F" w:rsidP="00D11A5F">
      <w:pPr>
        <w:pStyle w:val="Heading3"/>
        <w:spacing w:before="300" w:after="150" w:line="360" w:lineRule="atLeast"/>
        <w:ind w:right="48"/>
        <w:rPr>
          <w:rFonts w:ascii="Arial" w:hAnsi="Arial" w:cs="Arial"/>
          <w:b w:val="0"/>
          <w:bCs w:val="0"/>
          <w:color w:val="000000"/>
          <w:sz w:val="31"/>
          <w:szCs w:val="31"/>
        </w:rPr>
      </w:pPr>
      <w:r>
        <w:rPr>
          <w:rFonts w:ascii="Arial" w:hAnsi="Arial" w:cs="Arial"/>
          <w:b w:val="0"/>
          <w:bCs w:val="0"/>
          <w:color w:val="000000"/>
          <w:sz w:val="31"/>
          <w:szCs w:val="31"/>
        </w:rPr>
        <w:t>II. Nội dung và trình tự thực hành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 Vẽ sơ đồ lắp đặt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a. Tìm hiểu sơ đồ nguyên lý</w:t>
      </w:r>
    </w:p>
    <w:p w:rsidR="00D11A5F" w:rsidRDefault="00D11A5F" w:rsidP="00D11A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91710" cy="3489325"/>
            <wp:effectExtent l="0" t="0" r="8890" b="0"/>
            <wp:docPr id="9" name="Picture 9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• Hai mạch điện của hai đèn mắc song song nhau.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• Hai công tắc độc lập với nhau.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• Công tắc nào đóng thì đèn của mạch đó sáng; ngược lại, ngắt mạch thì đèn đó tắt.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b. Vẽ sơ đồ lắp đặt</w:t>
      </w:r>
    </w:p>
    <w:p w:rsidR="00D11A5F" w:rsidRDefault="00D11A5F" w:rsidP="00D11A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22950" cy="3971925"/>
            <wp:effectExtent l="0" t="0" r="6350" b="9525"/>
            <wp:docPr id="8" name="Picture 8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3810" cy="4089400"/>
            <wp:effectExtent l="0" t="0" r="2540" b="6350"/>
            <wp:docPr id="7" name="Picture 7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2. Lập bảng dự trù vật liệu, thiết bị và lựa chọn dụng cụ</w:t>
      </w:r>
    </w:p>
    <w:tbl>
      <w:tblPr>
        <w:tblW w:w="1074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5153"/>
        <w:gridCol w:w="1800"/>
        <w:gridCol w:w="2826"/>
      </w:tblGrid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13131"/>
              </w:rPr>
              <w:t>STT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13131"/>
              </w:rPr>
              <w:t>Tên dụng cụ, vật liệu và thiết bị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13131"/>
              </w:rPr>
              <w:t>Số lượng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13131"/>
              </w:rPr>
              <w:t>Yêu cầu kĩ thuật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Kìm điện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Cách điện tốt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Kìm tuốt dây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Cách điện tốt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Tua vít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Cách điện tốt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Khoan tay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Cầm chắc chắn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Bóng đèn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220V - 60W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Đui đèn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Cách điện tốt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Cầu chì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220V – 5A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Công tắc ba cực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220V – 6A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Bảng điện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20x15x1,5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Dây điện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5 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Lõi 1 sợi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Băng cách điện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Cách điện tốt</w:t>
            </w:r>
          </w:p>
        </w:tc>
      </w:tr>
      <w:tr w:rsidR="00D11A5F" w:rsidTr="00D11A5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Giấy ráp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11A5F" w:rsidRDefault="00D11A5F">
            <w:pPr>
              <w:spacing w:after="300"/>
              <w:rPr>
                <w:rFonts w:ascii="Arial" w:hAnsi="Arial" w:cs="Arial"/>
                <w:color w:val="313131"/>
                <w:sz w:val="24"/>
                <w:szCs w:val="24"/>
              </w:rPr>
            </w:pPr>
            <w:r>
              <w:rPr>
                <w:rFonts w:ascii="Arial" w:hAnsi="Arial" w:cs="Arial"/>
                <w:color w:val="313131"/>
              </w:rPr>
              <w:t>Tốt</w:t>
            </w:r>
          </w:p>
        </w:tc>
      </w:tr>
    </w:tbl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3. Lắp đặt mạch điện</w:t>
      </w:r>
    </w:p>
    <w:p w:rsidR="00D11A5F" w:rsidRDefault="00D11A5F" w:rsidP="00D11A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00725" cy="1704340"/>
            <wp:effectExtent l="0" t="0" r="9525" b="0"/>
            <wp:docPr id="6" name="Picture 6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Qui trình lắp đặt mạch điện hai công tắc hai cực điều khiển hai đèn gồm 5 bước: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Bước 1.</w:t>
      </w:r>
      <w:r>
        <w:rPr>
          <w:rFonts w:ascii="Arial" w:hAnsi="Arial" w:cs="Arial"/>
          <w:color w:val="000000"/>
          <w:sz w:val="27"/>
          <w:szCs w:val="27"/>
        </w:rPr>
        <w:t> Vạch dấu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 ◦ Lỗ luồn dây, lỗ vít, thiết bị điện, bảng điện, đường đi dây,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đèn ...</w:t>
      </w:r>
      <w:proofErr w:type="gramEnd"/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◦ Kí hiệu riêng biệt cho lỗ luồn dây và lỗ bắt vít.</w:t>
      </w:r>
      <w:proofErr w:type="gramEnd"/>
    </w:p>
    <w:p w:rsidR="00D11A5F" w:rsidRDefault="00D11A5F" w:rsidP="00D11A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86475" cy="3877310"/>
            <wp:effectExtent l="0" t="0" r="9525" b="8890"/>
            <wp:docPr id="5" name="Picture 5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Bước 2.</w:t>
      </w:r>
      <w:r>
        <w:rPr>
          <w:rFonts w:ascii="Arial" w:hAnsi="Arial" w:cs="Arial"/>
          <w:color w:val="000000"/>
          <w:sz w:val="27"/>
          <w:szCs w:val="27"/>
        </w:rPr>
        <w:t> Khoan lỗ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◦ Chọn mũi khoan, lắp mũi khoan vào bầu khoan.</w:t>
      </w:r>
      <w:proofErr w:type="gramEnd"/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    ◦ Tiến hành khoan: Khoan lỗ bắt vít trước (</w:t>
      </w:r>
      <w:r>
        <w:rPr>
          <w:rFonts w:ascii="Cambria Math" w:hAnsi="Cambria Math" w:cs="Cambria Math"/>
          <w:color w:val="000000"/>
          <w:sz w:val="27"/>
          <w:szCs w:val="27"/>
        </w:rPr>
        <w:t>∅</w:t>
      </w:r>
      <w:r>
        <w:rPr>
          <w:rFonts w:ascii="Arial" w:hAnsi="Arial" w:cs="Arial"/>
          <w:color w:val="000000"/>
          <w:sz w:val="27"/>
          <w:szCs w:val="27"/>
        </w:rPr>
        <w:t>2), lỗ luồn dây sau (</w:t>
      </w:r>
      <w:r>
        <w:rPr>
          <w:rFonts w:ascii="Cambria Math" w:hAnsi="Cambria Math" w:cs="Cambria Math"/>
          <w:color w:val="000000"/>
          <w:sz w:val="27"/>
          <w:szCs w:val="27"/>
        </w:rPr>
        <w:t>∅</w:t>
      </w:r>
      <w:r>
        <w:rPr>
          <w:rFonts w:ascii="Arial" w:hAnsi="Arial" w:cs="Arial"/>
          <w:color w:val="000000"/>
          <w:sz w:val="27"/>
          <w:szCs w:val="27"/>
        </w:rPr>
        <w:t>5).</w:t>
      </w:r>
    </w:p>
    <w:p w:rsidR="00D11A5F" w:rsidRDefault="00D11A5F" w:rsidP="00D11A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5975" cy="3628390"/>
            <wp:effectExtent l="0" t="0" r="9525" b="0"/>
            <wp:docPr id="4" name="Picture 4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Bước 3.</w:t>
      </w:r>
      <w:r>
        <w:rPr>
          <w:rFonts w:ascii="Arial" w:hAnsi="Arial" w:cs="Arial"/>
          <w:color w:val="000000"/>
          <w:sz w:val="27"/>
          <w:szCs w:val="27"/>
        </w:rPr>
        <w:t> Lắp thiết bị điện vào bảng điện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    ◦ Cắt 5 đoạn dây 15 – 20cm, thực hiện nội dung nối dây.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◦ Xác định cực của công tắc.</w:t>
      </w:r>
      <w:proofErr w:type="gramEnd"/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◦ Nối dây thiết bị đóng cắt và bảo vệ của bảng điện.</w:t>
      </w:r>
      <w:proofErr w:type="gramEnd"/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◦ Lắp thiết bị điện vào bảng điện.</w:t>
      </w:r>
      <w:proofErr w:type="gramEnd"/>
    </w:p>
    <w:p w:rsidR="00D11A5F" w:rsidRDefault="00D11A5F" w:rsidP="00D11A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76900" cy="3606165"/>
            <wp:effectExtent l="0" t="0" r="0" b="0"/>
            <wp:docPr id="3" name="Picture 3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 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Bước 4.</w:t>
      </w:r>
      <w:r>
        <w:rPr>
          <w:rFonts w:ascii="Arial" w:hAnsi="Arial" w:cs="Arial"/>
          <w:color w:val="000000"/>
          <w:sz w:val="27"/>
          <w:szCs w:val="27"/>
        </w:rPr>
        <w:t> Nối dây mạch điện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◦ Nối dây từ thiết bị điện ở bảng điện ra đèn, nối dây vào đui đèn.</w:t>
      </w:r>
      <w:proofErr w:type="gramEnd"/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     ◦ Cho dây vào ống luồn dây, đậy nắp lại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, ...</w:t>
      </w:r>
      <w:proofErr w:type="gramEnd"/>
    </w:p>
    <w:p w:rsidR="00D11A5F" w:rsidRDefault="00D11A5F" w:rsidP="00D11A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83885" cy="3321050"/>
            <wp:effectExtent l="0" t="0" r="0" b="0"/>
            <wp:docPr id="2" name="Picture 2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    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Bước 5.</w:t>
      </w:r>
      <w:r>
        <w:rPr>
          <w:rFonts w:ascii="Arial" w:hAnsi="Arial" w:cs="Arial"/>
          <w:color w:val="000000"/>
          <w:sz w:val="27"/>
          <w:szCs w:val="27"/>
        </w:rPr>
        <w:t> Kiểm tra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◦ Kiểm tra sản phẩm đạt chuẩn.</w:t>
      </w:r>
      <w:proofErr w:type="gramEnd"/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    ▪ Lắp đặt đúng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theo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sơ đồ.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    ▪ Các mối nối đảm bảo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an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toàn điện, chắc và đẹp.</w:t>
      </w:r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▪ Mạch điện đảm bảo thông mạch.</w:t>
      </w:r>
      <w:proofErr w:type="gramEnd"/>
    </w:p>
    <w:p w:rsidR="00D11A5F" w:rsidRDefault="00D11A5F" w:rsidP="00D11A5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      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◦ Nối mạch điện vào nguồn điện và cho vận hành thử.</w:t>
      </w:r>
      <w:proofErr w:type="gramEnd"/>
    </w:p>
    <w:p w:rsidR="00D11A5F" w:rsidRDefault="00D11A5F" w:rsidP="00D11A5F">
      <w:r>
        <w:rPr>
          <w:noProof/>
        </w:rPr>
        <w:drawing>
          <wp:inline distT="0" distB="0" distL="0" distR="0">
            <wp:extent cx="6561455" cy="3898900"/>
            <wp:effectExtent l="0" t="0" r="0" b="6350"/>
            <wp:docPr id="1" name="Picture 1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31F"/>
    <w:rsid w:val="000F231F"/>
    <w:rsid w:val="00175819"/>
    <w:rsid w:val="006236EE"/>
    <w:rsid w:val="00D1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11A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A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11A5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A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D11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11A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A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11A5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A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D11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9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356</Words>
  <Characters>2033</Characters>
  <Application>Microsoft Office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2022-02-28T05:02:00Z</dcterms:created>
  <dcterms:modified xsi:type="dcterms:W3CDTF">2022-02-28T05:02:00Z</dcterms:modified>
</cp:coreProperties>
</file>