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F" w:rsidRPr="00C25485" w:rsidRDefault="00830C6F" w:rsidP="000F0F1F">
      <w:pPr>
        <w:spacing w:after="0" w:line="330" w:lineRule="atLeast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C25485">
        <w:rPr>
          <w:rFonts w:ascii="Times New Roman" w:eastAsia="Times New Roman" w:hAnsi="Times New Roman" w:cs="Times New Roman"/>
          <w:color w:val="009900"/>
          <w:sz w:val="28"/>
          <w:szCs w:val="28"/>
        </w:rPr>
        <w:t>SINH 7</w:t>
      </w:r>
      <w:r w:rsidR="00C25485" w:rsidRPr="00C25485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29</w:t>
      </w:r>
    </w:p>
    <w:p w:rsidR="00C25485" w:rsidRPr="00C25485" w:rsidRDefault="0014383D" w:rsidP="00C25485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C25485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BÀI </w:t>
      </w:r>
      <w:r w:rsidR="00486349" w:rsidRPr="00C25485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5</w:t>
      </w:r>
      <w:r w:rsidR="00C25485" w:rsidRPr="00C25485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5</w:t>
      </w:r>
      <w:r w:rsidR="00486349" w:rsidRPr="00C25485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: </w:t>
      </w:r>
      <w:r w:rsidR="00C25485" w:rsidRPr="00C25485">
        <w:rPr>
          <w:rFonts w:ascii="Times New Roman" w:hAnsi="Times New Roman" w:cs="Times New Roman"/>
          <w:color w:val="1F497D" w:themeColor="text2"/>
          <w:sz w:val="28"/>
          <w:szCs w:val="28"/>
        </w:rPr>
        <w:t>TIẾN HÓA VỀ SINH SẢN</w:t>
      </w:r>
      <w:r w:rsidR="00C25485" w:rsidRPr="00C25485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 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sả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tính</w:t>
      </w:r>
      <w:proofErr w:type="spellEnd"/>
    </w:p>
    <w:p w:rsidR="00C25485" w:rsidRPr="00C25485" w:rsidRDefault="00C25485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 w:rsidRPr="00C254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485">
        <w:rPr>
          <w:rFonts w:ascii="Times New Roman" w:hAnsi="Times New Roman" w:cs="Times New Roman"/>
          <w:sz w:val="28"/>
          <w:szCs w:val="28"/>
        </w:rPr>
        <w:t>đự</w:t>
      </w:r>
      <w:r w:rsidR="00527D2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2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527D22">
        <w:rPr>
          <w:rFonts w:ascii="Times New Roman" w:hAnsi="Times New Roman" w:cs="Times New Roman"/>
          <w:sz w:val="28"/>
          <w:szCs w:val="28"/>
        </w:rPr>
        <w:t>.</w:t>
      </w:r>
    </w:p>
    <w:p w:rsidR="00527D22" w:rsidRDefault="00527D22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7D22" w:rsidRDefault="00527D22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E40F0">
        <w:rPr>
          <w:rFonts w:ascii="Times New Roman" w:hAnsi="Times New Roman" w:cs="Times New Roman"/>
          <w:sz w:val="28"/>
          <w:szCs w:val="28"/>
        </w:rPr>
        <w:t>.</w:t>
      </w:r>
    </w:p>
    <w:p w:rsidR="00C25485" w:rsidRPr="00C25485" w:rsidRDefault="00527D22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C25485" w:rsidRPr="00C25485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chồ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C2548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II. Sinh sản hữ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u tính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25485">
        <w:rPr>
          <w:rFonts w:ascii="Times New Roman" w:hAnsi="Times New Roman" w:cs="Times New Roman"/>
          <w:sz w:val="28"/>
          <w:szCs w:val="28"/>
          <w:lang w:val="pt-BR"/>
        </w:rPr>
        <w:t>- Sinh sản hữu tính là hình thức sinh sản có sự kết hợp của tế bào sinh dục đự</w:t>
      </w:r>
      <w:r w:rsidR="00527D22">
        <w:rPr>
          <w:rFonts w:ascii="Times New Roman" w:hAnsi="Times New Roman" w:cs="Times New Roman"/>
          <w:sz w:val="28"/>
          <w:szCs w:val="28"/>
          <w:lang w:val="pt-BR"/>
        </w:rPr>
        <w:t>c và cái tạo thành hợp tử</w:t>
      </w:r>
      <w:r w:rsidR="00CE40F0">
        <w:rPr>
          <w:rFonts w:ascii="Times New Roman" w:hAnsi="Times New Roman" w:cs="Times New Roman"/>
          <w:sz w:val="28"/>
          <w:szCs w:val="28"/>
          <w:lang w:val="pt-BR"/>
        </w:rPr>
        <w:t>. Sinh sản hữu tính có nhiều ưu điểm hơn sinh sản vô tính.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25485">
        <w:rPr>
          <w:rFonts w:ascii="Times New Roman" w:hAnsi="Times New Roman" w:cs="Times New Roman"/>
          <w:sz w:val="28"/>
          <w:szCs w:val="28"/>
          <w:lang w:val="pt-BR"/>
        </w:rPr>
        <w:t>- Xảy ra trên cá thể phân tính và lưỡng tính.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25485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CE40F0">
        <w:rPr>
          <w:rFonts w:ascii="Times New Roman" w:hAnsi="Times New Roman" w:cs="Times New Roman"/>
          <w:sz w:val="28"/>
          <w:szCs w:val="28"/>
          <w:lang w:val="pt-BR"/>
        </w:rPr>
        <w:t>Các h</w:t>
      </w:r>
      <w:r w:rsidRPr="00C25485">
        <w:rPr>
          <w:rFonts w:ascii="Times New Roman" w:hAnsi="Times New Roman" w:cs="Times New Roman"/>
          <w:sz w:val="28"/>
          <w:szCs w:val="28"/>
          <w:lang w:val="pt-BR"/>
        </w:rPr>
        <w:t>ình thức</w:t>
      </w:r>
      <w:r w:rsidR="00CE40F0">
        <w:rPr>
          <w:rFonts w:ascii="Times New Roman" w:hAnsi="Times New Roman" w:cs="Times New Roman"/>
          <w:sz w:val="28"/>
          <w:szCs w:val="28"/>
          <w:lang w:val="pt-BR"/>
        </w:rPr>
        <w:t xml:space="preserve"> sinh sản hữu tính ở động vật</w:t>
      </w:r>
      <w:r w:rsidRPr="00C25485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C25485" w:rsidRPr="00C25485" w:rsidRDefault="00CE40F0" w:rsidP="00C254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C25485" w:rsidRPr="00C25485">
        <w:rPr>
          <w:rFonts w:ascii="Times New Roman" w:hAnsi="Times New Roman" w:cs="Times New Roman"/>
          <w:sz w:val="28"/>
          <w:szCs w:val="28"/>
          <w:lang w:val="pt-BR"/>
        </w:rPr>
        <w:t>+ Thụ tinh ngoài.</w:t>
      </w:r>
    </w:p>
    <w:p w:rsidR="00C25485" w:rsidRPr="00C25485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5485" w:rsidRPr="00C2548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485" w:rsidRPr="00C254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>.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tiến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hóa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hình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hữ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tính</w:t>
      </w:r>
      <w:proofErr w:type="spellEnd"/>
    </w:p>
    <w:p w:rsidR="00C25485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E40F0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40F0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con.</w:t>
      </w:r>
      <w:proofErr w:type="gramEnd"/>
    </w:p>
    <w:p w:rsidR="00CE40F0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>
        <w:rPr>
          <w:rFonts w:ascii="Times New Roman" w:hAnsi="Times New Roman" w:cs="Times New Roman"/>
          <w:sz w:val="28"/>
          <w:szCs w:val="28"/>
        </w:rPr>
        <w:t>Phôi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thai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CE40F0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Con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con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40F0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0F0" w:rsidRPr="00C25485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485" w:rsidRDefault="00C25485" w:rsidP="00C25485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C25485" w:rsidRPr="00C25485" w:rsidRDefault="00C25485" w:rsidP="00C25485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C25485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BÀI 56: CÂY PHÁT SINH GIỚI ĐỘNG VẬT</w:t>
      </w:r>
    </w:p>
    <w:p w:rsidR="00C25485" w:rsidRPr="00C25485" w:rsidRDefault="00C25485" w:rsidP="00C25485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Bằng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chứng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về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mối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quan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giữa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nhóm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vật</w:t>
      </w:r>
      <w:proofErr w:type="spellEnd"/>
    </w:p>
    <w:p w:rsidR="00C25485" w:rsidRDefault="00E86178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>.</w:t>
      </w:r>
    </w:p>
    <w:p w:rsidR="00CE40F0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r w:rsidR="00E86178">
        <w:rPr>
          <w:rFonts w:ascii="Times New Roman" w:hAnsi="Times New Roman" w:cs="Times New Roman"/>
          <w:sz w:val="28"/>
          <w:szCs w:val="28"/>
        </w:rPr>
        <w:sym w:font="Wingdings 3" w:char="F022"/>
      </w:r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6178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vây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40F0" w:rsidRPr="00C25485" w:rsidRDefault="00CE40F0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răng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ngón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r w:rsidR="00E8617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vuốt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. </w:t>
      </w:r>
      <w:r w:rsidR="00E86178">
        <w:rPr>
          <w:rFonts w:ascii="Times New Roman" w:hAnsi="Times New Roman" w:cs="Times New Roman"/>
          <w:sz w:val="28"/>
          <w:szCs w:val="28"/>
        </w:rPr>
        <w:sym w:font="Wingdings 3" w:char="F022"/>
      </w:r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78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E86178">
        <w:rPr>
          <w:rFonts w:ascii="Times New Roman" w:hAnsi="Times New Roman" w:cs="Times New Roman"/>
          <w:sz w:val="28"/>
          <w:szCs w:val="28"/>
        </w:rPr>
        <w:t>.</w:t>
      </w:r>
    </w:p>
    <w:p w:rsidR="00C25485" w:rsidRPr="00C25485" w:rsidRDefault="00C25485" w:rsidP="00C2548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Cây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phát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giới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25485">
        <w:rPr>
          <w:rFonts w:ascii="Times New Roman" w:hAnsi="Times New Roman" w:cs="Times New Roman"/>
          <w:b/>
          <w:sz w:val="28"/>
          <w:szCs w:val="28"/>
          <w:u w:val="single"/>
        </w:rPr>
        <w:t>vậ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</w:p>
    <w:p w:rsidR="00E86178" w:rsidRDefault="00E86178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6178" w:rsidRDefault="00E86178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5485" w:rsidRPr="00C25485" w:rsidRDefault="00E86178" w:rsidP="00C2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C25485" w:rsidRPr="00C25485">
        <w:rPr>
          <w:rFonts w:ascii="Times New Roman" w:hAnsi="Times New Roman" w:cs="Times New Roman"/>
          <w:sz w:val="28"/>
          <w:szCs w:val="28"/>
        </w:rPr>
        <w:t>.</w:t>
      </w:r>
    </w:p>
    <w:p w:rsidR="00C25485" w:rsidRPr="00C25485" w:rsidRDefault="00C25485" w:rsidP="00C254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5485" w:rsidRPr="00C25485" w:rsidSect="00B6578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946BB"/>
    <w:rsid w:val="000F0F1F"/>
    <w:rsid w:val="000F6485"/>
    <w:rsid w:val="000F7C5B"/>
    <w:rsid w:val="0010331E"/>
    <w:rsid w:val="0014383D"/>
    <w:rsid w:val="00215A89"/>
    <w:rsid w:val="00266698"/>
    <w:rsid w:val="002B2FE3"/>
    <w:rsid w:val="00383547"/>
    <w:rsid w:val="003A68D1"/>
    <w:rsid w:val="003A7EE3"/>
    <w:rsid w:val="003E7982"/>
    <w:rsid w:val="00486349"/>
    <w:rsid w:val="004B0464"/>
    <w:rsid w:val="004F2231"/>
    <w:rsid w:val="00527D22"/>
    <w:rsid w:val="00585C15"/>
    <w:rsid w:val="00590753"/>
    <w:rsid w:val="005C7E95"/>
    <w:rsid w:val="005F3F36"/>
    <w:rsid w:val="006F003F"/>
    <w:rsid w:val="006F3E88"/>
    <w:rsid w:val="0070357F"/>
    <w:rsid w:val="0072795B"/>
    <w:rsid w:val="00830C6F"/>
    <w:rsid w:val="008C600B"/>
    <w:rsid w:val="00910AB0"/>
    <w:rsid w:val="009176E4"/>
    <w:rsid w:val="009E3D9F"/>
    <w:rsid w:val="00A55A07"/>
    <w:rsid w:val="00B12DAE"/>
    <w:rsid w:val="00B153EE"/>
    <w:rsid w:val="00B62E23"/>
    <w:rsid w:val="00B65786"/>
    <w:rsid w:val="00B9097F"/>
    <w:rsid w:val="00BE68FD"/>
    <w:rsid w:val="00C25485"/>
    <w:rsid w:val="00CE40F0"/>
    <w:rsid w:val="00D01115"/>
    <w:rsid w:val="00D43F36"/>
    <w:rsid w:val="00DC1D9B"/>
    <w:rsid w:val="00E37749"/>
    <w:rsid w:val="00E86178"/>
    <w:rsid w:val="00ED0AC0"/>
    <w:rsid w:val="00FC43EC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3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3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28</cp:revision>
  <dcterms:created xsi:type="dcterms:W3CDTF">2020-02-08T06:35:00Z</dcterms:created>
  <dcterms:modified xsi:type="dcterms:W3CDTF">2020-04-18T01:30:00Z</dcterms:modified>
</cp:coreProperties>
</file>