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E9" w:rsidRPr="00B44DE9" w:rsidRDefault="00B44DE9" w:rsidP="007A47C7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 w:rsidR="00AC0116"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 w:rsidR="00AC0116">
        <w:rPr>
          <w:rFonts w:ascii="Times New Roman" w:hAnsi="Times New Roman" w:cs="Times New Roman"/>
          <w:b/>
          <w:sz w:val="24"/>
          <w:lang w:val="nl-NL"/>
        </w:rPr>
        <w:t xml:space="preserve"> HỌC</w:t>
      </w:r>
      <w:r w:rsidR="00F70307">
        <w:rPr>
          <w:rFonts w:ascii="Times New Roman" w:hAnsi="Times New Roman" w:cs="Times New Roman"/>
          <w:b/>
          <w:sz w:val="24"/>
          <w:lang w:val="nl-NL"/>
        </w:rPr>
        <w:t xml:space="preserve"> 9</w:t>
      </w:r>
    </w:p>
    <w:p w:rsidR="00FD1845" w:rsidRDefault="00E6705B" w:rsidP="007A47C7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EA03F9">
        <w:rPr>
          <w:rFonts w:ascii="Times New Roman" w:hAnsi="Times New Roman" w:cs="Times New Roman"/>
          <w:b/>
          <w:color w:val="00B050"/>
          <w:sz w:val="28"/>
          <w:lang w:val="nl-NL"/>
        </w:rPr>
        <w:t>N 3 BIS</w:t>
      </w:r>
    </w:p>
    <w:p w:rsidR="00302BC3" w:rsidRDefault="00EA03F9" w:rsidP="00302BC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ÔN TẬP CHƯƠNG 1</w:t>
      </w:r>
    </w:p>
    <w:p w:rsidR="00700930" w:rsidRDefault="00EA03F9" w:rsidP="00EA03F9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EA03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HỆ THỐNG KIẾN THỨC:</w:t>
      </w:r>
    </w:p>
    <w:p w:rsidR="00EA03F9" w:rsidRPr="008B6A98" w:rsidRDefault="00EA03F9" w:rsidP="008B6A9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Các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966AD"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thuật</w:t>
      </w:r>
      <w:proofErr w:type="spellEnd"/>
      <w:r w:rsidR="00A966AD"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966AD"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ngữ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:</w:t>
      </w:r>
    </w:p>
    <w:p w:rsidR="00EA03F9" w:rsidRPr="008B6A98" w:rsidRDefault="00A966AD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ặp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tương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phản</w:t>
      </w:r>
      <w:proofErr w:type="spellEnd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hân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tố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di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truyền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(gen)</w:t>
      </w:r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iống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còn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gọi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dòng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)</w:t>
      </w:r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Xem</w:t>
      </w:r>
      <w:proofErr w:type="spellEnd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bài</w:t>
      </w:r>
      <w:proofErr w:type="spellEnd"/>
      <w:r w:rsid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SGK).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tổ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toàn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tế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bào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hình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tập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toàn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bộ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gồm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giống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gọi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dòng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). 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+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trội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 AA, BB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lặn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proofErr w:type="gram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aa</w:t>
      </w:r>
      <w:proofErr w:type="spellEnd"/>
      <w:proofErr w:type="gram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 bb</w:t>
      </w:r>
    </w:p>
    <w:p w:rsidR="00A966AD" w:rsidRPr="008B6A98" w:rsidRDefault="00A966AD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dị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gồm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ặp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gen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tương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ứng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(VD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proofErr w:type="gram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Aa</w:t>
      </w:r>
      <w:proofErr w:type="spellEnd"/>
      <w:proofErr w:type="gram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 Bb</w:t>
      </w:r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)</w:t>
      </w:r>
    </w:p>
    <w:p w:rsidR="008B6A98" w:rsidRDefault="008B6A98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trội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ở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trội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hoặc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8B6A98" w:rsidRDefault="008B6A98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lặn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chỉ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xuất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ở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lặn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8B6A98" w:rsidRDefault="008B6A98" w:rsidP="008B6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Lai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  <w:r w:rsidRPr="008B6A98"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phép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lai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giữa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mang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trội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cần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xác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với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mang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lặn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EA03F9" w:rsidRPr="008B6A98" w:rsidRDefault="00EA03F9" w:rsidP="00221AD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Lai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một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cặp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trạng</w:t>
      </w:r>
      <w:proofErr w:type="spellEnd"/>
      <w:r w:rsid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:</w:t>
      </w:r>
    </w:p>
    <w:p w:rsidR="00221AD7" w:rsidRDefault="00221AD7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lai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bố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mẹ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khác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một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tương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phản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thì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F1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đồng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bố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hoặc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mẹ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còn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F2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sự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theo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tỉ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lệ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bình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3 </w:t>
      </w:r>
      <w:proofErr w:type="spellStart"/>
      <w:proofErr w:type="gram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trội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1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lặn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EA03F9" w:rsidRPr="00EA03F9" w:rsidRDefault="00221AD7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Nội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luật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li: “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quá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trình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phát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sinh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mỗi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tố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di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truyền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tố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di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truyền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một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giữ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nguyên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bản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chất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như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ở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cơ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="00EA03F9" w:rsidRPr="00EA03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P.</w:t>
      </w:r>
    </w:p>
    <w:p w:rsidR="00EA03F9" w:rsidRPr="008B6A98" w:rsidRDefault="00EA03F9" w:rsidP="00221AD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Lai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hai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cặp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tính</w:t>
      </w:r>
      <w:proofErr w:type="spellEnd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trạng</w:t>
      </w:r>
      <w:proofErr w:type="spellEnd"/>
      <w:r w:rsidR="008B6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:</w:t>
      </w:r>
    </w:p>
    <w:p w:rsidR="008B6A98" w:rsidRDefault="00221AD7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lai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hai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bố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mẹ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khác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về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hai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thuần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chủng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tương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phản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di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truyền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lập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với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nhau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thì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F2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cho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tỉ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lệ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mỗi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kiểu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hình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bằng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tích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tỉ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lệ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của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tính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trạng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thành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nó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EA03F9" w:rsidRDefault="00221AD7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Nội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</w:t>
      </w:r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ủa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luật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độc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lập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tố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di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truyền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cặp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gen)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độc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lập</w:t>
      </w:r>
      <w:proofErr w:type="spellEnd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 w:rsidRP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</w:t>
      </w:r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ong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quá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trình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phát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sinh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giao</w:t>
      </w:r>
      <w:proofErr w:type="spellEnd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B6A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tử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221AD7" w:rsidRDefault="00221AD7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nghĩa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luật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phân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li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lập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giải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một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làm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hiện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biến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dị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tổ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hợp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nghĩa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quan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trọng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giống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tiến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hoá</w:t>
      </w:r>
      <w:proofErr w:type="spellEnd"/>
      <w:r w:rsidRPr="00221A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A67548" w:rsidRPr="00EA03F9" w:rsidRDefault="00A67548" w:rsidP="00221A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EA03F9" w:rsidRPr="00EA03F9" w:rsidRDefault="00EA03F9" w:rsidP="00EA03F9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A03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LUYỆN TẬP:</w:t>
      </w:r>
    </w:p>
    <w:p w:rsidR="00A67548" w:rsidRPr="00A67548" w:rsidRDefault="00A6754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6754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CHỌN CÂU TRẢ LỜI ĐÚNG NHẤT:</w:t>
      </w:r>
    </w:p>
    <w:p w:rsidR="003500C8" w:rsidRPr="00A412DC" w:rsidRDefault="00A412DC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ở F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thí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cặp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Men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Đen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gọi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500C8" w:rsidRPr="003500C8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trội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0C8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lặn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0C8" w:rsidRPr="00A412DC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Thế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hệ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F</w:t>
      </w:r>
      <w:r w:rsidR="00A412D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lai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cặp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MenĐen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trưng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gì</w:t>
      </w:r>
      <w:proofErr w:type="spellEnd"/>
      <w:r w:rsidR="00A412D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3500C8" w:rsidRPr="003500C8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00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1: 1</w:t>
      </w:r>
    </w:p>
    <w:p w:rsidR="00EA03F9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3: 1</w:t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 xml:space="preserve"> gen </w:t>
      </w:r>
      <w:proofErr w:type="spellStart"/>
      <w:r w:rsidRPr="003500C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500C8">
        <w:rPr>
          <w:rFonts w:ascii="Times New Roman" w:eastAsia="Times New Roman" w:hAnsi="Times New Roman" w:cs="Times New Roman"/>
          <w:sz w:val="28"/>
          <w:szCs w:val="28"/>
        </w:rPr>
        <w:t>: 1Aa: 1aa</w:t>
      </w:r>
    </w:p>
    <w:p w:rsidR="003500C8" w:rsidRPr="00A412DC" w:rsidRDefault="00A412DC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Khi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P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khác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nhau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hai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cặp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thuần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chủng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tương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thì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tỉ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lệ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trưng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ở F</w:t>
      </w:r>
      <w:r w:rsidRPr="00A412DC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thí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cặp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Men</w:t>
      </w:r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Đen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bao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="003500C8" w:rsidRPr="00A412D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3500C8" w:rsidRPr="003500C8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C8">
        <w:rPr>
          <w:rFonts w:ascii="Times New Roman" w:eastAsia="Times New Roman" w:hAnsi="Times New Roman" w:cs="Times New Roman"/>
          <w:sz w:val="28"/>
          <w:szCs w:val="28"/>
        </w:rPr>
        <w:t>A. 9: 3: 3:1</w:t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>B. 1: 1:1: 1</w:t>
      </w:r>
    </w:p>
    <w:p w:rsidR="003500C8" w:rsidRDefault="003500C8" w:rsidP="003500C8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C8">
        <w:rPr>
          <w:rFonts w:ascii="Times New Roman" w:eastAsia="Times New Roman" w:hAnsi="Times New Roman" w:cs="Times New Roman"/>
          <w:sz w:val="28"/>
          <w:szCs w:val="28"/>
        </w:rPr>
        <w:t>C. 3: 3: 1: 1</w:t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</w:r>
      <w:r w:rsidRPr="003500C8">
        <w:rPr>
          <w:rFonts w:ascii="Times New Roman" w:eastAsia="Times New Roman" w:hAnsi="Times New Roman" w:cs="Times New Roman"/>
          <w:sz w:val="28"/>
          <w:szCs w:val="28"/>
        </w:rPr>
        <w:tab/>
        <w:t>D. 3: 6: 3: 1: 2: 1</w:t>
      </w:r>
    </w:p>
    <w:p w:rsidR="003500C8" w:rsidRPr="003500C8" w:rsidRDefault="00A412DC" w:rsidP="003500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proofErr w:type="spellStart"/>
      <w:r w:rsidRPr="00A412DC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Câu</w:t>
      </w:r>
      <w:proofErr w:type="spellEnd"/>
      <w:r w:rsidRPr="00A412DC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4</w:t>
      </w:r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: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Phép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lai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nào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dưới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đây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ở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đậu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Hà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proofErr w:type="gram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Lan</w:t>
      </w:r>
      <w:proofErr w:type="spellEnd"/>
      <w:proofErr w:type="gram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có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thể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sử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dụng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kết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quả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như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phép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lai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phân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proofErr w:type="spellStart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tích</w:t>
      </w:r>
      <w:proofErr w:type="spellEnd"/>
      <w:r w:rsidR="003500C8" w:rsidRPr="003500C8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3500C8" w:rsidRPr="003500C8" w:rsidTr="003500C8">
        <w:tc>
          <w:tcPr>
            <w:tcW w:w="4786" w:type="dxa"/>
            <w:gridSpan w:val="2"/>
          </w:tcPr>
          <w:p w:rsidR="003500C8" w:rsidRPr="003500C8" w:rsidRDefault="003500C8" w:rsidP="003500C8">
            <w:pPr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  x AA</w:t>
            </w:r>
          </w:p>
          <w:p w:rsidR="003500C8" w:rsidRPr="003500C8" w:rsidRDefault="003500C8" w:rsidP="003500C8">
            <w:pPr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AA x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</w:p>
          <w:p w:rsidR="003500C8" w:rsidRPr="003500C8" w:rsidRDefault="003500C8" w:rsidP="003500C8">
            <w:pPr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AA x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</w:p>
        </w:tc>
        <w:tc>
          <w:tcPr>
            <w:tcW w:w="4787" w:type="dxa"/>
            <w:gridSpan w:val="2"/>
          </w:tcPr>
          <w:p w:rsidR="003500C8" w:rsidRPr="003500C8" w:rsidRDefault="003500C8" w:rsidP="003500C8">
            <w:pPr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x 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</w:p>
          <w:p w:rsidR="003500C8" w:rsidRPr="003500C8" w:rsidRDefault="003500C8" w:rsidP="003500C8">
            <w:pPr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x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</w:p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    6.  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x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aa</w:t>
            </w:r>
            <w:proofErr w:type="spellEnd"/>
          </w:p>
        </w:tc>
      </w:tr>
      <w:tr w:rsidR="003500C8" w:rsidRPr="003500C8" w:rsidTr="003500C8">
        <w:tc>
          <w:tcPr>
            <w:tcW w:w="2393" w:type="dxa"/>
          </w:tcPr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</w:p>
          <w:p w:rsidR="003500C8" w:rsidRPr="003500C8" w:rsidRDefault="00A412DC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     </w:t>
            </w:r>
            <w:r w:rsidR="003500C8"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A. 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</w:t>
            </w:r>
            <w:proofErr w:type="spellStart"/>
            <w:r w:rsidR="003500C8"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và</w:t>
            </w:r>
            <w:proofErr w:type="spellEnd"/>
            <w:r w:rsidR="003500C8"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3</w:t>
            </w:r>
          </w:p>
        </w:tc>
        <w:tc>
          <w:tcPr>
            <w:tcW w:w="2393" w:type="dxa"/>
          </w:tcPr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</w:p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B. 3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và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6</w:t>
            </w:r>
          </w:p>
        </w:tc>
        <w:tc>
          <w:tcPr>
            <w:tcW w:w="2393" w:type="dxa"/>
          </w:tcPr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</w:p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C. 3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và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5</w:t>
            </w:r>
          </w:p>
        </w:tc>
        <w:tc>
          <w:tcPr>
            <w:tcW w:w="2394" w:type="dxa"/>
          </w:tcPr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</w:p>
          <w:p w:rsidR="003500C8" w:rsidRPr="003500C8" w:rsidRDefault="003500C8" w:rsidP="003500C8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</w:rPr>
            </w:pPr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D. 4 </w:t>
            </w:r>
            <w:proofErr w:type="spellStart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và</w:t>
            </w:r>
            <w:proofErr w:type="spellEnd"/>
            <w:r w:rsidRPr="003500C8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 5</w:t>
            </w:r>
          </w:p>
        </w:tc>
      </w:tr>
    </w:tbl>
    <w:p w:rsidR="00A412DC" w:rsidRPr="00A412DC" w:rsidRDefault="00A412DC" w:rsidP="00A412DC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thuyết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Men</w:t>
      </w:r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Đen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A412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12DC" w:rsidRPr="00A412DC" w:rsidRDefault="00A412DC" w:rsidP="00A412DC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2DC" w:rsidRPr="00A412DC" w:rsidRDefault="00A412DC" w:rsidP="00A412DC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li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12DC" w:rsidRPr="00A412DC" w:rsidRDefault="00A412DC" w:rsidP="00A412DC">
      <w:pPr>
        <w:shd w:val="clear" w:color="auto" w:fill="FFFFFF"/>
        <w:spacing w:line="240" w:lineRule="auto"/>
        <w:ind w:left="9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00C8" w:rsidRDefault="00A412DC" w:rsidP="00A412DC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A412D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A412DC">
        <w:rPr>
          <w:rFonts w:ascii="Times New Roman" w:eastAsia="Times New Roman" w:hAnsi="Times New Roman" w:cs="Times New Roman"/>
          <w:sz w:val="28"/>
          <w:szCs w:val="28"/>
        </w:rPr>
        <w:t xml:space="preserve"> A,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2DC">
        <w:rPr>
          <w:rFonts w:ascii="Times New Roman" w:eastAsia="Times New Roman" w:hAnsi="Times New Roman" w:cs="Times New Roman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2DC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2CD" w:rsidRPr="00700930" w:rsidRDefault="00E6705B" w:rsidP="008E2E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AD26" wp14:editId="27EA7DF9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5B" w:rsidRPr="00E6705B" w:rsidRDefault="00E6705B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E6705B" w:rsidRPr="00E6705B" w:rsidRDefault="00E6705B" w:rsidP="00F443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</w:t>
                            </w:r>
                            <w:r w:rsidR="00A67548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ôn tập theo nội dung phần I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650514" w:rsidRDefault="00E6705B" w:rsidP="00F443F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</w:t>
                            </w:r>
                            <w:r w:rsidR="00A67548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làm bài kiểm tra theo yêu cầu của giáo viên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650514" w:rsidRDefault="00650514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650514" w:rsidRPr="00E6705B" w:rsidRDefault="00650514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E6705B" w:rsidRPr="00E6705B" w:rsidRDefault="00E6705B" w:rsidP="00E67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E6705B" w:rsidRPr="00E6705B" w:rsidRDefault="00E6705B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E6705B" w:rsidRPr="00E6705B" w:rsidRDefault="00E6705B" w:rsidP="00F443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</w:t>
                      </w:r>
                      <w:r w:rsidR="00A67548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ôn tập theo nội dung phần I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650514" w:rsidRDefault="00E6705B" w:rsidP="00F443F2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</w:t>
                      </w:r>
                      <w:r w:rsidR="00A67548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làm bài kiểm tra theo yêu cầu của giáo viên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650514" w:rsidRDefault="00650514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650514" w:rsidRPr="00E6705B" w:rsidRDefault="00650514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E6705B" w:rsidRPr="00E6705B" w:rsidRDefault="00E6705B" w:rsidP="00E67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572CD" w:rsidRPr="00700930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8FF"/>
    <w:multiLevelType w:val="multilevel"/>
    <w:tmpl w:val="7D1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44D83"/>
    <w:multiLevelType w:val="hybridMultilevel"/>
    <w:tmpl w:val="973AFE36"/>
    <w:lvl w:ilvl="0" w:tplc="9F809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048BA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D433D5"/>
    <w:multiLevelType w:val="hybridMultilevel"/>
    <w:tmpl w:val="55949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F3E98"/>
    <w:multiLevelType w:val="hybridMultilevel"/>
    <w:tmpl w:val="2DD0F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7A"/>
    <w:rsid w:val="000F215E"/>
    <w:rsid w:val="001258CC"/>
    <w:rsid w:val="00127144"/>
    <w:rsid w:val="00156EA5"/>
    <w:rsid w:val="001C55E1"/>
    <w:rsid w:val="00211CDC"/>
    <w:rsid w:val="0021729A"/>
    <w:rsid w:val="00221AD7"/>
    <w:rsid w:val="002572CD"/>
    <w:rsid w:val="00293454"/>
    <w:rsid w:val="002C1767"/>
    <w:rsid w:val="002D07D6"/>
    <w:rsid w:val="002E45EF"/>
    <w:rsid w:val="003021E6"/>
    <w:rsid w:val="00302BC3"/>
    <w:rsid w:val="003500C8"/>
    <w:rsid w:val="00376375"/>
    <w:rsid w:val="003836AE"/>
    <w:rsid w:val="004635AB"/>
    <w:rsid w:val="00464419"/>
    <w:rsid w:val="0048351E"/>
    <w:rsid w:val="004F75E9"/>
    <w:rsid w:val="00505B02"/>
    <w:rsid w:val="00542957"/>
    <w:rsid w:val="00584243"/>
    <w:rsid w:val="005D3A06"/>
    <w:rsid w:val="00601B5E"/>
    <w:rsid w:val="00650514"/>
    <w:rsid w:val="00650AEC"/>
    <w:rsid w:val="00692B0E"/>
    <w:rsid w:val="00700930"/>
    <w:rsid w:val="007A47C7"/>
    <w:rsid w:val="007E4F8C"/>
    <w:rsid w:val="00825B86"/>
    <w:rsid w:val="008275F3"/>
    <w:rsid w:val="008A00F7"/>
    <w:rsid w:val="008B6A98"/>
    <w:rsid w:val="008E2EC0"/>
    <w:rsid w:val="008E37F7"/>
    <w:rsid w:val="0094032C"/>
    <w:rsid w:val="00965411"/>
    <w:rsid w:val="00965EF7"/>
    <w:rsid w:val="00971891"/>
    <w:rsid w:val="009A673A"/>
    <w:rsid w:val="009E68D1"/>
    <w:rsid w:val="009F237A"/>
    <w:rsid w:val="00A412DC"/>
    <w:rsid w:val="00A67548"/>
    <w:rsid w:val="00A966AD"/>
    <w:rsid w:val="00AA0970"/>
    <w:rsid w:val="00AC0116"/>
    <w:rsid w:val="00B06209"/>
    <w:rsid w:val="00B13DE0"/>
    <w:rsid w:val="00B26A2E"/>
    <w:rsid w:val="00B44DE9"/>
    <w:rsid w:val="00B51AD1"/>
    <w:rsid w:val="00BE2F00"/>
    <w:rsid w:val="00C15CCE"/>
    <w:rsid w:val="00C328E9"/>
    <w:rsid w:val="00CB4076"/>
    <w:rsid w:val="00CD2BF6"/>
    <w:rsid w:val="00CE4F49"/>
    <w:rsid w:val="00D13EB7"/>
    <w:rsid w:val="00D25AE7"/>
    <w:rsid w:val="00DB7A7F"/>
    <w:rsid w:val="00DF10A7"/>
    <w:rsid w:val="00DF7E7A"/>
    <w:rsid w:val="00E37C35"/>
    <w:rsid w:val="00E6705B"/>
    <w:rsid w:val="00E756D7"/>
    <w:rsid w:val="00E81A69"/>
    <w:rsid w:val="00E944F3"/>
    <w:rsid w:val="00EA03F9"/>
    <w:rsid w:val="00EF7B56"/>
    <w:rsid w:val="00F443F2"/>
    <w:rsid w:val="00F65D57"/>
    <w:rsid w:val="00F7030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A982-38E2-4294-85DD-B41CCEA5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Admin</cp:lastModifiedBy>
  <cp:revision>43</cp:revision>
  <dcterms:created xsi:type="dcterms:W3CDTF">2021-09-02T09:51:00Z</dcterms:created>
  <dcterms:modified xsi:type="dcterms:W3CDTF">2021-09-26T14:16:00Z</dcterms:modified>
</cp:coreProperties>
</file>