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00379279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Nội dung môn Lý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9 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>– HK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25E5CD6F" w14:textId="36CEB406" w:rsidR="00822D19" w:rsidRPr="009D1841" w:rsidRDefault="00FB3552" w:rsidP="009D1841">
      <w:pPr>
        <w:pStyle w:val="NoSpacing"/>
        <w:jc w:val="center"/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en-US"/>
        </w:rPr>
      </w:pPr>
      <w:r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Tuần </w:t>
      </w:r>
      <w:r w:rsidR="009D1841"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>10</w:t>
      </w:r>
      <w:r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. </w:t>
      </w:r>
      <w:r w:rsidR="00822D19" w:rsidRPr="009D1841">
        <w:rPr>
          <w:rFonts w:asciiTheme="majorHAnsi" w:hAnsiTheme="majorHAnsi" w:cstheme="majorHAnsi"/>
          <w:b/>
          <w:color w:val="FF0000"/>
          <w:sz w:val="36"/>
          <w:szCs w:val="36"/>
        </w:rPr>
        <w:t>Bài 1</w:t>
      </w:r>
      <w:r w:rsidR="009D1841" w:rsidRPr="009D1841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1</w:t>
      </w:r>
      <w:r w:rsidR="00822D19" w:rsidRPr="009D1841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: </w:t>
      </w:r>
      <w:r w:rsidR="009D1841" w:rsidRPr="009D1841">
        <w:rPr>
          <w:rFonts w:asciiTheme="majorHAnsi" w:hAnsiTheme="majorHAnsi" w:cstheme="majorHAnsi"/>
          <w:b/>
          <w:color w:val="FF0000"/>
          <w:w w:val="105"/>
          <w:sz w:val="36"/>
          <w:szCs w:val="36"/>
          <w:lang w:val="pt-BR"/>
        </w:rPr>
        <w:t>Sử dụng điện an toàn và tiết kiệm</w:t>
      </w:r>
    </w:p>
    <w:tbl>
      <w:tblPr>
        <w:tblpPr w:leftFromText="180" w:rightFromText="180" w:vertAnchor="text" w:horzAnchor="margin" w:tblpY="3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0644F" w:rsidRPr="0080644F" w14:paraId="448CCC22" w14:textId="77777777" w:rsidTr="0080644F">
        <w:tc>
          <w:tcPr>
            <w:tcW w:w="9776" w:type="dxa"/>
            <w:vAlign w:val="center"/>
          </w:tcPr>
          <w:p w14:paraId="47970399" w14:textId="7FFBEB55" w:rsidR="009D1841" w:rsidRPr="009D1841" w:rsidRDefault="009D1841" w:rsidP="009D1841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D184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 Nêu được 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lợi ích khi tiết kiệm điện.</w:t>
            </w:r>
          </w:p>
          <w:p w14:paraId="0771DFA0" w14:textId="77777777" w:rsidR="009D1841" w:rsidRPr="009D1841" w:rsidRDefault="009D1841" w:rsidP="009D1841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D184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Giải thích được cơ sở vật lí của các qui tắc an toàn khi sử dụng điện.</w:t>
            </w:r>
          </w:p>
          <w:p w14:paraId="3808CC27" w14:textId="1255CEC7" w:rsidR="0080644F" w:rsidRPr="009D1841" w:rsidRDefault="009D1841" w:rsidP="009D1841">
            <w:pPr>
              <w:rPr>
                <w:lang w:val="nl-NL"/>
              </w:rPr>
            </w:pPr>
            <w:r w:rsidRPr="009D184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Nêu và thực hiện được các biện pháp sử dụng tiết kiệm điện năng.</w:t>
            </w:r>
          </w:p>
        </w:tc>
      </w:tr>
    </w:tbl>
    <w:p w14:paraId="10C3E240" w14:textId="7F3D2BE9" w:rsidR="00822D19" w:rsidRPr="00822D19" w:rsidRDefault="00FB3552" w:rsidP="00822D19">
      <w:pPr>
        <w:pStyle w:val="NoSpacing"/>
        <w:spacing w:after="12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723EAD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55C254CE" w14:textId="7AA3FE24" w:rsidR="003B2620" w:rsidRDefault="003B2620" w:rsidP="0080644F">
      <w:pPr>
        <w:spacing w:before="120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013A8EC0" w14:textId="701C1762" w:rsidR="00EE6950" w:rsidRDefault="009D1841" w:rsidP="00A72A78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1. Giữ an toàn khi sử dụng điện:</w:t>
      </w:r>
    </w:p>
    <w:p w14:paraId="2B7382B1" w14:textId="77777777" w:rsidR="009D1841" w:rsidRPr="009D1841" w:rsidRDefault="009D1841" w:rsidP="009D1841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D1841">
        <w:t>-</w:t>
      </w:r>
      <w:r w:rsidRPr="009D1841">
        <w:rPr>
          <w:rFonts w:asciiTheme="majorHAnsi" w:hAnsiTheme="majorHAnsi" w:cstheme="majorHAnsi"/>
          <w:sz w:val="26"/>
          <w:szCs w:val="26"/>
        </w:rPr>
        <w:t xml:space="preserve"> Cần thực hiện các biện pháp đảm bảo an toàn khi sử dụng điện vì mạng điện dân dụng có HĐT </w:t>
      </w:r>
      <w:r w:rsidRPr="009D1841">
        <w:rPr>
          <w:rFonts w:asciiTheme="majorHAnsi" w:hAnsiTheme="majorHAnsi" w:cstheme="majorHAnsi"/>
          <w:sz w:val="26"/>
          <w:szCs w:val="26"/>
          <w:lang w:val="en-US"/>
        </w:rPr>
        <w:t>220</w:t>
      </w:r>
      <w:r w:rsidRPr="009D1841">
        <w:rPr>
          <w:rFonts w:asciiTheme="majorHAnsi" w:hAnsiTheme="majorHAnsi" w:cstheme="majorHAnsi"/>
          <w:sz w:val="26"/>
          <w:szCs w:val="26"/>
        </w:rPr>
        <w:t xml:space="preserve"> V có thể gây </w:t>
      </w:r>
      <w:r w:rsidRPr="009D1841">
        <w:rPr>
          <w:rFonts w:asciiTheme="majorHAnsi" w:hAnsiTheme="majorHAnsi" w:cstheme="majorHAnsi"/>
          <w:sz w:val="26"/>
          <w:szCs w:val="26"/>
          <w:lang w:val="en-US"/>
        </w:rPr>
        <w:t>nguy hiểm</w:t>
      </w:r>
      <w:r w:rsidRPr="009D1841">
        <w:rPr>
          <w:rFonts w:asciiTheme="majorHAnsi" w:hAnsiTheme="majorHAnsi" w:cstheme="majorHAnsi"/>
          <w:sz w:val="26"/>
          <w:szCs w:val="26"/>
        </w:rPr>
        <w:t xml:space="preserve"> đến tính mạng.</w:t>
      </w:r>
    </w:p>
    <w:p w14:paraId="3D060169" w14:textId="77777777" w:rsidR="009D1841" w:rsidRPr="009D1841" w:rsidRDefault="009D1841" w:rsidP="009D1841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D1841">
        <w:rPr>
          <w:rFonts w:asciiTheme="majorHAnsi" w:eastAsiaTheme="minorEastAsia" w:hAnsiTheme="majorHAnsi" w:cstheme="majorHAnsi"/>
          <w:color w:val="000000" w:themeColor="text1"/>
          <w:kern w:val="24"/>
          <w:sz w:val="26"/>
          <w:szCs w:val="26"/>
        </w:rPr>
        <w:t xml:space="preserve">- Chỉ tiếp xúc các bộ phận của thiết bị điện khi chúng làm bằng chất </w:t>
      </w:r>
      <w:r w:rsidRPr="009D1841">
        <w:rPr>
          <w:rFonts w:asciiTheme="majorHAnsi" w:eastAsiaTheme="minorEastAsia" w:hAnsiTheme="majorHAnsi" w:cstheme="majorHAnsi"/>
          <w:color w:val="000000" w:themeColor="text1"/>
          <w:kern w:val="24"/>
          <w:sz w:val="26"/>
          <w:szCs w:val="26"/>
          <w:lang w:val="en-US"/>
        </w:rPr>
        <w:t xml:space="preserve">cách điện </w:t>
      </w:r>
      <w:r w:rsidRPr="009D1841">
        <w:rPr>
          <w:rFonts w:asciiTheme="majorHAnsi" w:eastAsiaTheme="minorEastAsia" w:hAnsiTheme="majorHAnsi" w:cstheme="majorHAnsi"/>
          <w:color w:val="000000" w:themeColor="text1"/>
          <w:kern w:val="24"/>
          <w:sz w:val="26"/>
          <w:szCs w:val="26"/>
        </w:rPr>
        <w:t xml:space="preserve">hoặc sau khi đã kiểm tra được sự </w:t>
      </w:r>
      <w:r w:rsidRPr="009D1841">
        <w:rPr>
          <w:rFonts w:asciiTheme="majorHAnsi" w:eastAsiaTheme="minorEastAsia" w:hAnsiTheme="majorHAnsi" w:cstheme="majorHAnsi"/>
          <w:color w:val="000000" w:themeColor="text1"/>
          <w:kern w:val="24"/>
          <w:sz w:val="26"/>
          <w:szCs w:val="26"/>
          <w:lang w:val="en-US"/>
        </w:rPr>
        <w:t xml:space="preserve">cách điện </w:t>
      </w:r>
      <w:r w:rsidRPr="009D1841">
        <w:rPr>
          <w:rFonts w:asciiTheme="majorHAnsi" w:eastAsiaTheme="minorEastAsia" w:hAnsiTheme="majorHAnsi" w:cstheme="majorHAnsi"/>
          <w:color w:val="000000" w:themeColor="text1"/>
          <w:kern w:val="24"/>
          <w:sz w:val="26"/>
          <w:szCs w:val="26"/>
        </w:rPr>
        <w:t>giữa chúng với mạch điện chạy trong thiết bị</w:t>
      </w:r>
    </w:p>
    <w:p w14:paraId="00BA0FC1" w14:textId="1DB7EA93" w:rsidR="009D1841" w:rsidRDefault="009D1841" w:rsidP="00A72A78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2. Sử dụng tiết kiệm điện năng:</w:t>
      </w:r>
    </w:p>
    <w:p w14:paraId="33AEC8F1" w14:textId="095A1F0E" w:rsidR="009D1841" w:rsidRPr="009D1841" w:rsidRDefault="009D1841" w:rsidP="00A72A78">
      <w:pPr>
        <w:rPr>
          <w:rFonts w:asciiTheme="majorHAnsi" w:eastAsia="Times New Roman" w:hAnsiTheme="majorHAnsi" w:cstheme="majorHAnsi"/>
          <w:b/>
          <w:bCs/>
          <w:sz w:val="28"/>
          <w:szCs w:val="28"/>
          <w:lang w:val="pl-PL"/>
        </w:rPr>
      </w:pPr>
      <w:r w:rsidRPr="009D1841">
        <w:rPr>
          <w:rFonts w:asciiTheme="majorHAnsi" w:eastAsia="Times New Roman" w:hAnsiTheme="majorHAnsi" w:cstheme="majorHAnsi"/>
          <w:b/>
          <w:bCs/>
          <w:sz w:val="28"/>
          <w:szCs w:val="28"/>
          <w:lang w:val="pl-PL"/>
        </w:rPr>
        <w:t>Lợi ích khi tiết kiệm điện năng:</w:t>
      </w:r>
    </w:p>
    <w:p w14:paraId="1A677137" w14:textId="77777777" w:rsidR="009D1841" w:rsidRPr="009D1841" w:rsidRDefault="009D1841" w:rsidP="009D1841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184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Giảm chi tiêu cho gia đình.</w:t>
      </w:r>
    </w:p>
    <w:p w14:paraId="0D6F17A3" w14:textId="77777777" w:rsidR="009D1841" w:rsidRPr="009D1841" w:rsidRDefault="009D1841" w:rsidP="009D1841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184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Các dụng cụ và thiết bị điện dùng lâu bền hơn.</w:t>
      </w:r>
    </w:p>
    <w:p w14:paraId="79EA74B8" w14:textId="77777777" w:rsidR="009D1841" w:rsidRPr="009D1841" w:rsidRDefault="009D1841" w:rsidP="009D1841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184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Giảm bớt các sự cố gây tổn hại chung do hệ thống cung cấp điện bị quá tải, nhất là giờ cao điểm.</w:t>
      </w:r>
    </w:p>
    <w:p w14:paraId="328CB300" w14:textId="77777777" w:rsidR="009D1841" w:rsidRPr="009D1841" w:rsidRDefault="009D1841" w:rsidP="009D1841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184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Dành phần điện năng tiết kiệm cho sản xuất.</w:t>
      </w:r>
    </w:p>
    <w:p w14:paraId="5ABBE017" w14:textId="77777777" w:rsidR="009D1841" w:rsidRPr="009D1841" w:rsidRDefault="009D1841" w:rsidP="009D1841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184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Tiết kiệm điện năng có thể xuất khẩu, góp phần lợi ích cho nước nhà</w:t>
      </w:r>
    </w:p>
    <w:p w14:paraId="6165FFD3" w14:textId="5B9A0C1C" w:rsidR="009D1841" w:rsidRDefault="009D1841" w:rsidP="009D1841">
      <w:pPr>
        <w:spacing w:before="120"/>
        <w:rPr>
          <w:rFonts w:asciiTheme="majorHAnsi" w:eastAsia="Times New Roman" w:hAnsiTheme="majorHAnsi" w:cstheme="majorHAnsi"/>
          <w:b/>
          <w:bCs/>
          <w:sz w:val="28"/>
          <w:szCs w:val="28"/>
          <w:lang w:val="pl-PL"/>
        </w:rPr>
      </w:pPr>
      <w:r w:rsidRPr="009D1841">
        <w:rPr>
          <w:rFonts w:asciiTheme="majorHAnsi" w:eastAsia="Times New Roman" w:hAnsiTheme="majorHAnsi" w:cstheme="majorHAnsi"/>
          <w:b/>
          <w:bCs/>
          <w:sz w:val="28"/>
          <w:szCs w:val="28"/>
          <w:lang w:val="pl-PL"/>
        </w:rPr>
        <w:t>Các biện pháp sử dụng tiết kiệm điện năng:</w:t>
      </w:r>
    </w:p>
    <w:p w14:paraId="02F49758" w14:textId="6543C74A" w:rsidR="00EE6950" w:rsidRPr="00997192" w:rsidRDefault="009D1841" w:rsidP="00997192">
      <w:pPr>
        <w:spacing w:before="120"/>
        <w:ind w:left="426"/>
        <w:rPr>
          <w:rFonts w:asciiTheme="majorHAnsi" w:eastAsia="Times New Roman" w:hAnsiTheme="majorHAnsi" w:cstheme="majorHAnsi"/>
          <w:sz w:val="26"/>
          <w:szCs w:val="26"/>
          <w:lang w:val="pl-PL"/>
        </w:rPr>
      </w:pPr>
      <w:r w:rsidRPr="00997192">
        <w:rPr>
          <w:rFonts w:asciiTheme="majorHAnsi" w:eastAsia="Times New Roman" w:hAnsiTheme="majorHAnsi" w:cstheme="majorHAnsi"/>
          <w:sz w:val="26"/>
          <w:szCs w:val="26"/>
          <w:lang w:val="pl-PL"/>
        </w:rPr>
        <w:t>Cần lựa chọn sử dụng các dụng cụ, thiết bị điện có công suất phù hợp và chỉ sử dụng chúng trong thời gian cần thiết.</w:t>
      </w:r>
    </w:p>
    <w:p w14:paraId="1B92552B" w14:textId="7B786D46" w:rsidR="00EE6950" w:rsidRDefault="00A9149B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Bài tập về nhà:</w:t>
      </w:r>
    </w:p>
    <w:p w14:paraId="150EFB92" w14:textId="29B00134" w:rsidR="00210457" w:rsidRDefault="00210457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 w:rsidRPr="00226FBF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 xml:space="preserve">Thực hiện các bài tập trong sách trang </w:t>
      </w:r>
      <w:r w:rsidR="00A9149B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7</w:t>
      </w:r>
      <w:r w:rsidR="00997192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9, 80</w:t>
      </w:r>
      <w:r w:rsidR="00A9149B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.</w:t>
      </w:r>
    </w:p>
    <w:sectPr w:rsidR="00210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0CDB" w14:textId="77777777" w:rsidR="001E35E4" w:rsidRDefault="001E35E4" w:rsidP="00D6724B">
      <w:pPr>
        <w:spacing w:after="0" w:line="240" w:lineRule="auto"/>
      </w:pPr>
      <w:r>
        <w:separator/>
      </w:r>
    </w:p>
  </w:endnote>
  <w:endnote w:type="continuationSeparator" w:id="0">
    <w:p w14:paraId="31A0B88A" w14:textId="77777777" w:rsidR="001E35E4" w:rsidRDefault="001E35E4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04FF" w14:textId="77777777" w:rsidR="001E35E4" w:rsidRDefault="001E35E4" w:rsidP="00D6724B">
      <w:pPr>
        <w:spacing w:after="0" w:line="240" w:lineRule="auto"/>
      </w:pPr>
      <w:r>
        <w:separator/>
      </w:r>
    </w:p>
  </w:footnote>
  <w:footnote w:type="continuationSeparator" w:id="0">
    <w:p w14:paraId="2AA2EFE1" w14:textId="77777777" w:rsidR="001E35E4" w:rsidRDefault="001E35E4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7EF8"/>
    <w:multiLevelType w:val="hybridMultilevel"/>
    <w:tmpl w:val="7884F470"/>
    <w:lvl w:ilvl="0" w:tplc="368052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24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C07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C5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68E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41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F0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EC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0A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1124F"/>
    <w:rsid w:val="00035FFE"/>
    <w:rsid w:val="000605A7"/>
    <w:rsid w:val="000D358F"/>
    <w:rsid w:val="0012198C"/>
    <w:rsid w:val="00130779"/>
    <w:rsid w:val="001A2586"/>
    <w:rsid w:val="001E35E4"/>
    <w:rsid w:val="001F4D2B"/>
    <w:rsid w:val="00210457"/>
    <w:rsid w:val="002204FB"/>
    <w:rsid w:val="00226FBF"/>
    <w:rsid w:val="00282E47"/>
    <w:rsid w:val="002C4D9F"/>
    <w:rsid w:val="002D2D3A"/>
    <w:rsid w:val="00387F5A"/>
    <w:rsid w:val="00393B79"/>
    <w:rsid w:val="003B2620"/>
    <w:rsid w:val="003B76F9"/>
    <w:rsid w:val="00497771"/>
    <w:rsid w:val="004A08CF"/>
    <w:rsid w:val="004A2406"/>
    <w:rsid w:val="005A057B"/>
    <w:rsid w:val="005E73E8"/>
    <w:rsid w:val="0063010F"/>
    <w:rsid w:val="00685F1D"/>
    <w:rsid w:val="006C1A7A"/>
    <w:rsid w:val="006D60B2"/>
    <w:rsid w:val="00723EAD"/>
    <w:rsid w:val="00796095"/>
    <w:rsid w:val="007B1C70"/>
    <w:rsid w:val="007D0013"/>
    <w:rsid w:val="007F5627"/>
    <w:rsid w:val="0080644F"/>
    <w:rsid w:val="00822D19"/>
    <w:rsid w:val="00847EDD"/>
    <w:rsid w:val="00895347"/>
    <w:rsid w:val="008B1AD2"/>
    <w:rsid w:val="008E6E12"/>
    <w:rsid w:val="008F3D1F"/>
    <w:rsid w:val="00932ACF"/>
    <w:rsid w:val="00974C77"/>
    <w:rsid w:val="009823CA"/>
    <w:rsid w:val="00997192"/>
    <w:rsid w:val="009A31AC"/>
    <w:rsid w:val="009B6018"/>
    <w:rsid w:val="009D1841"/>
    <w:rsid w:val="00A32519"/>
    <w:rsid w:val="00A44C95"/>
    <w:rsid w:val="00A72A78"/>
    <w:rsid w:val="00A81FBD"/>
    <w:rsid w:val="00A9149B"/>
    <w:rsid w:val="00AC7F75"/>
    <w:rsid w:val="00B52B3B"/>
    <w:rsid w:val="00B61F86"/>
    <w:rsid w:val="00BC2BD0"/>
    <w:rsid w:val="00C255A1"/>
    <w:rsid w:val="00CD39B8"/>
    <w:rsid w:val="00D6724B"/>
    <w:rsid w:val="00D67334"/>
    <w:rsid w:val="00D76F9E"/>
    <w:rsid w:val="00DA6C9F"/>
    <w:rsid w:val="00DE0655"/>
    <w:rsid w:val="00E7606A"/>
    <w:rsid w:val="00EA0B90"/>
    <w:rsid w:val="00EB18D8"/>
    <w:rsid w:val="00EB7825"/>
    <w:rsid w:val="00ED1860"/>
    <w:rsid w:val="00EE6950"/>
    <w:rsid w:val="00F129FB"/>
    <w:rsid w:val="00F16A69"/>
    <w:rsid w:val="00F418F0"/>
    <w:rsid w:val="00F80DF8"/>
    <w:rsid w:val="00F91531"/>
    <w:rsid w:val="00FA0AE7"/>
    <w:rsid w:val="00FB3552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mi">
    <w:name w:val="mi"/>
    <w:basedOn w:val="DefaultParagraphFont"/>
    <w:rsid w:val="00895347"/>
  </w:style>
  <w:style w:type="character" w:customStyle="1" w:styleId="mo">
    <w:name w:val="mo"/>
    <w:basedOn w:val="DefaultParagraphFont"/>
    <w:rsid w:val="00895347"/>
  </w:style>
  <w:style w:type="character" w:customStyle="1" w:styleId="mn">
    <w:name w:val="mn"/>
    <w:basedOn w:val="DefaultParagraphFont"/>
    <w:rsid w:val="00895347"/>
  </w:style>
  <w:style w:type="character" w:customStyle="1" w:styleId="mjxassistivemathml">
    <w:name w:val="mjx_assistive_mathml"/>
    <w:basedOn w:val="DefaultParagraphFont"/>
    <w:rsid w:val="00895347"/>
  </w:style>
  <w:style w:type="character" w:customStyle="1" w:styleId="Heading1Char">
    <w:name w:val="Heading 1 Char"/>
    <w:basedOn w:val="DefaultParagraphFont"/>
    <w:link w:val="Heading1"/>
    <w:uiPriority w:val="9"/>
    <w:rsid w:val="007D0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99"/>
    <w:qFormat/>
    <w:rsid w:val="00723E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Đặng Thanh Trúc</cp:lastModifiedBy>
  <cp:revision>3</cp:revision>
  <dcterms:created xsi:type="dcterms:W3CDTF">2021-11-16T09:48:00Z</dcterms:created>
  <dcterms:modified xsi:type="dcterms:W3CDTF">2021-11-16T09:59:00Z</dcterms:modified>
</cp:coreProperties>
</file>