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D623" w14:textId="5BEF55B7" w:rsidR="00DD7753" w:rsidRPr="005F3F7D" w:rsidRDefault="00DD7753" w:rsidP="00286830">
      <w:pPr>
        <w:spacing w:after="80"/>
        <w:jc w:val="center"/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</w:pPr>
      <w:r w:rsidRPr="005F3F7D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 xml:space="preserve">MÔN – MỸ THUẬT </w:t>
      </w:r>
      <w:r w:rsidR="007D5906" w:rsidRPr="005F3F7D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>6</w:t>
      </w:r>
    </w:p>
    <w:p w14:paraId="07B8400D" w14:textId="68F14ACF" w:rsidR="00286830" w:rsidRPr="005F3F7D" w:rsidRDefault="00286830" w:rsidP="00286830">
      <w:pPr>
        <w:spacing w:after="80"/>
        <w:jc w:val="center"/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68B66440" w14:textId="77777777" w:rsidR="00341E4E" w:rsidRPr="005F3F7D" w:rsidRDefault="00341E4E" w:rsidP="00341E4E">
      <w:pPr>
        <w:rPr>
          <w:rFonts w:ascii="Times New Roman" w:hAnsi="Times New Roman"/>
          <w:b/>
          <w:bCs/>
          <w:i/>
          <w:iCs/>
          <w:sz w:val="24"/>
        </w:rPr>
      </w:pPr>
      <w:r w:rsidRPr="005F3F7D">
        <w:rPr>
          <w:rFonts w:ascii="Times New Roman" w:hAnsi="Times New Roman"/>
          <w:b/>
          <w:bCs/>
          <w:i/>
          <w:iCs/>
          <w:sz w:val="24"/>
          <w:u w:val="single"/>
        </w:rPr>
        <w:t>CHỦ ĐỀ:</w:t>
      </w:r>
      <w:r w:rsidRPr="005F3F7D">
        <w:rPr>
          <w:rFonts w:ascii="Times New Roman" w:hAnsi="Times New Roman"/>
          <w:b/>
          <w:bCs/>
          <w:i/>
          <w:iCs/>
          <w:sz w:val="24"/>
        </w:rPr>
        <w:t xml:space="preserve"> NGHỆ THUẬT TIỀN SỬ THẾ GIỚI VÀ VIỆT NAM</w:t>
      </w:r>
    </w:p>
    <w:p w14:paraId="29C3FF3B" w14:textId="77777777" w:rsidR="00341E4E" w:rsidRPr="005F3F7D" w:rsidRDefault="00341E4E" w:rsidP="00FD0782">
      <w:pPr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4413AF11" w14:textId="04A82326" w:rsidR="00FD0782" w:rsidRPr="005F3F7D" w:rsidRDefault="00FD0782" w:rsidP="00FD0782">
      <w:pPr>
        <w:rPr>
          <w:rFonts w:ascii="Times New Roman" w:hAnsi="Times New Roman"/>
          <w:b/>
          <w:sz w:val="24"/>
        </w:rPr>
      </w:pPr>
      <w:r w:rsidRPr="005F3F7D">
        <w:rPr>
          <w:rFonts w:ascii="Times New Roman" w:hAnsi="Times New Roman"/>
          <w:b/>
          <w:sz w:val="24"/>
          <w:u w:val="single"/>
        </w:rPr>
        <w:t xml:space="preserve">TUẦN </w:t>
      </w:r>
      <w:r w:rsidR="005F3F7D" w:rsidRPr="005F3F7D">
        <w:rPr>
          <w:rFonts w:ascii="Times New Roman" w:hAnsi="Times New Roman"/>
          <w:b/>
          <w:sz w:val="24"/>
          <w:u w:val="single"/>
        </w:rPr>
        <w:t>13+14</w:t>
      </w:r>
      <w:r w:rsidR="00870DC5" w:rsidRPr="005F3F7D">
        <w:rPr>
          <w:rFonts w:ascii="Times New Roman" w:hAnsi="Times New Roman"/>
          <w:b/>
          <w:sz w:val="24"/>
          <w:u w:val="single"/>
        </w:rPr>
        <w:t xml:space="preserve"> </w:t>
      </w:r>
      <w:r w:rsidRPr="005F3F7D">
        <w:rPr>
          <w:rFonts w:ascii="Times New Roman" w:hAnsi="Times New Roman"/>
          <w:b/>
          <w:sz w:val="24"/>
          <w:u w:val="single"/>
        </w:rPr>
        <w:t>:</w:t>
      </w:r>
      <w:r w:rsidRPr="005F3F7D">
        <w:rPr>
          <w:rFonts w:ascii="Times New Roman" w:hAnsi="Times New Roman"/>
          <w:b/>
          <w:sz w:val="24"/>
        </w:rPr>
        <w:t xml:space="preserve">   </w:t>
      </w:r>
      <w:r w:rsidR="005F3F7D" w:rsidRPr="005F3F7D">
        <w:rPr>
          <w:rFonts w:ascii="Times New Roman" w:hAnsi="Times New Roman"/>
          <w:b/>
          <w:sz w:val="24"/>
        </w:rPr>
        <w:t>TÚI GIẤY ĐỰNG QUÀ TẶNG.</w:t>
      </w:r>
    </w:p>
    <w:p w14:paraId="7D9E3CAE" w14:textId="3A8AE21C" w:rsidR="00F259A0" w:rsidRPr="005F3F7D" w:rsidRDefault="00F259A0" w:rsidP="00FD0782">
      <w:pPr>
        <w:rPr>
          <w:rFonts w:ascii="Times New Roman" w:hAnsi="Times New Roman"/>
          <w:b/>
          <w:sz w:val="24"/>
        </w:rPr>
      </w:pPr>
    </w:p>
    <w:p w14:paraId="6FC45A06" w14:textId="3C2FAED4" w:rsidR="005F3F7D" w:rsidRPr="005F3F7D" w:rsidRDefault="00F259A0" w:rsidP="005F3F7D">
      <w:pPr>
        <w:pStyle w:val="Heading3"/>
        <w:shd w:val="clear" w:color="auto" w:fill="FFFFFF"/>
        <w:jc w:val="both"/>
        <w:rPr>
          <w:color w:val="000000"/>
        </w:rPr>
      </w:pPr>
      <w:r w:rsidRPr="005F3F7D">
        <w:rPr>
          <w:color w:val="000000"/>
          <w:sz w:val="24"/>
          <w:szCs w:val="24"/>
        </w:rPr>
        <w:t>I</w:t>
      </w:r>
      <w:r w:rsidR="005F3F7D" w:rsidRPr="005F3F7D">
        <w:rPr>
          <w:color w:val="000000"/>
        </w:rPr>
        <w:t xml:space="preserve">. </w:t>
      </w:r>
      <w:proofErr w:type="spellStart"/>
      <w:r w:rsidR="005F3F7D" w:rsidRPr="005F3F7D">
        <w:rPr>
          <w:color w:val="000000"/>
        </w:rPr>
        <w:t>Khám</w:t>
      </w:r>
      <w:proofErr w:type="spellEnd"/>
      <w:r w:rsidR="005F3F7D" w:rsidRPr="005F3F7D">
        <w:rPr>
          <w:color w:val="000000"/>
        </w:rPr>
        <w:t xml:space="preserve"> </w:t>
      </w:r>
      <w:proofErr w:type="spellStart"/>
      <w:r w:rsidR="005F3F7D" w:rsidRPr="005F3F7D">
        <w:rPr>
          <w:color w:val="000000"/>
        </w:rPr>
        <w:t>phá</w:t>
      </w:r>
      <w:proofErr w:type="spellEnd"/>
      <w:r w:rsidR="005F3F7D" w:rsidRPr="005F3F7D">
        <w:rPr>
          <w:color w:val="000000"/>
        </w:rPr>
        <w:t xml:space="preserve"> </w:t>
      </w:r>
      <w:proofErr w:type="spellStart"/>
      <w:r w:rsidR="005F3F7D" w:rsidRPr="005F3F7D">
        <w:rPr>
          <w:color w:val="000000"/>
        </w:rPr>
        <w:t>các</w:t>
      </w:r>
      <w:proofErr w:type="spellEnd"/>
      <w:r w:rsidR="005F3F7D" w:rsidRPr="005F3F7D">
        <w:rPr>
          <w:color w:val="000000"/>
        </w:rPr>
        <w:t xml:space="preserve"> </w:t>
      </w:r>
      <w:proofErr w:type="spellStart"/>
      <w:r w:rsidR="005F3F7D" w:rsidRPr="005F3F7D">
        <w:rPr>
          <w:color w:val="000000"/>
        </w:rPr>
        <w:t>hình</w:t>
      </w:r>
      <w:proofErr w:type="spellEnd"/>
      <w:r w:rsidR="005F3F7D" w:rsidRPr="005F3F7D">
        <w:rPr>
          <w:color w:val="000000"/>
        </w:rPr>
        <w:t xml:space="preserve"> </w:t>
      </w:r>
      <w:proofErr w:type="spellStart"/>
      <w:r w:rsidR="005F3F7D" w:rsidRPr="005F3F7D">
        <w:rPr>
          <w:color w:val="000000"/>
        </w:rPr>
        <w:t>thức</w:t>
      </w:r>
      <w:proofErr w:type="spellEnd"/>
      <w:r w:rsidR="005F3F7D" w:rsidRPr="005F3F7D">
        <w:rPr>
          <w:color w:val="000000"/>
        </w:rPr>
        <w:t xml:space="preserve"> </w:t>
      </w:r>
      <w:proofErr w:type="spellStart"/>
      <w:r w:rsidR="005F3F7D" w:rsidRPr="005F3F7D">
        <w:rPr>
          <w:color w:val="000000"/>
        </w:rPr>
        <w:t>túi</w:t>
      </w:r>
      <w:proofErr w:type="spellEnd"/>
      <w:r w:rsidR="005F3F7D" w:rsidRPr="005F3F7D">
        <w:rPr>
          <w:color w:val="000000"/>
        </w:rPr>
        <w:t xml:space="preserve"> </w:t>
      </w:r>
      <w:proofErr w:type="spellStart"/>
      <w:r w:rsidR="005F3F7D" w:rsidRPr="005F3F7D">
        <w:rPr>
          <w:color w:val="000000"/>
        </w:rPr>
        <w:t>giấy</w:t>
      </w:r>
      <w:proofErr w:type="spellEnd"/>
    </w:p>
    <w:p w14:paraId="473E29E4" w14:textId="61607FDB" w:rsidR="005F3F7D" w:rsidRPr="005F3F7D" w:rsidRDefault="005F3F7D" w:rsidP="005F3F7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5F3F7D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Công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dụng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của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giấy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trong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đời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sống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giấy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thân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thiện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với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môi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trường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rất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dễ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dùng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tiện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lợi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giấy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dùng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để</w:t>
      </w:r>
      <w:proofErr w:type="spellEnd"/>
      <w:r w:rsidRPr="005F3F7D">
        <w:rPr>
          <w:rFonts w:ascii="Times New Roman" w:hAnsi="Times New Roman"/>
          <w:color w:val="000000"/>
          <w:sz w:val="24"/>
        </w:rPr>
        <w:t>:</w:t>
      </w:r>
    </w:p>
    <w:p w14:paraId="36D9E2D9" w14:textId="77777777" w:rsidR="005F3F7D" w:rsidRPr="005F3F7D" w:rsidRDefault="005F3F7D" w:rsidP="005F3F7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Các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hãng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thời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trang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sử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dụng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giấy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để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quảng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cáo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cho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thương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hiệu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của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mình</w:t>
      </w:r>
      <w:proofErr w:type="spellEnd"/>
    </w:p>
    <w:p w14:paraId="5FE0828F" w14:textId="77777777" w:rsidR="005F3F7D" w:rsidRPr="005F3F7D" w:rsidRDefault="005F3F7D" w:rsidP="005F3F7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Đảm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bảo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vệ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sinh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an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toàn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thực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</w:p>
    <w:p w14:paraId="42FD9F16" w14:textId="77777777" w:rsidR="005F3F7D" w:rsidRPr="005F3F7D" w:rsidRDefault="005F3F7D" w:rsidP="005F3F7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Để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đồ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dùng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theo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lựa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chọn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sở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thích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cá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nhân</w:t>
      </w:r>
      <w:proofErr w:type="spellEnd"/>
    </w:p>
    <w:p w14:paraId="16CCE17E" w14:textId="77777777" w:rsidR="005F3F7D" w:rsidRPr="005F3F7D" w:rsidRDefault="005F3F7D" w:rsidP="005F3F7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5F3F7D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Các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bộ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phận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của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giấy</w:t>
      </w:r>
      <w:proofErr w:type="spellEnd"/>
      <w:r w:rsidRPr="005F3F7D">
        <w:rPr>
          <w:rFonts w:ascii="Times New Roman" w:hAnsi="Times New Roman"/>
          <w:color w:val="000000"/>
          <w:sz w:val="24"/>
        </w:rPr>
        <w:t>: </w:t>
      </w:r>
    </w:p>
    <w:p w14:paraId="4CF351B9" w14:textId="77777777" w:rsidR="005F3F7D" w:rsidRPr="005F3F7D" w:rsidRDefault="005F3F7D" w:rsidP="005F3F7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</w:p>
    <w:p w14:paraId="2D9313D4" w14:textId="77777777" w:rsidR="005F3F7D" w:rsidRPr="005F3F7D" w:rsidRDefault="005F3F7D" w:rsidP="005F3F7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Dây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quai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xách</w:t>
      </w:r>
      <w:proofErr w:type="spellEnd"/>
    </w:p>
    <w:p w14:paraId="7E6C7BE3" w14:textId="77777777" w:rsidR="005F3F7D" w:rsidRPr="005F3F7D" w:rsidRDefault="005F3F7D" w:rsidP="005F3F7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5F3F7D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Kiểu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dáng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hình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trang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trí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trên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giấy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dạng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về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mẫu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mã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kế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dạng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từ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đường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nét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màu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sắc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kế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phù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hợp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với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từng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mục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đích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sử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dụng</w:t>
      </w:r>
      <w:proofErr w:type="spellEnd"/>
    </w:p>
    <w:p w14:paraId="6B450EDB" w14:textId="77777777" w:rsidR="005F3F7D" w:rsidRDefault="005F3F7D" w:rsidP="005F3F7D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II</w:t>
      </w:r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Cách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thiết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kế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tạo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dáng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túi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đựng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bằng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giấy</w:t>
      </w:r>
      <w:proofErr w:type="spellEnd"/>
    </w:p>
    <w:p w14:paraId="1626427A" w14:textId="038DA023" w:rsidR="005F3F7D" w:rsidRPr="005F3F7D" w:rsidRDefault="005F3F7D" w:rsidP="005F3F7D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0000"/>
          <w:sz w:val="27"/>
          <w:szCs w:val="27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Cách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kế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mẫu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giấy</w:t>
      </w:r>
      <w:proofErr w:type="spellEnd"/>
      <w:r w:rsidRPr="005F3F7D">
        <w:rPr>
          <w:rFonts w:ascii="Times New Roman" w:hAnsi="Times New Roman"/>
          <w:color w:val="000000"/>
          <w:sz w:val="24"/>
        </w:rPr>
        <w:t>:</w:t>
      </w:r>
    </w:p>
    <w:p w14:paraId="54D0ED54" w14:textId="77777777" w:rsidR="005F3F7D" w:rsidRPr="005F3F7D" w:rsidRDefault="005F3F7D" w:rsidP="005F3F7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Xây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dựng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ý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tưởng</w:t>
      </w:r>
      <w:proofErr w:type="spellEnd"/>
    </w:p>
    <w:p w14:paraId="6E2D9364" w14:textId="77777777" w:rsidR="005F3F7D" w:rsidRPr="005F3F7D" w:rsidRDefault="005F3F7D" w:rsidP="005F3F7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Phác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thảo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xác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định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kiểu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dáng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kích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thước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</w:p>
    <w:p w14:paraId="657C6866" w14:textId="77777777" w:rsidR="005F3F7D" w:rsidRPr="005F3F7D" w:rsidRDefault="005F3F7D" w:rsidP="005F3F7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Triển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khai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bản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vẽ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kĩ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thuật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đơn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vị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mm)</w:t>
      </w:r>
    </w:p>
    <w:p w14:paraId="70BE01AB" w14:textId="77777777" w:rsidR="005F3F7D" w:rsidRPr="005F3F7D" w:rsidRDefault="005F3F7D" w:rsidP="005F3F7D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Cắt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gấp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dán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hoàn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thiện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</w:p>
    <w:p w14:paraId="4452FD8C" w14:textId="04D7A4BB" w:rsidR="005F3F7D" w:rsidRPr="005F3F7D" w:rsidRDefault="005F3F7D" w:rsidP="005F3F7D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III</w:t>
      </w:r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Thiết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kế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tạo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dáng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và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trang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trí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túi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giấy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với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hình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vẽ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thời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Tiền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sử</w:t>
      </w:r>
      <w:proofErr w:type="spellEnd"/>
    </w:p>
    <w:p w14:paraId="07EAFBA2" w14:textId="77777777" w:rsidR="005F3F7D" w:rsidRPr="005F3F7D" w:rsidRDefault="005F3F7D" w:rsidP="005F3F7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Thiết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kế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giấy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với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hình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vẽ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thời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Tiền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sử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cần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lưu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ý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một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số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phương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diện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sau</w:t>
      </w:r>
      <w:proofErr w:type="spellEnd"/>
      <w:r w:rsidRPr="005F3F7D">
        <w:rPr>
          <w:rFonts w:ascii="Times New Roman" w:hAnsi="Times New Roman"/>
          <w:color w:val="000000"/>
          <w:sz w:val="24"/>
        </w:rPr>
        <w:t>: </w:t>
      </w:r>
    </w:p>
    <w:p w14:paraId="5CC4304B" w14:textId="77777777" w:rsidR="005F3F7D" w:rsidRPr="005F3F7D" w:rsidRDefault="005F3F7D" w:rsidP="005F3F7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Xác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định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công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năng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sử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dụng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của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túi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lựa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chọn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vật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liệu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phù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hợp</w:t>
      </w:r>
      <w:proofErr w:type="spellEnd"/>
    </w:p>
    <w:p w14:paraId="6D7DA128" w14:textId="77777777" w:rsidR="005F3F7D" w:rsidRPr="005F3F7D" w:rsidRDefault="005F3F7D" w:rsidP="005F3F7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Thực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hiện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theo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cách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hướng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dẫn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kế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đã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tìm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hiểu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ở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mục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2)</w:t>
      </w:r>
    </w:p>
    <w:p w14:paraId="079C7BAA" w14:textId="77777777" w:rsidR="005F3F7D" w:rsidRPr="005F3F7D" w:rsidRDefault="005F3F7D" w:rsidP="005F3F7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Xác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định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vị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trí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tỉ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lệ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trang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trí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trên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hình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trên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bản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vẽ</w:t>
      </w:r>
      <w:proofErr w:type="spellEnd"/>
    </w:p>
    <w:p w14:paraId="660ED555" w14:textId="692EEACB" w:rsidR="005F3F7D" w:rsidRPr="005F3F7D" w:rsidRDefault="005F3F7D" w:rsidP="005F3F7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Cắt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hình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theo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bản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vẽ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dán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hoàn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thiện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mẫu</w:t>
      </w:r>
      <w:proofErr w:type="spellEnd"/>
    </w:p>
    <w:p w14:paraId="365AEE62" w14:textId="77777777" w:rsidR="005F3F7D" w:rsidRDefault="005F3F7D" w:rsidP="005F3F7D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IV</w:t>
      </w:r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Trưng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bày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sản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phẩm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và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chia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sẻ</w:t>
      </w:r>
      <w:proofErr w:type="spellEnd"/>
    </w:p>
    <w:p w14:paraId="5E0EB8F4" w14:textId="63D67BDE" w:rsidR="005F3F7D" w:rsidRPr="005F3F7D" w:rsidRDefault="005F3F7D" w:rsidP="005F3F7D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0000"/>
          <w:sz w:val="27"/>
          <w:szCs w:val="27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Học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sinh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thực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hiện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trưng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bày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phân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tích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các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nội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dung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sau</w:t>
      </w:r>
      <w:proofErr w:type="spellEnd"/>
      <w:r w:rsidRPr="005F3F7D">
        <w:rPr>
          <w:rFonts w:ascii="Times New Roman" w:hAnsi="Times New Roman"/>
          <w:color w:val="000000"/>
          <w:sz w:val="24"/>
        </w:rPr>
        <w:t>:</w:t>
      </w:r>
    </w:p>
    <w:p w14:paraId="75DA5A61" w14:textId="77777777" w:rsidR="005F3F7D" w:rsidRPr="005F3F7D" w:rsidRDefault="005F3F7D" w:rsidP="005F3F7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lastRenderedPageBreak/>
        <w:t>Hình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dạng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màu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săc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tỉ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lệ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tính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cân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bằng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của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</w:p>
    <w:p w14:paraId="54CA3119" w14:textId="77777777" w:rsidR="005F3F7D" w:rsidRPr="005F3F7D" w:rsidRDefault="005F3F7D" w:rsidP="005F3F7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Cách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tạo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dáng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sắp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xếp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họa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trang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trí</w:t>
      </w:r>
      <w:proofErr w:type="spellEnd"/>
    </w:p>
    <w:p w14:paraId="6BCA81A4" w14:textId="77777777" w:rsidR="005F3F7D" w:rsidRPr="005F3F7D" w:rsidRDefault="005F3F7D" w:rsidP="005F3F7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Công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năng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của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</w:p>
    <w:p w14:paraId="52DC708E" w14:textId="77777777" w:rsidR="005F3F7D" w:rsidRPr="005F3F7D" w:rsidRDefault="005F3F7D" w:rsidP="005F3F7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Cách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điều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chỉnh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để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đẹp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hữu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dụng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hơn</w:t>
      </w:r>
      <w:proofErr w:type="spellEnd"/>
    </w:p>
    <w:p w14:paraId="6DD6DAB7" w14:textId="68D7C304" w:rsidR="005F3F7D" w:rsidRPr="005F3F7D" w:rsidRDefault="005F3F7D" w:rsidP="005F3F7D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V</w:t>
      </w:r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Tìm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hiểu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quy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trình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thiết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kế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mẫu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một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sản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phẩm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công</w:t>
      </w:r>
      <w:proofErr w:type="spellEnd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3F7D">
        <w:rPr>
          <w:rFonts w:ascii="Times New Roman" w:hAnsi="Times New Roman"/>
          <w:b/>
          <w:bCs/>
          <w:color w:val="000000"/>
          <w:sz w:val="27"/>
          <w:szCs w:val="27"/>
        </w:rPr>
        <w:t>nghiệp</w:t>
      </w:r>
      <w:proofErr w:type="spellEnd"/>
    </w:p>
    <w:p w14:paraId="20D0139E" w14:textId="77777777" w:rsidR="005F3F7D" w:rsidRPr="005F3F7D" w:rsidRDefault="005F3F7D" w:rsidP="005F3F7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Nhận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biết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quy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trình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kế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mẫu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công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nghiệp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kế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tạo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dáng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kế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công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nghiệp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)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một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lĩnh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vực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thuộc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mĩ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thuật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ứng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dụng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hợp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nghệ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thuật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khoa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học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công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nghệ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nhằm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tạo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ra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có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tính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thẩm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mĩ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tiện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ích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trong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cuộc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sống</w:t>
      </w:r>
      <w:proofErr w:type="spellEnd"/>
      <w:r w:rsidRPr="005F3F7D">
        <w:rPr>
          <w:rFonts w:ascii="Times New Roman" w:hAnsi="Times New Roman"/>
          <w:color w:val="000000"/>
          <w:sz w:val="24"/>
        </w:rPr>
        <w:t>.</w:t>
      </w:r>
    </w:p>
    <w:p w14:paraId="698D495F" w14:textId="77777777" w:rsidR="005F3F7D" w:rsidRPr="005F3F7D" w:rsidRDefault="005F3F7D" w:rsidP="005F3F7D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Quy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trình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thiết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kể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một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phẩm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công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nghiệp</w:t>
      </w:r>
      <w:proofErr w:type="spellEnd"/>
      <w:r w:rsidRPr="005F3F7D">
        <w:rPr>
          <w:rFonts w:ascii="Times New Roman" w:hAnsi="Times New Roman"/>
          <w:color w:val="000000"/>
          <w:sz w:val="24"/>
        </w:rPr>
        <w:t>:</w:t>
      </w:r>
    </w:p>
    <w:p w14:paraId="6C44AB75" w14:textId="77777777" w:rsidR="005F3F7D" w:rsidRPr="005F3F7D" w:rsidRDefault="005F3F7D" w:rsidP="005F3F7D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Nghiên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cứu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công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năng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sử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dụng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và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nhu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cầu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người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dùng</w:t>
      </w:r>
      <w:proofErr w:type="spellEnd"/>
    </w:p>
    <w:p w14:paraId="2172A190" w14:textId="77777777" w:rsidR="005F3F7D" w:rsidRPr="005F3F7D" w:rsidRDefault="005F3F7D" w:rsidP="005F3F7D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Phát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triển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ý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tưởng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phác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thảo</w:t>
      </w:r>
      <w:proofErr w:type="spellEnd"/>
      <w:r w:rsidRPr="005F3F7D">
        <w:rPr>
          <w:rFonts w:ascii="Times New Roman" w:hAnsi="Times New Roman"/>
          <w:color w:val="000000"/>
          <w:sz w:val="24"/>
        </w:rPr>
        <w:t> </w:t>
      </w:r>
    </w:p>
    <w:p w14:paraId="45ACE71B" w14:textId="77777777" w:rsidR="005F3F7D" w:rsidRPr="005F3F7D" w:rsidRDefault="005F3F7D" w:rsidP="005F3F7D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Triển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khai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bản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vẽ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chi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tiết</w:t>
      </w:r>
      <w:proofErr w:type="spellEnd"/>
    </w:p>
    <w:p w14:paraId="152ACFD4" w14:textId="77777777" w:rsidR="005F3F7D" w:rsidRPr="005F3F7D" w:rsidRDefault="005F3F7D" w:rsidP="005F3F7D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Tạo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mẫu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thử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nghiệm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5F3F7D">
        <w:rPr>
          <w:rFonts w:ascii="Times New Roman" w:hAnsi="Times New Roman"/>
          <w:color w:val="000000"/>
          <w:sz w:val="24"/>
        </w:rPr>
        <w:t>chỉnh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sửa</w:t>
      </w:r>
      <w:proofErr w:type="spellEnd"/>
    </w:p>
    <w:p w14:paraId="2673A367" w14:textId="77777777" w:rsidR="005F3F7D" w:rsidRPr="005F3F7D" w:rsidRDefault="005F3F7D" w:rsidP="005F3F7D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5F3F7D">
        <w:rPr>
          <w:rFonts w:ascii="Times New Roman" w:hAnsi="Times New Roman"/>
          <w:color w:val="000000"/>
          <w:sz w:val="24"/>
        </w:rPr>
        <w:t>Sản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xuất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hàng</w:t>
      </w:r>
      <w:proofErr w:type="spellEnd"/>
      <w:r w:rsidRPr="005F3F7D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F3F7D">
        <w:rPr>
          <w:rFonts w:ascii="Times New Roman" w:hAnsi="Times New Roman"/>
          <w:color w:val="000000"/>
          <w:sz w:val="24"/>
        </w:rPr>
        <w:t>loạt</w:t>
      </w:r>
      <w:proofErr w:type="spellEnd"/>
    </w:p>
    <w:p w14:paraId="3359A414" w14:textId="3D50606A" w:rsidR="00E41FA5" w:rsidRPr="005F3F7D" w:rsidRDefault="00E41FA5" w:rsidP="005F3F7D">
      <w:pPr>
        <w:pStyle w:val="Heading3"/>
        <w:shd w:val="clear" w:color="auto" w:fill="FFFFFF"/>
        <w:jc w:val="both"/>
        <w:rPr>
          <w:color w:val="000000"/>
        </w:rPr>
      </w:pPr>
    </w:p>
    <w:p w14:paraId="13B0C4EA" w14:textId="77777777" w:rsidR="00E41FA5" w:rsidRPr="005F3F7D" w:rsidRDefault="00E41FA5" w:rsidP="00E41FA5">
      <w:pPr>
        <w:pStyle w:val="NormalWeb"/>
        <w:shd w:val="clear" w:color="auto" w:fill="FFFFFF"/>
        <w:jc w:val="both"/>
        <w:rPr>
          <w:color w:val="000000"/>
        </w:rPr>
      </w:pPr>
    </w:p>
    <w:p w14:paraId="46FC1DBD" w14:textId="77777777" w:rsidR="00F259A0" w:rsidRPr="005F3F7D" w:rsidRDefault="00F259A0" w:rsidP="00F259A0">
      <w:pPr>
        <w:pStyle w:val="NormalWeb"/>
        <w:shd w:val="clear" w:color="auto" w:fill="FFFFFF"/>
        <w:jc w:val="both"/>
        <w:rPr>
          <w:color w:val="000000"/>
        </w:rPr>
      </w:pPr>
    </w:p>
    <w:p w14:paraId="35C490D1" w14:textId="77777777" w:rsidR="00F259A0" w:rsidRPr="005F3F7D" w:rsidRDefault="00F259A0" w:rsidP="00F259A0">
      <w:pPr>
        <w:pStyle w:val="NormalWeb"/>
        <w:shd w:val="clear" w:color="auto" w:fill="FFFFFF"/>
        <w:jc w:val="both"/>
        <w:rPr>
          <w:color w:val="000000"/>
        </w:rPr>
      </w:pPr>
    </w:p>
    <w:p w14:paraId="7D113298" w14:textId="77777777" w:rsidR="00F259A0" w:rsidRPr="005F3F7D" w:rsidRDefault="00F259A0" w:rsidP="00FD0782">
      <w:pPr>
        <w:rPr>
          <w:rFonts w:ascii="Times New Roman" w:hAnsi="Times New Roman"/>
          <w:b/>
          <w:sz w:val="24"/>
        </w:rPr>
      </w:pPr>
    </w:p>
    <w:p w14:paraId="092C373B" w14:textId="77777777" w:rsidR="00341E4E" w:rsidRPr="005F3F7D" w:rsidRDefault="00341E4E" w:rsidP="00FD0782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</w:p>
    <w:p w14:paraId="2A5AD568" w14:textId="77777777" w:rsidR="002A117E" w:rsidRPr="005F3F7D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</w:p>
    <w:p w14:paraId="2A4E1D77" w14:textId="77777777" w:rsidR="002A117E" w:rsidRPr="005F3F7D" w:rsidRDefault="002A117E" w:rsidP="00341E4E">
      <w:pPr>
        <w:pStyle w:val="NormalWeb"/>
        <w:shd w:val="clear" w:color="auto" w:fill="FFFFFF"/>
        <w:jc w:val="both"/>
        <w:rPr>
          <w:color w:val="000000"/>
        </w:rPr>
      </w:pPr>
    </w:p>
    <w:p w14:paraId="36E261B8" w14:textId="77777777" w:rsidR="00341E4E" w:rsidRPr="005F3F7D" w:rsidRDefault="00341E4E" w:rsidP="00341E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</w:p>
    <w:p w14:paraId="63D686BA" w14:textId="77777777" w:rsidR="00341E4E" w:rsidRPr="005F3F7D" w:rsidRDefault="00341E4E" w:rsidP="00341E4E">
      <w:pPr>
        <w:pStyle w:val="NormalWeb"/>
        <w:shd w:val="clear" w:color="auto" w:fill="FFFFFF"/>
        <w:jc w:val="both"/>
        <w:rPr>
          <w:color w:val="000000"/>
        </w:rPr>
      </w:pPr>
    </w:p>
    <w:p w14:paraId="60123AA7" w14:textId="77777777" w:rsidR="007024FB" w:rsidRPr="005F3F7D" w:rsidRDefault="007024FB" w:rsidP="00FD0782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</w:p>
    <w:sectPr w:rsidR="007024FB" w:rsidRPr="005F3F7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0F91" w14:textId="77777777" w:rsidR="002D154A" w:rsidRDefault="002D154A" w:rsidP="005313C6">
      <w:r>
        <w:separator/>
      </w:r>
    </w:p>
  </w:endnote>
  <w:endnote w:type="continuationSeparator" w:id="0">
    <w:p w14:paraId="6375880F" w14:textId="77777777" w:rsidR="002D154A" w:rsidRDefault="002D154A" w:rsidP="005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876A" w14:textId="77777777" w:rsidR="002D154A" w:rsidRDefault="002D154A" w:rsidP="005313C6">
      <w:r>
        <w:separator/>
      </w:r>
    </w:p>
  </w:footnote>
  <w:footnote w:type="continuationSeparator" w:id="0">
    <w:p w14:paraId="59E12FB2" w14:textId="77777777" w:rsidR="002D154A" w:rsidRDefault="002D154A" w:rsidP="0053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33EA" w14:textId="61FBAF96" w:rsidR="005313C6" w:rsidRPr="005313C6" w:rsidRDefault="005313C6">
    <w:pPr>
      <w:pStyle w:val="Header"/>
      <w:rPr>
        <w:rFonts w:ascii="Calibri" w:hAnsi="Calibri" w:cs="Calibri"/>
      </w:rPr>
    </w:pPr>
    <w:r>
      <w:t>THCS CHU V</w:t>
    </w:r>
    <w:r>
      <w:rPr>
        <w:rFonts w:ascii="Calibri" w:hAnsi="Calibri" w:cs="Calibri"/>
      </w:rPr>
      <w:t>ĂN AN</w:t>
    </w:r>
  </w:p>
  <w:p w14:paraId="0A6C3D8C" w14:textId="77777777" w:rsidR="005313C6" w:rsidRDefault="00531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001"/>
    <w:multiLevelType w:val="hybridMultilevel"/>
    <w:tmpl w:val="BBF8BADC"/>
    <w:lvl w:ilvl="0" w:tplc="2662ECC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C626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0A62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2A4A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C77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600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EFB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C70E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A948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7E40D6"/>
    <w:multiLevelType w:val="multilevel"/>
    <w:tmpl w:val="038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D5B90"/>
    <w:multiLevelType w:val="multilevel"/>
    <w:tmpl w:val="BD9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2348A"/>
    <w:multiLevelType w:val="multilevel"/>
    <w:tmpl w:val="B37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04585"/>
    <w:multiLevelType w:val="multilevel"/>
    <w:tmpl w:val="9558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F389B"/>
    <w:multiLevelType w:val="multilevel"/>
    <w:tmpl w:val="A240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F2CA2"/>
    <w:multiLevelType w:val="multilevel"/>
    <w:tmpl w:val="D6A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C691B"/>
    <w:multiLevelType w:val="hybridMultilevel"/>
    <w:tmpl w:val="14F0AC4E"/>
    <w:lvl w:ilvl="0" w:tplc="B1A0E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0F4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6C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2E9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69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67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66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D4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06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7B469E1"/>
    <w:multiLevelType w:val="hybridMultilevel"/>
    <w:tmpl w:val="6C8EFF9A"/>
    <w:lvl w:ilvl="0" w:tplc="802EF0CC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E0680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082B0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85C7C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2A80C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016BE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CCB64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89A90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04B88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530C69"/>
    <w:multiLevelType w:val="hybridMultilevel"/>
    <w:tmpl w:val="B5F4DC3C"/>
    <w:lvl w:ilvl="0" w:tplc="66ECD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A72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A6E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EA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28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A5B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4BE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E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4C3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E00EB2"/>
    <w:multiLevelType w:val="multilevel"/>
    <w:tmpl w:val="F02C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91656"/>
    <w:multiLevelType w:val="multilevel"/>
    <w:tmpl w:val="32F4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208B9"/>
    <w:multiLevelType w:val="multilevel"/>
    <w:tmpl w:val="BCD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C6A24"/>
    <w:multiLevelType w:val="multilevel"/>
    <w:tmpl w:val="6D7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26B08"/>
    <w:multiLevelType w:val="hybridMultilevel"/>
    <w:tmpl w:val="C6A41C74"/>
    <w:lvl w:ilvl="0" w:tplc="F796D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8271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C5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8B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8F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258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E2F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EC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C4CA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12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13"/>
  </w:num>
  <w:num w:numId="13">
    <w:abstractNumId w:val="1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782"/>
    <w:rsid w:val="000440DA"/>
    <w:rsid w:val="00113E8C"/>
    <w:rsid w:val="00163082"/>
    <w:rsid w:val="001E27C8"/>
    <w:rsid w:val="00216129"/>
    <w:rsid w:val="002625AC"/>
    <w:rsid w:val="00281146"/>
    <w:rsid w:val="00286830"/>
    <w:rsid w:val="0029275B"/>
    <w:rsid w:val="002A117E"/>
    <w:rsid w:val="002D154A"/>
    <w:rsid w:val="00341E4E"/>
    <w:rsid w:val="003B6C8F"/>
    <w:rsid w:val="003E7B2E"/>
    <w:rsid w:val="005230DD"/>
    <w:rsid w:val="005313C6"/>
    <w:rsid w:val="005F3F7D"/>
    <w:rsid w:val="006656A8"/>
    <w:rsid w:val="007024FB"/>
    <w:rsid w:val="00720E87"/>
    <w:rsid w:val="007B7CAB"/>
    <w:rsid w:val="007D3E60"/>
    <w:rsid w:val="007D5906"/>
    <w:rsid w:val="00870DC5"/>
    <w:rsid w:val="00896969"/>
    <w:rsid w:val="00C13913"/>
    <w:rsid w:val="00C22F98"/>
    <w:rsid w:val="00CE236D"/>
    <w:rsid w:val="00D6627E"/>
    <w:rsid w:val="00DD7753"/>
    <w:rsid w:val="00E41FA5"/>
    <w:rsid w:val="00E55613"/>
    <w:rsid w:val="00E91922"/>
    <w:rsid w:val="00F259A0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902A"/>
  <w15:docId w15:val="{E8442480-1015-4FC3-991D-932E4258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8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3">
    <w:name w:val="heading 3"/>
    <w:basedOn w:val="Normal"/>
    <w:link w:val="Heading3Char"/>
    <w:uiPriority w:val="9"/>
    <w:qFormat/>
    <w:rsid w:val="007024F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8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FD0782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292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024FB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341E4E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A1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F379-56C6-44A7-B749-F6250995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Hanh</dc:creator>
  <cp:lastModifiedBy>Nguyễn Thị Thanh Mai</cp:lastModifiedBy>
  <cp:revision>15</cp:revision>
  <dcterms:created xsi:type="dcterms:W3CDTF">2021-09-09T04:15:00Z</dcterms:created>
  <dcterms:modified xsi:type="dcterms:W3CDTF">2021-12-07T14:16:00Z</dcterms:modified>
</cp:coreProperties>
</file>