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wordWrap/>
        <w:overflowPunct/>
        <w:topLinePunct w:val="0"/>
        <w:autoSpaceDE/>
        <w:bidi w:val="0"/>
        <w:adjustRightInd/>
        <w:spacing w:beforeAutospacing="0" w:afterAutospacing="0" w:line="360" w:lineRule="auto"/>
        <w:jc w:val="center"/>
        <w:rPr>
          <w:rFonts w:hint="default"/>
          <w:b/>
          <w:bCs/>
          <w:sz w:val="26"/>
          <w:szCs w:val="26"/>
          <w:lang w:val="vi-VN"/>
        </w:rPr>
      </w:pPr>
      <w:r>
        <w:rPr>
          <w:rFonts w:hint="default"/>
          <w:b/>
          <w:bCs/>
          <w:sz w:val="26"/>
          <w:szCs w:val="26"/>
          <w:lang w:val="vi-VN"/>
        </w:rPr>
        <w:t>ÔN TẬP BÀI 1 - PHẦN TỰ LUẬN</w:t>
      </w:r>
    </w:p>
    <w:p>
      <w:pPr>
        <w:keepLines w:val="0"/>
        <w:pageBreakBefore w:val="0"/>
        <w:kinsoku/>
        <w:wordWrap/>
        <w:overflowPunct/>
        <w:topLinePunct w:val="0"/>
        <w:autoSpaceDE/>
        <w:bidi w:val="0"/>
        <w:adjustRightInd/>
        <w:spacing w:beforeAutospacing="0" w:afterAutospacing="0" w:line="360" w:lineRule="auto"/>
        <w:jc w:val="center"/>
        <w:rPr>
          <w:rFonts w:hint="default"/>
          <w:b/>
          <w:bCs/>
          <w:sz w:val="26"/>
          <w:szCs w:val="26"/>
          <w:lang w:val="vi-VN"/>
        </w:rPr>
      </w:pPr>
    </w:p>
    <w:p>
      <w:pPr>
        <w:keepLines w:val="0"/>
        <w:pageBreakBefore w:val="0"/>
        <w:kinsoku/>
        <w:wordWrap/>
        <w:overflowPunct/>
        <w:topLinePunct w:val="0"/>
        <w:autoSpaceDE/>
        <w:bidi w:val="0"/>
        <w:adjustRightInd/>
        <w:spacing w:beforeAutospacing="0" w:afterAutospacing="0" w:line="360" w:lineRule="auto"/>
        <w:jc w:val="both"/>
        <w:rPr>
          <w:rFonts w:hint="default"/>
          <w:b/>
          <w:bCs/>
          <w:sz w:val="26"/>
          <w:szCs w:val="26"/>
          <w:lang w:val="vi-VN"/>
        </w:rPr>
      </w:pPr>
      <w:r>
        <w:rPr>
          <w:b/>
          <w:bCs/>
          <w:sz w:val="26"/>
          <w:szCs w:val="26"/>
        </w:rPr>
        <w:t>Bài 1: Tóm tắt nội dung chính của ba văn bản truyền thuyết</w:t>
      </w:r>
      <w:r>
        <w:rPr>
          <w:rFonts w:hint="default"/>
          <w:b/>
          <w:bCs/>
          <w:sz w:val="26"/>
          <w:szCs w:val="26"/>
          <w:lang w:val="vi-VN"/>
        </w:rPr>
        <w:t xml:space="preserve"> theo bảng dưới đây:</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6"/>
        <w:gridCol w:w="5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keepLines w:val="0"/>
              <w:pageBreakBefore w:val="0"/>
              <w:kinsoku/>
              <w:wordWrap/>
              <w:overflowPunct/>
              <w:topLinePunct w:val="0"/>
              <w:autoSpaceDE/>
              <w:bidi w:val="0"/>
              <w:adjustRightInd/>
              <w:spacing w:beforeAutospacing="0" w:afterAutospacing="0" w:line="360" w:lineRule="auto"/>
              <w:jc w:val="center"/>
              <w:rPr>
                <w:b/>
                <w:bCs/>
                <w:sz w:val="26"/>
                <w:szCs w:val="26"/>
              </w:rPr>
            </w:pPr>
            <w:r>
              <w:rPr>
                <w:b/>
                <w:bCs/>
                <w:sz w:val="26"/>
                <w:szCs w:val="26"/>
              </w:rPr>
              <w:t>Văn bản</w:t>
            </w:r>
          </w:p>
        </w:tc>
        <w:tc>
          <w:tcPr>
            <w:tcW w:w="5934" w:type="dxa"/>
          </w:tcPr>
          <w:p>
            <w:pPr>
              <w:keepLines w:val="0"/>
              <w:pageBreakBefore w:val="0"/>
              <w:kinsoku/>
              <w:wordWrap/>
              <w:overflowPunct/>
              <w:topLinePunct w:val="0"/>
              <w:autoSpaceDE/>
              <w:bidi w:val="0"/>
              <w:adjustRightInd/>
              <w:spacing w:beforeAutospacing="0" w:afterAutospacing="0" w:line="360" w:lineRule="auto"/>
              <w:jc w:val="center"/>
              <w:rPr>
                <w:b/>
                <w:bCs/>
                <w:sz w:val="26"/>
                <w:szCs w:val="26"/>
              </w:rPr>
            </w:pPr>
            <w:r>
              <w:rPr>
                <w:b/>
                <w:bCs/>
                <w:sz w:val="26"/>
                <w:szCs w:val="26"/>
              </w:rPr>
              <w:t>Nội dung chính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keepLines w:val="0"/>
              <w:pageBreakBefore w:val="0"/>
              <w:kinsoku/>
              <w:wordWrap/>
              <w:overflowPunct/>
              <w:topLinePunct w:val="0"/>
              <w:autoSpaceDE/>
              <w:bidi w:val="0"/>
              <w:adjustRightInd/>
              <w:spacing w:beforeAutospacing="0" w:afterAutospacing="0" w:line="360" w:lineRule="auto"/>
              <w:jc w:val="center"/>
              <w:rPr>
                <w:b w:val="0"/>
                <w:bCs w:val="0"/>
                <w:sz w:val="26"/>
                <w:szCs w:val="26"/>
              </w:rPr>
            </w:pPr>
            <w:r>
              <w:rPr>
                <w:b w:val="0"/>
                <w:bCs w:val="0"/>
                <w:sz w:val="26"/>
                <w:szCs w:val="26"/>
              </w:rPr>
              <w:t>Thánh Gióng</w:t>
            </w:r>
          </w:p>
        </w:tc>
        <w:tc>
          <w:tcPr>
            <w:tcW w:w="5934"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keepLines w:val="0"/>
              <w:pageBreakBefore w:val="0"/>
              <w:kinsoku/>
              <w:wordWrap/>
              <w:overflowPunct/>
              <w:topLinePunct w:val="0"/>
              <w:autoSpaceDE/>
              <w:bidi w:val="0"/>
              <w:adjustRightInd/>
              <w:spacing w:beforeAutospacing="0" w:afterAutospacing="0" w:line="360" w:lineRule="auto"/>
              <w:jc w:val="center"/>
              <w:rPr>
                <w:b w:val="0"/>
                <w:bCs w:val="0"/>
                <w:sz w:val="26"/>
                <w:szCs w:val="26"/>
              </w:rPr>
            </w:pPr>
            <w:r>
              <w:rPr>
                <w:b w:val="0"/>
                <w:bCs w:val="0"/>
                <w:sz w:val="26"/>
                <w:szCs w:val="26"/>
              </w:rPr>
              <w:t>Sự tích Hồ Gươm</w:t>
            </w:r>
          </w:p>
        </w:tc>
        <w:tc>
          <w:tcPr>
            <w:tcW w:w="5934"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tcPr>
          <w:p>
            <w:pPr>
              <w:keepLines w:val="0"/>
              <w:pageBreakBefore w:val="0"/>
              <w:kinsoku/>
              <w:wordWrap/>
              <w:overflowPunct/>
              <w:topLinePunct w:val="0"/>
              <w:autoSpaceDE/>
              <w:bidi w:val="0"/>
              <w:adjustRightInd/>
              <w:spacing w:beforeAutospacing="0" w:afterAutospacing="0" w:line="360" w:lineRule="auto"/>
              <w:jc w:val="center"/>
              <w:rPr>
                <w:b w:val="0"/>
                <w:bCs w:val="0"/>
                <w:sz w:val="26"/>
                <w:szCs w:val="26"/>
              </w:rPr>
            </w:pPr>
            <w:r>
              <w:rPr>
                <w:b w:val="0"/>
                <w:bCs w:val="0"/>
                <w:sz w:val="26"/>
                <w:szCs w:val="26"/>
              </w:rPr>
              <w:t>Bánh chưng, bánh giầy</w:t>
            </w:r>
          </w:p>
        </w:tc>
        <w:tc>
          <w:tcPr>
            <w:tcW w:w="5934"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r>
    </w:tbl>
    <w:p>
      <w:pPr>
        <w:keepLines w:val="0"/>
        <w:pageBreakBefore w:val="0"/>
        <w:kinsoku/>
        <w:wordWrap/>
        <w:overflowPunct/>
        <w:topLinePunct w:val="0"/>
        <w:autoSpaceDE/>
        <w:bidi w:val="0"/>
        <w:adjustRightInd/>
        <w:spacing w:beforeAutospacing="0" w:afterAutospacing="0" w:line="360" w:lineRule="auto"/>
        <w:jc w:val="both"/>
        <w:rPr>
          <w:rFonts w:hint="default"/>
          <w:b/>
          <w:bCs/>
          <w:sz w:val="26"/>
          <w:szCs w:val="26"/>
          <w:lang w:val="vi-VN"/>
        </w:rPr>
      </w:pPr>
    </w:p>
    <w:p>
      <w:pPr>
        <w:keepLines w:val="0"/>
        <w:pageBreakBefore w:val="0"/>
        <w:kinsoku/>
        <w:wordWrap/>
        <w:overflowPunct/>
        <w:topLinePunct w:val="0"/>
        <w:autoSpaceDE/>
        <w:bidi w:val="0"/>
        <w:adjustRightInd/>
        <w:spacing w:beforeAutospacing="0" w:afterAutospacing="0" w:line="360" w:lineRule="auto"/>
        <w:jc w:val="both"/>
        <w:rPr>
          <w:rFonts w:hint="default"/>
          <w:b/>
          <w:bCs/>
          <w:sz w:val="26"/>
          <w:szCs w:val="26"/>
          <w:lang w:val="vi-VN"/>
        </w:rPr>
      </w:pPr>
      <w:r>
        <w:rPr>
          <w:rFonts w:hint="default"/>
          <w:b/>
          <w:bCs/>
          <w:sz w:val="26"/>
          <w:szCs w:val="26"/>
          <w:lang w:val="vi-VN"/>
        </w:rPr>
        <w:t>Gợi ý bài làm:</w:t>
      </w:r>
    </w:p>
    <w:tbl>
      <w:tblPr>
        <w:tblStyle w:val="3"/>
        <w:tblW w:w="0" w:type="auto"/>
        <w:tblInd w:w="-33" w:type="dxa"/>
        <w:tblLayout w:type="fixed"/>
        <w:tblCellMar>
          <w:top w:w="0" w:type="dxa"/>
          <w:left w:w="108" w:type="dxa"/>
          <w:bottom w:w="0" w:type="dxa"/>
          <w:right w:w="108" w:type="dxa"/>
        </w:tblCellMar>
      </w:tblPr>
      <w:tblGrid>
        <w:gridCol w:w="2123"/>
        <w:gridCol w:w="6778"/>
      </w:tblGrid>
      <w:tr>
        <w:tblPrEx>
          <w:tblCellMar>
            <w:top w:w="0" w:type="dxa"/>
            <w:left w:w="108" w:type="dxa"/>
            <w:bottom w:w="0" w:type="dxa"/>
            <w:right w:w="108" w:type="dxa"/>
          </w:tblCellMar>
        </w:tblPrEx>
        <w:tc>
          <w:tcPr>
            <w:tcW w:w="2123"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Văn bản</w:t>
            </w:r>
          </w:p>
        </w:tc>
        <w:tc>
          <w:tcPr>
            <w:tcW w:w="677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Nội dung chính</w:t>
            </w:r>
          </w:p>
        </w:tc>
      </w:tr>
      <w:tr>
        <w:tblPrEx>
          <w:tblCellMar>
            <w:top w:w="0" w:type="dxa"/>
            <w:left w:w="108" w:type="dxa"/>
            <w:bottom w:w="0" w:type="dxa"/>
            <w:right w:w="108" w:type="dxa"/>
          </w:tblCellMar>
        </w:tblPrEx>
        <w:tc>
          <w:tcPr>
            <w:tcW w:w="2123"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textAlignment w:val="top"/>
              <w:rPr>
                <w:color w:val="000000"/>
                <w:sz w:val="26"/>
                <w:szCs w:val="26"/>
                <w:shd w:val="clear" w:color="auto" w:fill="FFFFFF"/>
              </w:rPr>
            </w:pPr>
            <w:r>
              <w:rPr>
                <w:color w:val="000000"/>
                <w:sz w:val="26"/>
                <w:szCs w:val="26"/>
                <w:shd w:val="clear" w:color="auto" w:fill="FFFFFF"/>
              </w:rPr>
              <w:t>Thánh Gióng</w:t>
            </w:r>
          </w:p>
        </w:tc>
        <w:tc>
          <w:tcPr>
            <w:tcW w:w="677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rPr>
                <w:color w:val="000000"/>
                <w:sz w:val="26"/>
                <w:szCs w:val="26"/>
                <w:shd w:val="clear" w:color="auto" w:fill="FFFFFF"/>
              </w:rPr>
            </w:pPr>
            <w:r>
              <w:rPr>
                <w:color w:val="000000"/>
                <w:sz w:val="26"/>
                <w:szCs w:val="26"/>
                <w:shd w:val="clear" w:color="auto" w:fill="FFFFFF"/>
              </w:rPr>
              <w:t>- Vào thời vua Hùng Vương thứ sáu, ở làng Gióng, có hai vợ chồng ông lão chăm chỉ, tốt bụng và ao ước có một đứa con.</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rPr>
                <w:color w:val="000000"/>
                <w:sz w:val="26"/>
                <w:szCs w:val="26"/>
                <w:shd w:val="clear" w:color="auto" w:fill="FFFFFF"/>
              </w:rPr>
            </w:pPr>
            <w:r>
              <w:rPr>
                <w:color w:val="000000"/>
                <w:sz w:val="26"/>
                <w:szCs w:val="26"/>
                <w:shd w:val="clear" w:color="auto" w:fill="FFFFFF"/>
              </w:rPr>
              <w:t xml:space="preserve">- Một hôm, bà ra đồng thấy một vết chân to ướm thử. Bà sinh ra Gióng, lên ba vẫn không biết nói cười. </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rPr>
                <w:color w:val="000000"/>
                <w:sz w:val="26"/>
                <w:szCs w:val="26"/>
                <w:shd w:val="clear" w:color="auto" w:fill="FFFFFF"/>
              </w:rPr>
            </w:pPr>
            <w:r>
              <w:rPr>
                <w:color w:val="000000"/>
                <w:sz w:val="26"/>
                <w:szCs w:val="26"/>
                <w:shd w:val="clear" w:color="auto" w:fill="FFFFFF"/>
              </w:rPr>
              <w:t>- Giặc Ân xâm lược, vua sai sứ giả rao tìm người tài cứu nước, nghe tiếng rao, Gióng liền nói được ngỏ lời xin đi đánh giặc. Vua cho mang ngựa sắt, roi sắt, giáp sắt đến, Gióng vươn vai cao hơn trượng, phi ngựa xông vào trận, giặc tan.Gióng lên đỉnh núi, cởi bỏ áo giáp sắt, cả người lẫn ngựa từ từ bay về trời.</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rPr>
                <w:color w:val="000000"/>
                <w:sz w:val="26"/>
                <w:szCs w:val="26"/>
                <w:shd w:val="clear" w:color="auto" w:fill="FFFFFF"/>
              </w:rPr>
            </w:pPr>
            <w:r>
              <w:rPr>
                <w:color w:val="000000"/>
                <w:sz w:val="26"/>
                <w:szCs w:val="26"/>
                <w:shd w:val="clear" w:color="auto" w:fill="FFFFFF"/>
              </w:rPr>
              <w:t>- Vua nhớ công ơn, cho lập đền thờ.</w:t>
            </w:r>
          </w:p>
        </w:tc>
      </w:tr>
      <w:tr>
        <w:tblPrEx>
          <w:tblCellMar>
            <w:top w:w="0" w:type="dxa"/>
            <w:left w:w="108" w:type="dxa"/>
            <w:bottom w:w="0" w:type="dxa"/>
            <w:right w:w="108" w:type="dxa"/>
          </w:tblCellMar>
        </w:tblPrEx>
        <w:tc>
          <w:tcPr>
            <w:tcW w:w="2123"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textAlignment w:val="top"/>
              <w:rPr>
                <w:color w:val="000000"/>
                <w:sz w:val="26"/>
                <w:szCs w:val="26"/>
                <w:shd w:val="clear" w:color="auto" w:fill="FFFFFF"/>
              </w:rPr>
            </w:pPr>
            <w:r>
              <w:rPr>
                <w:color w:val="000000"/>
                <w:sz w:val="26"/>
                <w:szCs w:val="26"/>
                <w:shd w:val="clear" w:color="auto" w:fill="FFFFFF"/>
              </w:rPr>
              <w:t>Sự tích Hồ Gươm</w:t>
            </w:r>
          </w:p>
        </w:tc>
        <w:tc>
          <w:tcPr>
            <w:tcW w:w="677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Giặc Minh đô hộ, nghĩa quân Lam Sơn nổi dậy nhưng thất bại, Long Quân quyết định cho mượn gươm thần.</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Lên Thận đi đánh cá, ba lần kéo lưới đều thấy lưỡi gươm, bèn mang về nhà.</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Lê Lợi đến nhà Thận, thấy lưỡi gươm phát sáng, cầm lên xem.</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Lê Lợi thua trận, chạy vào rừng, tình cờ bắt được chuôi gươm.</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Lê Lợi gặp lại Thận, kể lại truyện, hai người đem gươm ra tra vào nhau vừa như in. Lê Thận cùng tướng lĩnh nguyện một lòng phò Lê Lợi cứu nước. Từ đó nghĩa quân nhanh chóng quét sạch giặc ngoại xâm.</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Đất nước thanh bình, Lê Lợi lên làm vua, Long Quân sai Rùa Vàng đòi lại gươm thần.</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Vua trả gươm, từ đó hồ Tả Vọng mang tên Hồ Gươm hay hồ Hoàn Kiếm.</w:t>
            </w:r>
          </w:p>
        </w:tc>
      </w:tr>
      <w:tr>
        <w:tblPrEx>
          <w:tblCellMar>
            <w:top w:w="0" w:type="dxa"/>
            <w:left w:w="108" w:type="dxa"/>
            <w:bottom w:w="0" w:type="dxa"/>
            <w:right w:w="108" w:type="dxa"/>
          </w:tblCellMar>
        </w:tblPrEx>
        <w:tc>
          <w:tcPr>
            <w:tcW w:w="2123"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textAlignment w:val="top"/>
              <w:rPr>
                <w:color w:val="000000"/>
                <w:sz w:val="26"/>
                <w:szCs w:val="26"/>
                <w:shd w:val="clear" w:color="auto" w:fill="FFFFFF"/>
              </w:rPr>
            </w:pPr>
            <w:r>
              <w:rPr>
                <w:color w:val="000000"/>
                <w:sz w:val="26"/>
                <w:szCs w:val="26"/>
                <w:shd w:val="clear" w:color="auto" w:fill="FFFFFF"/>
              </w:rPr>
              <w:t>Bánh chưng, bánh giầy</w:t>
            </w:r>
          </w:p>
        </w:tc>
        <w:tc>
          <w:tcPr>
            <w:tcW w:w="677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Hùng Vương thứ sáu về già muốn truyền ngôi cho người con nào tài giỏi.</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Các hoàng tử đua nhau làm cỗ thật hậu, riêng Lang Liêu được thần mách bảo, dùng g</w:t>
            </w:r>
            <w:bookmarkStart w:id="0" w:name="_GoBack"/>
            <w:bookmarkEnd w:id="0"/>
            <w:r>
              <w:rPr>
                <w:color w:val="000000"/>
                <w:sz w:val="26"/>
                <w:szCs w:val="26"/>
                <w:shd w:val="clear" w:color="auto" w:fill="FFFFFF"/>
              </w:rPr>
              <w:t>ạo làm hai thứ bánh dâng vua.</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Vua cha chọn bánh của lang Liêu để tế trời đất cùng Tiên Vương và nhường ngôi cho chàng.</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Từ đó nước ta có tục làm bánh chưng, bánh giầy vào ngày tết.</w:t>
            </w:r>
          </w:p>
        </w:tc>
      </w:tr>
    </w:tbl>
    <w:p/>
    <w:p>
      <w:pPr>
        <w:keepLines w:val="0"/>
        <w:pageBreakBefore w:val="0"/>
        <w:kinsoku/>
        <w:wordWrap/>
        <w:overflowPunct/>
        <w:topLinePunct w:val="0"/>
        <w:autoSpaceDE/>
        <w:bidi w:val="0"/>
        <w:adjustRightInd/>
        <w:spacing w:beforeAutospacing="0" w:afterAutospacing="0" w:line="360" w:lineRule="auto"/>
        <w:jc w:val="both"/>
        <w:rPr>
          <w:rFonts w:hint="default"/>
          <w:b/>
          <w:bCs/>
          <w:sz w:val="26"/>
          <w:szCs w:val="26"/>
          <w:lang w:val="vi-VN"/>
        </w:rPr>
      </w:pPr>
      <w:r>
        <w:rPr>
          <w:b/>
          <w:bCs/>
          <w:sz w:val="26"/>
          <w:szCs w:val="26"/>
        </w:rPr>
        <w:t>Bài 2: Liệt kê một số sự kiện, chi tiết mà em cho là đặc sắc, đáng nhớ nhất trong ba văn bản đã nêu. Giải thích ngắn gọn lí do lựa chọn</w:t>
      </w:r>
      <w:r>
        <w:rPr>
          <w:rFonts w:hint="default"/>
          <w:b/>
          <w:bCs/>
          <w:sz w:val="26"/>
          <w:szCs w:val="26"/>
          <w:lang w:val="vi-VN"/>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2217"/>
        <w:gridCol w:w="2217"/>
        <w:gridCol w:w="2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keepLines w:val="0"/>
              <w:pageBreakBefore w:val="0"/>
              <w:kinsoku/>
              <w:wordWrap/>
              <w:overflowPunct/>
              <w:topLinePunct w:val="0"/>
              <w:autoSpaceDE/>
              <w:bidi w:val="0"/>
              <w:adjustRightInd/>
              <w:spacing w:beforeAutospacing="0" w:afterAutospacing="0" w:line="360" w:lineRule="auto"/>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Nội dung</w:t>
            </w:r>
          </w:p>
        </w:tc>
        <w:tc>
          <w:tcPr>
            <w:tcW w:w="2217" w:type="dxa"/>
          </w:tcPr>
          <w:p>
            <w:pPr>
              <w:keepLines w:val="0"/>
              <w:pageBreakBefore w:val="0"/>
              <w:kinsoku/>
              <w:wordWrap/>
              <w:overflowPunct/>
              <w:topLinePunct w:val="0"/>
              <w:autoSpaceDE/>
              <w:bidi w:val="0"/>
              <w:adjustRightInd/>
              <w:spacing w:beforeAutospacing="0" w:afterAutospacing="0" w:line="360" w:lineRule="auto"/>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Thánh Gióng</w:t>
            </w:r>
          </w:p>
        </w:tc>
        <w:tc>
          <w:tcPr>
            <w:tcW w:w="2217" w:type="dxa"/>
          </w:tcPr>
          <w:p>
            <w:pPr>
              <w:keepLines w:val="0"/>
              <w:pageBreakBefore w:val="0"/>
              <w:kinsoku/>
              <w:wordWrap/>
              <w:overflowPunct/>
              <w:topLinePunct w:val="0"/>
              <w:autoSpaceDE/>
              <w:bidi w:val="0"/>
              <w:adjustRightInd/>
              <w:spacing w:beforeAutospacing="0" w:afterAutospacing="0" w:line="360" w:lineRule="auto"/>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Sự tích Hồ Gươm</w:t>
            </w:r>
          </w:p>
        </w:tc>
        <w:tc>
          <w:tcPr>
            <w:tcW w:w="2218" w:type="dxa"/>
          </w:tcPr>
          <w:p>
            <w:pPr>
              <w:keepLines w:val="0"/>
              <w:pageBreakBefore w:val="0"/>
              <w:kinsoku/>
              <w:wordWrap/>
              <w:overflowPunct/>
              <w:topLinePunct w:val="0"/>
              <w:autoSpaceDE/>
              <w:bidi w:val="0"/>
              <w:adjustRightInd/>
              <w:spacing w:beforeAutospacing="0" w:afterAutospacing="0" w:line="360" w:lineRule="auto"/>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Bánh chưng, bánh giầy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keepLines w:val="0"/>
              <w:pageBreakBefore w:val="0"/>
              <w:kinsoku/>
              <w:wordWrap/>
              <w:overflowPunct/>
              <w:topLinePunct w:val="0"/>
              <w:autoSpaceDE/>
              <w:bidi w:val="0"/>
              <w:adjustRightInd/>
              <w:spacing w:beforeAutospacing="0" w:afterAutospacing="0" w:line="360" w:lineRule="auto"/>
              <w:jc w:val="both"/>
              <w:rPr>
                <w:b w:val="0"/>
                <w:bCs w:val="0"/>
                <w:sz w:val="26"/>
                <w:szCs w:val="26"/>
              </w:rPr>
            </w:pPr>
          </w:p>
          <w:p>
            <w:pPr>
              <w:keepLines w:val="0"/>
              <w:pageBreakBefore w:val="0"/>
              <w:kinsoku/>
              <w:wordWrap/>
              <w:overflowPunct/>
              <w:topLinePunct w:val="0"/>
              <w:autoSpaceDE/>
              <w:bidi w:val="0"/>
              <w:adjustRightInd/>
              <w:spacing w:beforeAutospacing="0" w:afterAutospacing="0" w:line="360" w:lineRule="auto"/>
              <w:jc w:val="both"/>
              <w:rPr>
                <w:b w:val="0"/>
                <w:bCs w:val="0"/>
                <w:sz w:val="26"/>
                <w:szCs w:val="26"/>
              </w:rPr>
            </w:pPr>
            <w:r>
              <w:rPr>
                <w:b w:val="0"/>
                <w:bCs w:val="0"/>
                <w:sz w:val="26"/>
                <w:szCs w:val="26"/>
              </w:rPr>
              <w:t>Sự kiện, chi tiết</w:t>
            </w:r>
          </w:p>
          <w:p>
            <w:pPr>
              <w:keepLines w:val="0"/>
              <w:pageBreakBefore w:val="0"/>
              <w:kinsoku/>
              <w:wordWrap/>
              <w:overflowPunct/>
              <w:topLinePunct w:val="0"/>
              <w:autoSpaceDE/>
              <w:bidi w:val="0"/>
              <w:adjustRightInd/>
              <w:spacing w:beforeAutospacing="0" w:afterAutospacing="0" w:line="360" w:lineRule="auto"/>
              <w:jc w:val="both"/>
              <w:rPr>
                <w:b w:val="0"/>
                <w:bCs w:val="0"/>
                <w:sz w:val="26"/>
                <w:szCs w:val="26"/>
              </w:rPr>
            </w:pPr>
          </w:p>
        </w:tc>
        <w:tc>
          <w:tcPr>
            <w:tcW w:w="2217"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c>
          <w:tcPr>
            <w:tcW w:w="2217"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c>
          <w:tcPr>
            <w:tcW w:w="2218"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tcPr>
          <w:p>
            <w:pPr>
              <w:keepLines w:val="0"/>
              <w:pageBreakBefore w:val="0"/>
              <w:kinsoku/>
              <w:wordWrap/>
              <w:overflowPunct/>
              <w:topLinePunct w:val="0"/>
              <w:autoSpaceDE/>
              <w:bidi w:val="0"/>
              <w:adjustRightInd/>
              <w:spacing w:beforeAutospacing="0" w:afterAutospacing="0" w:line="360" w:lineRule="auto"/>
              <w:jc w:val="both"/>
              <w:rPr>
                <w:b w:val="0"/>
                <w:bCs w:val="0"/>
                <w:sz w:val="26"/>
                <w:szCs w:val="26"/>
              </w:rPr>
            </w:pPr>
            <w:r>
              <w:rPr>
                <w:b w:val="0"/>
                <w:bCs w:val="0"/>
                <w:sz w:val="26"/>
                <w:szCs w:val="26"/>
              </w:rPr>
              <w:t>Lí do lựa chọn</w:t>
            </w:r>
          </w:p>
        </w:tc>
        <w:tc>
          <w:tcPr>
            <w:tcW w:w="2217"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p>
            <w:pPr>
              <w:keepLines w:val="0"/>
              <w:pageBreakBefore w:val="0"/>
              <w:kinsoku/>
              <w:wordWrap/>
              <w:overflowPunct/>
              <w:topLinePunct w:val="0"/>
              <w:autoSpaceDE/>
              <w:bidi w:val="0"/>
              <w:adjustRightInd/>
              <w:spacing w:beforeAutospacing="0" w:afterAutospacing="0" w:line="360" w:lineRule="auto"/>
              <w:jc w:val="both"/>
              <w:rPr>
                <w:b/>
                <w:bCs/>
                <w:sz w:val="26"/>
                <w:szCs w:val="26"/>
              </w:rPr>
            </w:pPr>
          </w:p>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c>
          <w:tcPr>
            <w:tcW w:w="2217"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c>
          <w:tcPr>
            <w:tcW w:w="2218" w:type="dxa"/>
          </w:tcPr>
          <w:p>
            <w:pPr>
              <w:keepLines w:val="0"/>
              <w:pageBreakBefore w:val="0"/>
              <w:kinsoku/>
              <w:wordWrap/>
              <w:overflowPunct/>
              <w:topLinePunct w:val="0"/>
              <w:autoSpaceDE/>
              <w:bidi w:val="0"/>
              <w:adjustRightInd/>
              <w:spacing w:beforeAutospacing="0" w:afterAutospacing="0" w:line="360" w:lineRule="auto"/>
              <w:jc w:val="both"/>
              <w:rPr>
                <w:b/>
                <w:bCs/>
                <w:sz w:val="26"/>
                <w:szCs w:val="26"/>
              </w:rPr>
            </w:pPr>
          </w:p>
        </w:tc>
      </w:tr>
    </w:tbl>
    <w:p>
      <w:pPr>
        <w:keepLines w:val="0"/>
        <w:pageBreakBefore w:val="0"/>
        <w:kinsoku/>
        <w:wordWrap/>
        <w:overflowPunct/>
        <w:topLinePunct w:val="0"/>
        <w:autoSpaceDE/>
        <w:bidi w:val="0"/>
        <w:adjustRightInd/>
        <w:spacing w:beforeAutospacing="0" w:afterAutospacing="0" w:line="360" w:lineRule="auto"/>
        <w:jc w:val="both"/>
        <w:rPr>
          <w:b/>
          <w:bCs/>
          <w:sz w:val="26"/>
          <w:szCs w:val="26"/>
        </w:rPr>
      </w:pPr>
    </w:p>
    <w:p>
      <w:pPr>
        <w:keepLines w:val="0"/>
        <w:pageBreakBefore w:val="0"/>
        <w:kinsoku/>
        <w:wordWrap/>
        <w:overflowPunct/>
        <w:topLinePunct w:val="0"/>
        <w:autoSpaceDE/>
        <w:bidi w:val="0"/>
        <w:adjustRightInd/>
        <w:spacing w:beforeAutospacing="0" w:afterAutospacing="0" w:line="360" w:lineRule="auto"/>
        <w:jc w:val="both"/>
        <w:rPr>
          <w:b/>
          <w:bCs/>
          <w:sz w:val="26"/>
          <w:szCs w:val="26"/>
        </w:rPr>
      </w:pPr>
      <w:r>
        <w:rPr>
          <w:rFonts w:hint="default"/>
          <w:b/>
          <w:bCs/>
          <w:sz w:val="26"/>
          <w:szCs w:val="26"/>
          <w:lang w:val="vi-VN"/>
        </w:rPr>
        <w:t>Gợi ý bài làm:</w:t>
      </w:r>
    </w:p>
    <w:tbl>
      <w:tblPr>
        <w:tblStyle w:val="3"/>
        <w:tblW w:w="8878" w:type="dxa"/>
        <w:tblInd w:w="-33" w:type="dxa"/>
        <w:tblLayout w:type="fixed"/>
        <w:tblCellMar>
          <w:top w:w="0" w:type="dxa"/>
          <w:left w:w="108" w:type="dxa"/>
          <w:bottom w:w="0" w:type="dxa"/>
          <w:right w:w="108" w:type="dxa"/>
        </w:tblCellMar>
      </w:tblPr>
      <w:tblGrid>
        <w:gridCol w:w="828"/>
        <w:gridCol w:w="2625"/>
        <w:gridCol w:w="2625"/>
        <w:gridCol w:w="2800"/>
      </w:tblGrid>
      <w:tr>
        <w:tblPrEx>
          <w:tblCellMar>
            <w:top w:w="0" w:type="dxa"/>
            <w:left w:w="108" w:type="dxa"/>
            <w:bottom w:w="0" w:type="dxa"/>
            <w:right w:w="108" w:type="dxa"/>
          </w:tblCellMar>
        </w:tblPrEx>
        <w:tc>
          <w:tcPr>
            <w:tcW w:w="82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Nội dung</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Thánh Gióng</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Sự tích Hồ Gươm</w:t>
            </w:r>
          </w:p>
        </w:tc>
        <w:tc>
          <w:tcPr>
            <w:tcW w:w="2800"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center"/>
              <w:textAlignment w:val="top"/>
              <w:rPr>
                <w:color w:val="000000"/>
                <w:sz w:val="26"/>
                <w:szCs w:val="26"/>
                <w:shd w:val="clear" w:color="auto" w:fill="FFFFFF"/>
              </w:rPr>
            </w:pPr>
            <w:r>
              <w:rPr>
                <w:b/>
                <w:color w:val="000000"/>
                <w:sz w:val="26"/>
                <w:szCs w:val="26"/>
                <w:shd w:val="clear" w:color="auto" w:fill="FFFFFF"/>
              </w:rPr>
              <w:t>Bánh chưng, bánh giầy</w:t>
            </w:r>
          </w:p>
        </w:tc>
      </w:tr>
      <w:tr>
        <w:tblPrEx>
          <w:tblCellMar>
            <w:top w:w="0" w:type="dxa"/>
            <w:left w:w="108" w:type="dxa"/>
            <w:bottom w:w="0" w:type="dxa"/>
            <w:right w:w="108" w:type="dxa"/>
          </w:tblCellMar>
        </w:tblPrEx>
        <w:tc>
          <w:tcPr>
            <w:tcW w:w="82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textAlignment w:val="top"/>
              <w:rPr>
                <w:color w:val="000000"/>
                <w:sz w:val="26"/>
                <w:szCs w:val="26"/>
                <w:shd w:val="clear" w:color="auto" w:fill="FFFFFF"/>
              </w:rPr>
            </w:pPr>
            <w:r>
              <w:rPr>
                <w:color w:val="000000"/>
                <w:sz w:val="26"/>
                <w:szCs w:val="26"/>
                <w:shd w:val="clear" w:color="auto" w:fill="FFFFFF"/>
              </w:rPr>
              <w:t>Sự kiện, chi tiết</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Gióng cất tiếng nói đầu tiên là tiếng nói đòi đi đánh giặc.</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Cả dân làng góp gạo nuôi Gióng</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Gióng lớn nhanh như thổi, vươn vai trở thành tráng sĩ.</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Roi sắt gãy, Gióng nhổ tre bên đường đánh giặc</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Giặc tan, Gióng cưỡi ngựa bay về trời.</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Khi tra chuôi gươm vào lưỡi gươm thì vừa như in.</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Chi tiết Rùa Vàng đòi gươm</w:t>
            </w:r>
          </w:p>
        </w:tc>
        <w:tc>
          <w:tcPr>
            <w:tcW w:w="2800"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textAlignment w:val="top"/>
              <w:rPr>
                <w:color w:val="000000"/>
                <w:sz w:val="26"/>
                <w:szCs w:val="26"/>
                <w:shd w:val="clear" w:color="auto" w:fill="FFFFFF"/>
              </w:rPr>
            </w:pPr>
            <w:r>
              <w:rPr>
                <w:color w:val="000000"/>
                <w:sz w:val="26"/>
                <w:szCs w:val="26"/>
                <w:shd w:val="clear" w:color="auto" w:fill="FFFFFF"/>
              </w:rPr>
              <w:t>- Chi tiết Lang Liêu được thần báo mộng, lấy gạo làm bánh lễ Tiên vương</w:t>
            </w:r>
          </w:p>
        </w:tc>
      </w:tr>
      <w:tr>
        <w:tblPrEx>
          <w:tblCellMar>
            <w:top w:w="0" w:type="dxa"/>
            <w:left w:w="108" w:type="dxa"/>
            <w:bottom w:w="0" w:type="dxa"/>
            <w:right w:w="108" w:type="dxa"/>
          </w:tblCellMar>
        </w:tblPrEx>
        <w:tc>
          <w:tcPr>
            <w:tcW w:w="828"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textAlignment w:val="top"/>
              <w:rPr>
                <w:color w:val="000000"/>
                <w:sz w:val="26"/>
                <w:szCs w:val="26"/>
                <w:shd w:val="clear" w:color="auto" w:fill="FFFFFF"/>
              </w:rPr>
            </w:pPr>
            <w:r>
              <w:rPr>
                <w:color w:val="000000"/>
                <w:sz w:val="26"/>
                <w:szCs w:val="26"/>
                <w:shd w:val="clear" w:color="auto" w:fill="FFFFFF"/>
              </w:rPr>
              <w:t>Lí do lựa chọn</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textAlignment w:val="top"/>
              <w:rPr>
                <w:color w:val="000000"/>
                <w:sz w:val="26"/>
                <w:szCs w:val="26"/>
                <w:shd w:val="clear" w:color="auto" w:fill="FFFFFF"/>
              </w:rPr>
            </w:pPr>
            <w:r>
              <w:rPr>
                <w:color w:val="000000"/>
                <w:sz w:val="26"/>
                <w:szCs w:val="26"/>
                <w:shd w:val="clear" w:color="auto" w:fill="FFFFFF"/>
              </w:rPr>
              <w:t>Những chi tiết trên thể hiện được ý nghĩa, nội dung, chủ đề của truyện: Gióng là hình tượng người anh hùng đầu tiên, tiêu biểu cho lòng yêu nước, cho ý thức đánh giặc cứu nước của nhân dân ta.</w:t>
            </w:r>
          </w:p>
        </w:tc>
        <w:tc>
          <w:tcPr>
            <w:tcW w:w="2625"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Chi tiết tra chuôi gươm vào lưỡi gươm cho thấy đó là sự thống nhất sức mạnh, ý chí của cả dân tộc, cuộc chiến đấu này là thuận theo ý trời.</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color w:val="000000"/>
                <w:sz w:val="26"/>
                <w:szCs w:val="26"/>
                <w:shd w:val="clear" w:color="auto" w:fill="FFFFFF"/>
              </w:rPr>
            </w:pPr>
            <w:r>
              <w:rPr>
                <w:color w:val="000000"/>
                <w:sz w:val="26"/>
                <w:szCs w:val="26"/>
                <w:shd w:val="clear" w:color="auto" w:fill="FFFFFF"/>
              </w:rPr>
              <w:t>- Chi tiết Rùa Vàng đòi gươm mang nhiều ý nghĩa: giải thích tên gọi Hồ Gươm, đánh dấu và khẳng định chiến thắng hoàn toàn của nghĩa quân Lam Sơn và tư tưởng yêu hoà bình của nhân dân ta.</w:t>
            </w:r>
          </w:p>
        </w:tc>
        <w:tc>
          <w:tcPr>
            <w:tcW w:w="2800" w:type="dxa"/>
            <w:tcBorders>
              <w:top w:val="single" w:color="000000" w:sz="6" w:space="0"/>
              <w:left w:val="single" w:color="000000" w:sz="6" w:space="0"/>
              <w:bottom w:val="single" w:color="000000" w:sz="6" w:space="0"/>
              <w:right w:val="single" w:color="000000" w:sz="6" w:space="0"/>
            </w:tcBorders>
            <w:shd w:val="solid" w:color="FFFFFF" w:fill="auto"/>
            <w:tcMar>
              <w:top w:w="75" w:type="dxa"/>
              <w:left w:w="75" w:type="dxa"/>
              <w:bottom w:w="75" w:type="dxa"/>
              <w:right w:w="75" w:type="dxa"/>
            </w:tcMar>
          </w:tcPr>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textAlignment w:val="top"/>
              <w:rPr>
                <w:color w:val="000000"/>
                <w:sz w:val="26"/>
                <w:szCs w:val="26"/>
                <w:shd w:val="clear" w:color="auto" w:fill="FFFFFF"/>
              </w:rPr>
            </w:pPr>
            <w:r>
              <w:rPr>
                <w:color w:val="000000"/>
                <w:sz w:val="26"/>
                <w:szCs w:val="26"/>
                <w:shd w:val="clear" w:color="auto" w:fill="FFFFFF"/>
              </w:rPr>
              <w:t>Chi tiết tưởng tượng này có ý nghĩa đề cao lao động, đề cao trí thông minh sáng tạo của con người.</w:t>
            </w:r>
          </w:p>
        </w:tc>
      </w:tr>
    </w:tbl>
    <w:p/>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b/>
          <w:color w:val="000000"/>
          <w:sz w:val="26"/>
          <w:szCs w:val="26"/>
          <w:shd w:val="clear" w:color="auto" w:fill="FFFFFF"/>
        </w:rPr>
        <w:t>Câu 3.</w:t>
      </w:r>
      <w:r>
        <w:rPr>
          <w:color w:val="000000"/>
          <w:sz w:val="26"/>
          <w:szCs w:val="26"/>
          <w:shd w:val="clear" w:color="auto" w:fill="FFFFFF"/>
        </w:rPr>
        <w:t xml:space="preserve"> </w:t>
      </w:r>
      <w:r>
        <w:rPr>
          <w:b/>
          <w:bCs/>
          <w:color w:val="000000"/>
          <w:sz w:val="26"/>
          <w:szCs w:val="26"/>
          <w:shd w:val="clear" w:color="auto" w:fill="FFFFFF"/>
        </w:rPr>
        <w:t xml:space="preserve">Khi đọc một văn bản truyền thuyết, </w:t>
      </w:r>
      <w:r>
        <w:rPr>
          <w:rFonts w:hint="default"/>
          <w:b/>
          <w:bCs/>
          <w:color w:val="000000"/>
          <w:sz w:val="26"/>
          <w:szCs w:val="26"/>
          <w:shd w:val="clear" w:color="auto" w:fill="FFFFFF"/>
          <w:lang w:val="vi-VN"/>
        </w:rPr>
        <w:t xml:space="preserve">em </w:t>
      </w:r>
      <w:r>
        <w:rPr>
          <w:b/>
          <w:bCs/>
          <w:color w:val="000000"/>
          <w:sz w:val="26"/>
          <w:szCs w:val="26"/>
          <w:shd w:val="clear" w:color="auto" w:fill="FFFFFF"/>
        </w:rPr>
        <w:t>cần lưu ý những đặc điểm  của thể loại này</w:t>
      </w:r>
      <w:r>
        <w:rPr>
          <w:rFonts w:hint="default"/>
          <w:b/>
          <w:bCs/>
          <w:color w:val="000000"/>
          <w:sz w:val="26"/>
          <w:szCs w:val="26"/>
          <w:shd w:val="clear" w:color="auto" w:fill="FFFFFF"/>
          <w:lang w:val="vi-VN"/>
        </w:rPr>
        <w:t>?</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rFonts w:hint="default"/>
          <w:b/>
          <w:bCs/>
          <w:color w:val="000000"/>
          <w:sz w:val="26"/>
          <w:szCs w:val="26"/>
          <w:shd w:val="clear" w:color="auto" w:fill="FFFFFF"/>
          <w:lang w:val="vi-VN"/>
        </w:rPr>
        <w:t>Gợi ý:</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rFonts w:hint="default"/>
          <w:b w:val="0"/>
          <w:bCs w:val="0"/>
          <w:color w:val="000000"/>
          <w:sz w:val="26"/>
          <w:szCs w:val="26"/>
          <w:shd w:val="clear" w:color="auto" w:fill="FFFFFF"/>
          <w:lang w:val="vi-VN"/>
        </w:rPr>
      </w:pPr>
      <w:r>
        <w:rPr>
          <w:b w:val="0"/>
          <w:bCs w:val="0"/>
          <w:color w:val="000000"/>
          <w:sz w:val="26"/>
          <w:szCs w:val="26"/>
          <w:shd w:val="clear" w:color="auto" w:fill="FFFFFF"/>
        </w:rPr>
        <w:t xml:space="preserve">Khi đọc một văn bản truyền thuyết, </w:t>
      </w:r>
      <w:r>
        <w:rPr>
          <w:rFonts w:hint="default"/>
          <w:b w:val="0"/>
          <w:bCs w:val="0"/>
          <w:color w:val="000000"/>
          <w:sz w:val="26"/>
          <w:szCs w:val="26"/>
          <w:shd w:val="clear" w:color="auto" w:fill="FFFFFF"/>
          <w:lang w:val="vi-VN"/>
        </w:rPr>
        <w:t xml:space="preserve">em </w:t>
      </w:r>
      <w:r>
        <w:rPr>
          <w:b w:val="0"/>
          <w:bCs w:val="0"/>
          <w:color w:val="000000"/>
          <w:sz w:val="26"/>
          <w:szCs w:val="26"/>
          <w:shd w:val="clear" w:color="auto" w:fill="FFFFFF"/>
        </w:rPr>
        <w:t xml:space="preserve">cần lưu ý những đặc điểm của thể loại </w:t>
      </w:r>
      <w:r>
        <w:rPr>
          <w:rFonts w:hint="default"/>
          <w:b w:val="0"/>
          <w:bCs w:val="0"/>
          <w:color w:val="000000"/>
          <w:sz w:val="26"/>
          <w:szCs w:val="26"/>
          <w:shd w:val="clear" w:color="auto" w:fill="FFFFFF"/>
          <w:lang w:val="vi-VN"/>
        </w:rPr>
        <w:t xml:space="preserve">là: </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Là loại truyện dân gian kể về các nhân vật và sự kiện có liên quan đến lịch sử thời quá khứ.</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Nhân vật trong truyện là con người, loài vật, đồ vật được nhân hoá. Nhân vật thường có các đặc điểm khác lạ về lai lịch, phẩm chất, tài năng; thường gắn với sự kiện ịch sử và có công lớn đối với cộng đồng, được cộng đồng truyền tụng, tôn thờ</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Cốt truyện là chuỗi các sự việc được sắp xếp theo một trình tự nhất định, có liên quan chặt chẽ với nhau. Truyện thường xoay quanh công trạng, kì tích của nhân vật mà cộng đồng truyền tụng, thường sử dụng các yếu tố kì ảo, hoang đường nhằm thể hiện tài năng, sức mạnh của nhân vật.</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Truyện thể hiện thái độ, tình cảm và cách đánh giá của nhân dân đối với các sự kiện, nhân vật lịch sử.</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b/>
          <w:color w:val="000000"/>
          <w:sz w:val="26"/>
          <w:szCs w:val="26"/>
          <w:shd w:val="clear" w:color="auto" w:fill="FFFFFF"/>
        </w:rPr>
        <w:t>Câu 4.</w:t>
      </w:r>
      <w:r>
        <w:rPr>
          <w:color w:val="000000"/>
          <w:sz w:val="26"/>
          <w:szCs w:val="26"/>
          <w:shd w:val="clear" w:color="auto" w:fill="FFFFFF"/>
        </w:rPr>
        <w:t xml:space="preserve"> </w:t>
      </w:r>
      <w:r>
        <w:rPr>
          <w:b/>
          <w:bCs/>
          <w:color w:val="000000"/>
          <w:sz w:val="26"/>
          <w:szCs w:val="26"/>
          <w:shd w:val="clear" w:color="auto" w:fill="FFFFFF"/>
        </w:rPr>
        <w:t xml:space="preserve">Khi tóm tắt một văn bản bằng sơ đồ, </w:t>
      </w:r>
      <w:r>
        <w:rPr>
          <w:rFonts w:hint="default"/>
          <w:b/>
          <w:bCs/>
          <w:color w:val="000000"/>
          <w:sz w:val="26"/>
          <w:szCs w:val="26"/>
          <w:shd w:val="clear" w:color="auto" w:fill="FFFFFF"/>
          <w:lang w:val="vi-VN"/>
        </w:rPr>
        <w:t xml:space="preserve">em </w:t>
      </w:r>
      <w:r>
        <w:rPr>
          <w:b/>
          <w:bCs/>
          <w:color w:val="000000"/>
          <w:sz w:val="26"/>
          <w:szCs w:val="26"/>
          <w:shd w:val="clear" w:color="auto" w:fill="FFFFFF"/>
        </w:rPr>
        <w:t>cần lưu ý</w:t>
      </w:r>
      <w:r>
        <w:rPr>
          <w:rFonts w:hint="default"/>
          <w:b/>
          <w:bCs/>
          <w:color w:val="000000"/>
          <w:sz w:val="26"/>
          <w:szCs w:val="26"/>
          <w:shd w:val="clear" w:color="auto" w:fill="FFFFFF"/>
          <w:lang w:val="vi-VN"/>
        </w:rPr>
        <w:t xml:space="preserve"> điều gì?</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rFonts w:hint="default"/>
          <w:b/>
          <w:bCs/>
          <w:color w:val="000000"/>
          <w:sz w:val="26"/>
          <w:szCs w:val="26"/>
          <w:shd w:val="clear" w:color="auto" w:fill="FFFFFF"/>
          <w:lang w:val="vi-VN"/>
        </w:rPr>
        <w:t>Gợi ý:</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rFonts w:hint="default"/>
          <w:b/>
          <w:bCs/>
          <w:color w:val="000000"/>
          <w:sz w:val="26"/>
          <w:szCs w:val="26"/>
          <w:shd w:val="clear" w:color="auto" w:fill="FFFFFF"/>
          <w:lang w:val="vi-VN"/>
        </w:rPr>
      </w:pPr>
      <w:r>
        <w:rPr>
          <w:color w:val="000000"/>
          <w:sz w:val="26"/>
          <w:szCs w:val="26"/>
          <w:shd w:val="clear" w:color="auto" w:fill="FFFFFF"/>
        </w:rPr>
        <w:t xml:space="preserve">Khi tóm tắt một văn bản bằng sơ đồ, </w:t>
      </w:r>
      <w:r>
        <w:rPr>
          <w:rFonts w:hint="default"/>
          <w:color w:val="000000"/>
          <w:sz w:val="26"/>
          <w:szCs w:val="26"/>
          <w:shd w:val="clear" w:color="auto" w:fill="FFFFFF"/>
          <w:lang w:val="vi-VN"/>
        </w:rPr>
        <w:t xml:space="preserve">em </w:t>
      </w:r>
      <w:r>
        <w:rPr>
          <w:color w:val="000000"/>
          <w:sz w:val="26"/>
          <w:szCs w:val="26"/>
          <w:shd w:val="clear" w:color="auto" w:fill="FFFFFF"/>
        </w:rPr>
        <w:t>cần lưu ý</w:t>
      </w:r>
      <w:r>
        <w:rPr>
          <w:rFonts w:hint="default"/>
          <w:color w:val="000000"/>
          <w:sz w:val="26"/>
          <w:szCs w:val="26"/>
          <w:shd w:val="clear" w:color="auto" w:fill="FFFFFF"/>
          <w:lang w:val="vi-VN"/>
        </w:rPr>
        <w:t>:</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Bước 1: Cần đọc kĩ văn bản cần tóm tắt, xác định văn bản gồm mấy phần hoặc mấy đoạn, mối quan hệ giữa các phần đó. Tìm từ khoá và ý chính của từng phần hoặc đoạn. Từ đó xác định nội dung chính của văn bản và hình dung cách vẽ sơ đồ.</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Bước 2: Tóm tắt văn bản bằng sơ đồ, dựa trên số phần hoặc số đoạn, xác định số ô hoặc số bộ phận cần có trong sơ đồ. Chọn cách thể hiện sơ đồ tốt nhất</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color w:val="000000"/>
          <w:sz w:val="26"/>
          <w:szCs w:val="26"/>
          <w:shd w:val="clear" w:color="auto" w:fill="FFFFFF"/>
        </w:rPr>
        <w:t>- Bước 3: Kiểm tra lại sơ đồ đã vẽ, xem các ý chính của văn bản đã đủ và rõ chưa, cách thể hiện về các phần, đoạn, ý chính và quan hệ giữa chúng đã phù hợp chưa.</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b/>
          <w:color w:val="000000"/>
          <w:sz w:val="26"/>
          <w:szCs w:val="26"/>
          <w:shd w:val="clear" w:color="auto" w:fill="FFFFFF"/>
        </w:rPr>
        <w:t>Câu 5.</w:t>
      </w:r>
      <w:r>
        <w:rPr>
          <w:color w:val="000000"/>
          <w:sz w:val="26"/>
          <w:szCs w:val="26"/>
          <w:shd w:val="clear" w:color="auto" w:fill="FFFFFF"/>
        </w:rPr>
        <w:t xml:space="preserve"> </w:t>
      </w:r>
      <w:r>
        <w:rPr>
          <w:rFonts w:hint="default"/>
          <w:b/>
          <w:bCs/>
          <w:color w:val="000000"/>
          <w:sz w:val="26"/>
          <w:szCs w:val="26"/>
          <w:shd w:val="clear" w:color="auto" w:fill="FFFFFF"/>
          <w:lang w:val="vi-VN"/>
        </w:rPr>
        <w:t>Những văn bản truyền thuyết giúp em có thêm những bài học gì?</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jc w:val="both"/>
        <w:rPr>
          <w:rFonts w:hint="default"/>
          <w:b/>
          <w:bCs/>
          <w:color w:val="000000"/>
          <w:sz w:val="26"/>
          <w:szCs w:val="26"/>
          <w:shd w:val="clear" w:color="auto" w:fill="FFFFFF"/>
          <w:lang w:val="vi-VN"/>
        </w:rPr>
      </w:pPr>
      <w:r>
        <w:rPr>
          <w:rFonts w:hint="default"/>
          <w:b/>
          <w:bCs/>
          <w:color w:val="000000"/>
          <w:sz w:val="26"/>
          <w:szCs w:val="26"/>
          <w:shd w:val="clear" w:color="auto" w:fill="FFFFFF"/>
          <w:lang w:val="vi-VN"/>
        </w:rPr>
        <w:t>Gợi ý:</w:t>
      </w:r>
    </w:p>
    <w:p>
      <w:pPr>
        <w:keepLines w:val="0"/>
        <w:pageBreakBefore w:val="0"/>
        <w:shd w:val="solid" w:color="FFFFFF" w:fill="auto"/>
        <w:kinsoku/>
        <w:wordWrap/>
        <w:overflowPunct/>
        <w:topLinePunct w:val="0"/>
        <w:autoSpaceDE/>
        <w:autoSpaceDN w:val="0"/>
        <w:bidi w:val="0"/>
        <w:adjustRightInd/>
        <w:spacing w:beforeAutospacing="0" w:afterAutospacing="0" w:line="360" w:lineRule="auto"/>
        <w:ind w:firstLine="420" w:firstLineChars="0"/>
        <w:jc w:val="both"/>
        <w:rPr>
          <w:color w:val="000000"/>
          <w:sz w:val="26"/>
          <w:szCs w:val="26"/>
          <w:shd w:val="clear" w:color="auto" w:fill="FFFFFF"/>
        </w:rPr>
      </w:pPr>
      <w:r>
        <w:rPr>
          <w:rFonts w:hint="default"/>
          <w:color w:val="000000"/>
          <w:sz w:val="26"/>
          <w:szCs w:val="26"/>
          <w:shd w:val="clear" w:color="auto" w:fill="FFFFFF"/>
          <w:lang w:val="vi-VN"/>
        </w:rPr>
        <w:t>Những văn bản truyền thuyết</w:t>
      </w:r>
      <w:r>
        <w:rPr>
          <w:color w:val="000000"/>
          <w:sz w:val="26"/>
          <w:szCs w:val="26"/>
          <w:shd w:val="clear" w:color="auto" w:fill="FFFFFF"/>
        </w:rPr>
        <w:t xml:space="preserve"> giúp em hiểu thêm về lịch sử của dân tộc Việt Nam</w:t>
      </w:r>
      <w:r>
        <w:rPr>
          <w:rFonts w:hint="default"/>
          <w:color w:val="000000"/>
          <w:sz w:val="26"/>
          <w:szCs w:val="26"/>
          <w:shd w:val="clear" w:color="auto" w:fill="FFFFFF"/>
          <w:lang w:val="vi-VN"/>
        </w:rPr>
        <w:t>. Nước ta</w:t>
      </w:r>
      <w:r>
        <w:rPr>
          <w:color w:val="000000"/>
          <w:sz w:val="26"/>
          <w:szCs w:val="26"/>
          <w:shd w:val="clear" w:color="auto" w:fill="FFFFFF"/>
        </w:rPr>
        <w:t xml:space="preserve"> là một dân tộc có truyền thống đấu tranh anh hùng, dù phải đối mặt với nhiều kẻ thù nhưng các thế hệ vẫn giữ vững chủ quyền dân tộc. </w:t>
      </w:r>
      <w:r>
        <w:rPr>
          <w:rFonts w:hint="default"/>
          <w:color w:val="000000"/>
          <w:sz w:val="26"/>
          <w:szCs w:val="26"/>
          <w:shd w:val="clear" w:color="auto" w:fill="FFFFFF"/>
          <w:lang w:val="vi-VN"/>
        </w:rPr>
        <w:t>Không chĩ vậy, đ</w:t>
      </w:r>
      <w:r>
        <w:rPr>
          <w:color w:val="000000"/>
          <w:sz w:val="26"/>
          <w:szCs w:val="26"/>
          <w:shd w:val="clear" w:color="auto" w:fill="FFFFFF"/>
        </w:rPr>
        <w:t>ó còn là tinh thần đoàn kết, chung sức chung lòng tạo thành sức mạnh vô cùng to lớn của nhân dân ta.</w:t>
      </w:r>
    </w:p>
    <w:p>
      <w:pPr>
        <w:sectPr>
          <w:pgSz w:w="11906" w:h="16838"/>
          <w:pgMar w:top="1440" w:right="1800" w:bottom="1440" w:left="1800" w:header="720" w:footer="720" w:gutter="0"/>
          <w:cols w:space="0" w:num="1"/>
          <w:rtlGutter w:val="0"/>
          <w:docGrid w:linePitch="360" w:charSpace="0"/>
        </w:sectPr>
      </w:pPr>
    </w:p>
    <w:p/>
    <w:sectPr>
      <w:pgSz w:w="16838" w:h="11906" w:orient="landscape"/>
      <w:pgMar w:top="1800" w:right="1440" w:bottom="1800" w:left="1440"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77A8E"/>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E177A8E"/>
    <w:rsid w:val="52F263F9"/>
    <w:rsid w:val="5D902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SimSun" w:cs="Times New Roman"/>
      <w:kern w:val="2"/>
      <w:sz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2022-11-04T03:50:00Z</dcterms:created>
  <dc:creator>ACER</dc:creator>
  <cp:lastModifiedBy>ACER</cp:lastModifiedBy>
  <dcterms:modified xsi:type="dcterms:W3CDTF">2022-11-04T03:57:46Z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D2C6B6979E8141EE8B29DE05A212B509</vt:lpwstr>
  </property>
</Properties>
</file>