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41A0" w14:textId="5CD26A2F" w:rsidR="00D431E6" w:rsidRPr="00562180" w:rsidRDefault="00D431E6" w:rsidP="00D431E6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6218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Tuần 28</w:t>
      </w:r>
    </w:p>
    <w:p w14:paraId="0F406DE3" w14:textId="6A4280D0" w:rsidR="00D431E6" w:rsidRPr="00562180" w:rsidRDefault="00D431E6" w:rsidP="00D431E6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6218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Chủ đề : Nội tiết</w:t>
      </w:r>
    </w:p>
    <w:p w14:paraId="60FD1180" w14:textId="77777777" w:rsidR="00D431E6" w:rsidRPr="00562180" w:rsidRDefault="00D431E6" w:rsidP="00D431E6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6218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Nội dung 2: TUYẾN YÊN, TUYẾN GIÁP</w:t>
      </w:r>
    </w:p>
    <w:p w14:paraId="305B7FA5" w14:textId="77777777" w:rsidR="00650638" w:rsidRDefault="00650638" w:rsidP="006506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456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 tiêu</w:t>
      </w:r>
      <w:r w:rsidRPr="00456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13CA9BE" w14:textId="77777777" w:rsidR="00650638" w:rsidRPr="00456CC8" w:rsidRDefault="00650638" w:rsidP="00650638">
      <w:pPr>
        <w:rPr>
          <w:rFonts w:ascii="Times New Roman" w:hAnsi="Times New Roman" w:cs="Times New Roman"/>
          <w:sz w:val="28"/>
          <w:szCs w:val="28"/>
        </w:rPr>
      </w:pPr>
      <w:r w:rsidRPr="001D7752">
        <w:rPr>
          <w:rFonts w:ascii="Times New Roman" w:hAnsi="Times New Roman" w:cs="Times New Roman"/>
          <w:sz w:val="28"/>
          <w:szCs w:val="28"/>
        </w:rPr>
        <w:t>Sau bài học này các em cần nắm được:</w:t>
      </w:r>
    </w:p>
    <w:p w14:paraId="1FA20413" w14:textId="0A963F18" w:rsidR="00650638" w:rsidRPr="00650638" w:rsidRDefault="00D431E6" w:rsidP="00650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50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50638" w:rsidRPr="00650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</w:t>
      </w:r>
      <w:r w:rsidRPr="00650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ị trí, chức năng của tuyến yên và tuyến giáp.</w:t>
      </w:r>
    </w:p>
    <w:p w14:paraId="29C68D5A" w14:textId="48CE3FCA" w:rsidR="008C41A6" w:rsidRDefault="00650638" w:rsidP="00650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431E6" w:rsidRPr="00650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Xác định rõ mối quan hệ nhân quả giữa hoạt động của các tuyến với các bệnh do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431E6" w:rsidRPr="00650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hoocmon của tuyến đó tiết quá nhiều hoặc ít</w:t>
      </w:r>
    </w:p>
    <w:p w14:paraId="4DB79B95" w14:textId="77777777" w:rsidR="00650638" w:rsidRPr="00E445CF" w:rsidRDefault="00650638" w:rsidP="0065063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E445CF">
        <w:rPr>
          <w:b/>
          <w:bCs/>
          <w:color w:val="333333"/>
          <w:sz w:val="28"/>
          <w:szCs w:val="28"/>
        </w:rPr>
        <w:t xml:space="preserve">II. Yêu cầu: </w:t>
      </w:r>
    </w:p>
    <w:p w14:paraId="17D8752E" w14:textId="77777777" w:rsidR="00650638" w:rsidRDefault="00650638" w:rsidP="006506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HS nghiên cứu SGK, kênh hình.Rút ra nội dung bài học</w:t>
      </w:r>
    </w:p>
    <w:p w14:paraId="66141537" w14:textId="3425DFAA" w:rsidR="00650638" w:rsidRDefault="00650638" w:rsidP="0065063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E445CF">
        <w:rPr>
          <w:b/>
          <w:bCs/>
          <w:color w:val="333333"/>
          <w:sz w:val="28"/>
          <w:szCs w:val="28"/>
        </w:rPr>
        <w:t>III. Nội dung:</w:t>
      </w:r>
    </w:p>
    <w:p w14:paraId="620E95CD" w14:textId="77777777" w:rsidR="00A774DE" w:rsidRDefault="00650638" w:rsidP="00A774D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Tuyến yên</w:t>
      </w:r>
      <w:r w:rsidR="00A774DE">
        <w:rPr>
          <w:b/>
          <w:bCs/>
          <w:color w:val="333333"/>
          <w:sz w:val="28"/>
          <w:szCs w:val="28"/>
        </w:rPr>
        <w:t>:</w:t>
      </w:r>
    </w:p>
    <w:p w14:paraId="28A02B34" w14:textId="0746E9FC" w:rsidR="00A774DE" w:rsidRPr="00A774DE" w:rsidRDefault="00A774DE" w:rsidP="00A774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A774DE">
        <w:rPr>
          <w:b/>
          <w:bCs/>
          <w:color w:val="333333"/>
          <w:sz w:val="28"/>
          <w:szCs w:val="28"/>
        </w:rPr>
        <w:t xml:space="preserve"> </w:t>
      </w:r>
      <w:r w:rsidRPr="00A774DE">
        <w:rPr>
          <w:color w:val="333333"/>
          <w:sz w:val="28"/>
          <w:szCs w:val="28"/>
        </w:rPr>
        <w:t xml:space="preserve">Vị trí: </w:t>
      </w:r>
      <w:r w:rsidRPr="00A774DE">
        <w:rPr>
          <w:b/>
          <w:bCs/>
          <w:color w:val="333333"/>
          <w:sz w:val="28"/>
          <w:szCs w:val="28"/>
        </w:rPr>
        <w:t xml:space="preserve"> </w:t>
      </w:r>
      <w:r w:rsidRPr="00A774DE">
        <w:rPr>
          <w:color w:val="333333"/>
          <w:sz w:val="28"/>
          <w:szCs w:val="28"/>
        </w:rPr>
        <w:t>Nền sọ có liên quan đến vùng dưới đồi</w:t>
      </w:r>
    </w:p>
    <w:p w14:paraId="468B1235" w14:textId="5AF6C7F5" w:rsidR="00A774DE" w:rsidRPr="00A774DE" w:rsidRDefault="00A774DE" w:rsidP="00A774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Hoạt động : Chịu sự chi phối trực tiếp hoặc gián tiếp của hệ thần kinh.</w:t>
      </w:r>
    </w:p>
    <w:p w14:paraId="4861FA90" w14:textId="71D8B596" w:rsidR="00A774DE" w:rsidRPr="006B30D4" w:rsidRDefault="00A774DE" w:rsidP="00A774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Chức năng: </w:t>
      </w:r>
      <w:r w:rsidR="00BC2150">
        <w:rPr>
          <w:color w:val="333333"/>
          <w:sz w:val="28"/>
          <w:szCs w:val="28"/>
        </w:rPr>
        <w:t>Tiết các hooc môn kích thích hoạt động của nhiều tuyến nội tiết khác, tiết hooc môn ảnh hưởng đến tăng trưởng, trao đổi glucozo, các chất khoáng</w:t>
      </w:r>
      <w:r w:rsidR="00B0270A">
        <w:rPr>
          <w:color w:val="333333"/>
          <w:sz w:val="28"/>
          <w:szCs w:val="28"/>
        </w:rPr>
        <w:t>, trao đổi nước và co thắt cơ trơn (ở tử cung).</w:t>
      </w:r>
    </w:p>
    <w:p w14:paraId="21BB3507" w14:textId="57D1064E" w:rsidR="006B30D4" w:rsidRDefault="006B30D4" w:rsidP="006B30D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Tuyến giáp:</w:t>
      </w:r>
    </w:p>
    <w:p w14:paraId="08EBBA5A" w14:textId="6D6A5388" w:rsidR="006B30D4" w:rsidRDefault="006B30D4" w:rsidP="006B30D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Vị trí: Nằm trước sụn giáp của thanh quản, nặng khoảng 20-25g.</w:t>
      </w:r>
    </w:p>
    <w:p w14:paraId="231371E8" w14:textId="6ED4D00B" w:rsidR="006B30D4" w:rsidRDefault="0089485E" w:rsidP="006B30D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Hoạt động: Chịu sự chi phối của hooc môn tuyến yên</w:t>
      </w:r>
    </w:p>
    <w:p w14:paraId="753E3599" w14:textId="7C9CE845" w:rsidR="0089485E" w:rsidRDefault="0089485E" w:rsidP="006B30D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Chức năng: Chuyển hóa vật chất và năng lượng của cơ thể, điều hòa trao đổi canxi và phôtpho trong máu.</w:t>
      </w:r>
    </w:p>
    <w:p w14:paraId="2A8792D5" w14:textId="37C6B868" w:rsidR="000A138B" w:rsidRDefault="000A138B" w:rsidP="000A138B">
      <w:pPr>
        <w:pStyle w:val="NormalWeb"/>
        <w:shd w:val="clear" w:color="auto" w:fill="FFFFFF"/>
        <w:spacing w:before="0" w:beforeAutospacing="0" w:after="150" w:afterAutospacing="0"/>
        <w:ind w:left="360"/>
        <w:jc w:val="center"/>
        <w:rPr>
          <w:b/>
          <w:bCs/>
          <w:color w:val="333333"/>
          <w:sz w:val="28"/>
          <w:szCs w:val="28"/>
        </w:rPr>
      </w:pPr>
      <w:r w:rsidRPr="000A138B">
        <w:rPr>
          <w:b/>
          <w:bCs/>
          <w:color w:val="333333"/>
          <w:sz w:val="28"/>
          <w:szCs w:val="28"/>
        </w:rPr>
        <w:t>Lưu ý</w:t>
      </w:r>
    </w:p>
    <w:p w14:paraId="5D9D45F8" w14:textId="56D599AB" w:rsidR="000A138B" w:rsidRDefault="000A138B" w:rsidP="000A138B">
      <w:pPr>
        <w:pStyle w:val="NormalWeb"/>
        <w:shd w:val="clear" w:color="auto" w:fill="FFFFFF"/>
        <w:spacing w:before="0" w:beforeAutospacing="0" w:after="150" w:afterAutospacing="0"/>
        <w:ind w:left="36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Cấu tạo của tuyến yên và tuyến giáp các em nghiên cứu thêm SGK</w:t>
      </w:r>
    </w:p>
    <w:p w14:paraId="5B7511A8" w14:textId="7D30E10B" w:rsidR="000A138B" w:rsidRDefault="00A33C48" w:rsidP="000A138B">
      <w:pPr>
        <w:pStyle w:val="NormalWeb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Vận dụng các em so sánh : Vị trí, chức năng của tuyến yên và tuyến giáp.</w:t>
      </w:r>
    </w:p>
    <w:p w14:paraId="5736570F" w14:textId="3E65D93F" w:rsidR="00A33C48" w:rsidRPr="000A138B" w:rsidRDefault="00A33C48" w:rsidP="000A138B">
      <w:pPr>
        <w:pStyle w:val="NormalWeb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Đọc thông tin em có biết SGK/ 178.</w:t>
      </w:r>
    </w:p>
    <w:p w14:paraId="3566B2F6" w14:textId="77777777" w:rsidR="00A774DE" w:rsidRDefault="00A774DE" w:rsidP="00A774D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23A62383" w14:textId="77777777" w:rsidR="00A774DE" w:rsidRPr="00650638" w:rsidRDefault="00A774DE" w:rsidP="00A774D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60CB1E11" w14:textId="77777777" w:rsidR="00562180" w:rsidRPr="00562180" w:rsidRDefault="00562180" w:rsidP="00562180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6218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Tuần 28</w:t>
      </w:r>
    </w:p>
    <w:p w14:paraId="6B4D52E8" w14:textId="77777777" w:rsidR="00562180" w:rsidRPr="00562180" w:rsidRDefault="00562180" w:rsidP="00562180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6218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Chủ đề : Nội tiết</w:t>
      </w:r>
    </w:p>
    <w:p w14:paraId="10727B3B" w14:textId="10C4848A" w:rsidR="00562180" w:rsidRPr="00562180" w:rsidRDefault="00562180" w:rsidP="00562180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6218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Nội dung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3</w:t>
      </w:r>
      <w:r w:rsidRPr="0056218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: TUYẾN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TỤY</w:t>
      </w:r>
      <w:r w:rsidRPr="0056218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, TUYẾN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TRÊN THẬN</w:t>
      </w:r>
    </w:p>
    <w:p w14:paraId="19450F7A" w14:textId="77777777" w:rsidR="000C36AA" w:rsidRDefault="000C36AA" w:rsidP="000C36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456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 tiêu</w:t>
      </w:r>
      <w:r w:rsidRPr="00456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96F79AA" w14:textId="40FF344A" w:rsidR="000C36AA" w:rsidRDefault="000C36AA" w:rsidP="000C36AA">
      <w:pPr>
        <w:rPr>
          <w:rFonts w:ascii="Times New Roman" w:hAnsi="Times New Roman" w:cs="Times New Roman"/>
          <w:sz w:val="28"/>
          <w:szCs w:val="28"/>
        </w:rPr>
      </w:pPr>
      <w:r w:rsidRPr="001D7752">
        <w:rPr>
          <w:rFonts w:ascii="Times New Roman" w:hAnsi="Times New Roman" w:cs="Times New Roman"/>
          <w:sz w:val="28"/>
          <w:szCs w:val="28"/>
        </w:rPr>
        <w:t>Sau bài học này các em cần nắm được:</w:t>
      </w:r>
    </w:p>
    <w:p w14:paraId="6C6A8454" w14:textId="77777777" w:rsidR="000C36AA" w:rsidRPr="000C36AA" w:rsidRDefault="000C36AA" w:rsidP="000C3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36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Phân biệt chức năng nội tiết và ngoại tiết của tuyến tụy.</w:t>
      </w:r>
    </w:p>
    <w:p w14:paraId="30E0C3E6" w14:textId="77777777" w:rsidR="000C36AA" w:rsidRPr="000C36AA" w:rsidRDefault="000C36AA" w:rsidP="000C3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36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Sơ đồ hóa chức năng của tuyến tụy trong sự điều hòa lượng đường trong máu</w:t>
      </w:r>
    </w:p>
    <w:p w14:paraId="1985DA0B" w14:textId="6CCE0B20" w:rsidR="000C36AA" w:rsidRPr="00CE5BC8" w:rsidRDefault="000C36AA" w:rsidP="000C36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36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Trình bày được </w:t>
      </w:r>
      <w:r w:rsidRPr="000C36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vị trí</w:t>
      </w:r>
      <w:r w:rsidRPr="000C36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chức năng của tuyến trên thận.</w:t>
      </w:r>
    </w:p>
    <w:p w14:paraId="3E3A5687" w14:textId="77777777" w:rsidR="00CE5BC8" w:rsidRPr="00E445CF" w:rsidRDefault="00CE5BC8" w:rsidP="00CE5BC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E445CF">
        <w:rPr>
          <w:b/>
          <w:bCs/>
          <w:color w:val="333333"/>
          <w:sz w:val="28"/>
          <w:szCs w:val="28"/>
        </w:rPr>
        <w:t xml:space="preserve">II. Yêu cầu: </w:t>
      </w:r>
    </w:p>
    <w:p w14:paraId="5F166084" w14:textId="77777777" w:rsidR="00CE5BC8" w:rsidRDefault="00CE5BC8" w:rsidP="00CE5BC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HS nghiên cứu SGK, kênh hình.Rút ra nội dung bài học</w:t>
      </w:r>
    </w:p>
    <w:p w14:paraId="7881A23C" w14:textId="77777777" w:rsidR="00CE5BC8" w:rsidRDefault="00CE5BC8" w:rsidP="00CE5BC8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E445CF">
        <w:rPr>
          <w:b/>
          <w:bCs/>
          <w:color w:val="333333"/>
          <w:sz w:val="28"/>
          <w:szCs w:val="28"/>
        </w:rPr>
        <w:t>III. Nội dung:</w:t>
      </w:r>
    </w:p>
    <w:p w14:paraId="2039C26C" w14:textId="1FBDF677" w:rsidR="00CE5BC8" w:rsidRDefault="00CE5BC8" w:rsidP="00CE5BC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Tuyến </w:t>
      </w:r>
      <w:r>
        <w:rPr>
          <w:b/>
          <w:bCs/>
          <w:color w:val="333333"/>
          <w:sz w:val="28"/>
          <w:szCs w:val="28"/>
        </w:rPr>
        <w:t>tụy:</w:t>
      </w:r>
    </w:p>
    <w:p w14:paraId="55A4F0F8" w14:textId="69B089D7" w:rsidR="00CE5BC8" w:rsidRPr="00FA4331" w:rsidRDefault="00FA4331" w:rsidP="00FA433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Vị trí: Nằm trong khoang bụng phía sau dạ dày</w:t>
      </w:r>
    </w:p>
    <w:p w14:paraId="694CD9BB" w14:textId="52272DF8" w:rsidR="00FA4331" w:rsidRPr="00FA4331" w:rsidRDefault="00FA4331" w:rsidP="00FA433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Tuyến tụy vừa làm chức năng nội tiết vừa làm chức năng nội tiết:</w:t>
      </w:r>
    </w:p>
    <w:p w14:paraId="441B6A92" w14:textId="2998D21D" w:rsidR="00FA4331" w:rsidRDefault="00FA4331" w:rsidP="00FA4331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+ Chức năng ngoại tiết: Tiết ra dịch tụy đỗ vào tá tràng tham gia riêu hóa </w:t>
      </w:r>
    </w:p>
    <w:p w14:paraId="66C15BB4" w14:textId="31A49F85" w:rsidR="00FA4331" w:rsidRDefault="00FA4331" w:rsidP="00FA4331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+ Chức năng nội tiết: Tiết ra hooc môn do các tế bào đảo tụy thực hiện</w:t>
      </w:r>
    </w:p>
    <w:p w14:paraId="13887461" w14:textId="33839732" w:rsidR="005903E2" w:rsidRPr="00680FF4" w:rsidRDefault="005903E2" w:rsidP="005903E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Tế bào </w:t>
      </w:r>
      <m:oMath>
        <m:r>
          <w:rPr>
            <w:rFonts w:ascii="Cambria Math" w:hAnsi="Cambria Math"/>
            <w:color w:val="333333"/>
            <w:sz w:val="28"/>
            <w:szCs w:val="28"/>
          </w:rPr>
          <m:t>α</m:t>
        </m:r>
      </m:oMath>
      <w:r>
        <w:rPr>
          <w:color w:val="333333"/>
          <w:sz w:val="28"/>
          <w:szCs w:val="28"/>
        </w:rPr>
        <w:t xml:space="preserve"> tiết ra lgucagon biến đổi glicogen thành glucozo</w:t>
      </w:r>
    </w:p>
    <w:p w14:paraId="03B6C68D" w14:textId="14912734" w:rsidR="00680FF4" w:rsidRPr="00680FF4" w:rsidRDefault="00680FF4" w:rsidP="00680FF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Tế bào β tiết ra insulin chuyển </w:t>
      </w:r>
      <w:r>
        <w:rPr>
          <w:color w:val="333333"/>
          <w:sz w:val="28"/>
          <w:szCs w:val="28"/>
        </w:rPr>
        <w:t>glucozo</w:t>
      </w:r>
      <w:r>
        <w:rPr>
          <w:color w:val="333333"/>
          <w:sz w:val="28"/>
          <w:szCs w:val="28"/>
        </w:rPr>
        <w:t xml:space="preserve"> thành </w:t>
      </w:r>
      <w:r>
        <w:rPr>
          <w:color w:val="333333"/>
          <w:sz w:val="28"/>
          <w:szCs w:val="28"/>
        </w:rPr>
        <w:t>glicogen</w:t>
      </w:r>
      <w:r>
        <w:rPr>
          <w:color w:val="333333"/>
          <w:sz w:val="28"/>
          <w:szCs w:val="28"/>
        </w:rPr>
        <w:t xml:space="preserve"> dự trữ trong gan và cơ.</w:t>
      </w:r>
    </w:p>
    <w:p w14:paraId="5A4C29DC" w14:textId="58F9C67D" w:rsidR="00680FF4" w:rsidRDefault="0093798D" w:rsidP="0093798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3798D">
        <w:rPr>
          <w:color w:val="333333"/>
          <w:sz w:val="28"/>
          <w:szCs w:val="28"/>
        </w:rPr>
        <w:t>Nhờ hoạt động đối lập của hai loại hooc môn này mà tỉ lệ đường huyết luôn ổn định</w:t>
      </w:r>
      <w:r w:rsidR="00A205D2">
        <w:rPr>
          <w:color w:val="333333"/>
          <w:sz w:val="28"/>
          <w:szCs w:val="28"/>
        </w:rPr>
        <w:t xml:space="preserve"> đảm bảo hoạt động sinh lý của cơ thể diễn ra bình thường</w:t>
      </w:r>
    </w:p>
    <w:p w14:paraId="34B904E4" w14:textId="53F84E3D" w:rsidR="0093798D" w:rsidRDefault="0093798D" w:rsidP="0093798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Tuyến trên thận:</w:t>
      </w:r>
    </w:p>
    <w:p w14:paraId="77DE60CF" w14:textId="014088DF" w:rsidR="00A205D2" w:rsidRPr="00A205D2" w:rsidRDefault="00A205D2" w:rsidP="00A205D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Vị trí</w:t>
      </w:r>
      <w:r>
        <w:rPr>
          <w:color w:val="333333"/>
          <w:sz w:val="28"/>
          <w:szCs w:val="28"/>
        </w:rPr>
        <w:t>: Gồm một đôi nằm trên đỉnh hai quả thận</w:t>
      </w:r>
    </w:p>
    <w:p w14:paraId="5AE5B4E0" w14:textId="5D171DCA" w:rsidR="0093798D" w:rsidRPr="00A35BDF" w:rsidRDefault="00A205D2" w:rsidP="00A35BD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Chức năng: Diều hòa đường huyết,điều hòa muối natri, kali trong máu và làm thay đổi các đặc tính sinh dục nam</w:t>
      </w:r>
      <w:r w:rsidR="008856A2">
        <w:rPr>
          <w:color w:val="333333"/>
          <w:sz w:val="28"/>
          <w:szCs w:val="28"/>
        </w:rPr>
        <w:t>, điều hòa hoạt động tim mạch và hô hấp, góp phần c</w:t>
      </w:r>
      <w:r w:rsidR="003F1D82">
        <w:rPr>
          <w:color w:val="333333"/>
          <w:sz w:val="28"/>
          <w:szCs w:val="28"/>
        </w:rPr>
        <w:t>ùng</w:t>
      </w:r>
      <w:r w:rsidR="008856A2">
        <w:rPr>
          <w:color w:val="333333"/>
          <w:sz w:val="28"/>
          <w:szCs w:val="28"/>
        </w:rPr>
        <w:t xml:space="preserve"> </w:t>
      </w:r>
      <w:r w:rsidR="008856A2">
        <w:rPr>
          <w:color w:val="333333"/>
          <w:sz w:val="28"/>
          <w:szCs w:val="28"/>
        </w:rPr>
        <w:t>glucozo</w:t>
      </w:r>
      <w:r w:rsidR="003F1D82">
        <w:rPr>
          <w:color w:val="333333"/>
          <w:sz w:val="28"/>
          <w:szCs w:val="28"/>
        </w:rPr>
        <w:t xml:space="preserve"> điều chỉnh lượng đường trong máu.</w:t>
      </w:r>
    </w:p>
    <w:p w14:paraId="01E945F5" w14:textId="1E90D550" w:rsidR="00A35BDF" w:rsidRDefault="00A35BDF" w:rsidP="00A35BDF">
      <w:pPr>
        <w:pStyle w:val="NormalWeb"/>
        <w:shd w:val="clear" w:color="auto" w:fill="FFFFFF"/>
        <w:spacing w:before="0" w:beforeAutospacing="0" w:after="150" w:afterAutospacing="0"/>
        <w:ind w:left="36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Cấu tạo của tuyến </w:t>
      </w:r>
      <w:r>
        <w:rPr>
          <w:b/>
          <w:bCs/>
          <w:color w:val="333333"/>
          <w:sz w:val="28"/>
          <w:szCs w:val="28"/>
        </w:rPr>
        <w:t>tụy</w:t>
      </w:r>
      <w:r>
        <w:rPr>
          <w:b/>
          <w:bCs/>
          <w:color w:val="333333"/>
          <w:sz w:val="28"/>
          <w:szCs w:val="28"/>
        </w:rPr>
        <w:t xml:space="preserve"> và tuyến </w:t>
      </w:r>
      <w:r>
        <w:rPr>
          <w:b/>
          <w:bCs/>
          <w:color w:val="333333"/>
          <w:sz w:val="28"/>
          <w:szCs w:val="28"/>
        </w:rPr>
        <w:t>trên thận</w:t>
      </w:r>
      <w:r>
        <w:rPr>
          <w:b/>
          <w:bCs/>
          <w:color w:val="333333"/>
          <w:sz w:val="28"/>
          <w:szCs w:val="28"/>
        </w:rPr>
        <w:t xml:space="preserve"> các em nghiên cứu thêm SGK</w:t>
      </w:r>
    </w:p>
    <w:p w14:paraId="378DC3A3" w14:textId="51685A46" w:rsidR="00CE5BC8" w:rsidRDefault="00A35BDF" w:rsidP="00A35BDF">
      <w:pPr>
        <w:jc w:val="center"/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35BDF">
        <w:rPr>
          <w:rStyle w:val="fontstyle0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vận dụng: </w:t>
      </w:r>
      <w:r w:rsidRPr="00A35BDF">
        <w:rPr>
          <w:rStyle w:val="fontstyle2"/>
        </w:rPr>
        <w:br/>
      </w:r>
      <w:r w:rsidRPr="00A35BDF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Trình bày quá trình điều hòa lượng đường trong máu nhờ tác dụng của hoocmon</w:t>
      </w:r>
      <w:r w:rsidRPr="00A35B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A35BDF"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tuyến tụy bằng sơ đồ?</w:t>
      </w:r>
    </w:p>
    <w:p w14:paraId="072F72F9" w14:textId="21D9A0F9" w:rsidR="00A304FC" w:rsidRPr="000A138B" w:rsidRDefault="00A304FC" w:rsidP="00A304FC">
      <w:pPr>
        <w:pStyle w:val="NormalWeb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Đọc thông tin em có biết SGK/ </w:t>
      </w:r>
      <w:r>
        <w:rPr>
          <w:color w:val="333333"/>
          <w:sz w:val="28"/>
          <w:szCs w:val="28"/>
        </w:rPr>
        <w:t>181</w:t>
      </w:r>
    </w:p>
    <w:p w14:paraId="2B5C18C8" w14:textId="77777777" w:rsidR="00A304FC" w:rsidRDefault="00A304FC" w:rsidP="00A35BDF">
      <w:pPr>
        <w:jc w:val="center"/>
        <w:rPr>
          <w:rStyle w:val="fontstyle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225CAD0" w14:textId="77777777" w:rsidR="00A304FC" w:rsidRPr="00A35BDF" w:rsidRDefault="00A304FC" w:rsidP="00A304FC">
      <w:pPr>
        <w:rPr>
          <w:rFonts w:ascii="Times New Roman" w:hAnsi="Times New Roman" w:cs="Times New Roman"/>
          <w:sz w:val="28"/>
          <w:szCs w:val="28"/>
        </w:rPr>
      </w:pPr>
    </w:p>
    <w:p w14:paraId="178994F7" w14:textId="37AD2637" w:rsidR="00A774DE" w:rsidRPr="00A35BDF" w:rsidRDefault="00A774DE" w:rsidP="00A774D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14:paraId="21C5D96C" w14:textId="5B0816B2" w:rsidR="00A774DE" w:rsidRPr="00A35BDF" w:rsidRDefault="00A774DE" w:rsidP="0065063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2B720333" w14:textId="77777777" w:rsidR="00650638" w:rsidRPr="00650638" w:rsidRDefault="00650638" w:rsidP="0065063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650638" w:rsidRPr="00650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84CFD"/>
    <w:multiLevelType w:val="hybridMultilevel"/>
    <w:tmpl w:val="8392E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F1121"/>
    <w:multiLevelType w:val="hybridMultilevel"/>
    <w:tmpl w:val="8320FCBA"/>
    <w:lvl w:ilvl="0" w:tplc="03B22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0F0D"/>
    <w:multiLevelType w:val="hybridMultilevel"/>
    <w:tmpl w:val="FA0C2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C4D25"/>
    <w:multiLevelType w:val="hybridMultilevel"/>
    <w:tmpl w:val="FE162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AFC"/>
    <w:multiLevelType w:val="hybridMultilevel"/>
    <w:tmpl w:val="FEAC9B8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35EDA"/>
    <w:multiLevelType w:val="hybridMultilevel"/>
    <w:tmpl w:val="19D0C850"/>
    <w:lvl w:ilvl="0" w:tplc="7ED07CF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E6"/>
    <w:rsid w:val="000A138B"/>
    <w:rsid w:val="000C36AA"/>
    <w:rsid w:val="003F1D82"/>
    <w:rsid w:val="00432CA4"/>
    <w:rsid w:val="00562180"/>
    <w:rsid w:val="005903E2"/>
    <w:rsid w:val="00650638"/>
    <w:rsid w:val="00680FF4"/>
    <w:rsid w:val="006B30D4"/>
    <w:rsid w:val="006F5358"/>
    <w:rsid w:val="008856A2"/>
    <w:rsid w:val="0089485E"/>
    <w:rsid w:val="0093798D"/>
    <w:rsid w:val="009C16AD"/>
    <w:rsid w:val="00A205D2"/>
    <w:rsid w:val="00A304FC"/>
    <w:rsid w:val="00A33C48"/>
    <w:rsid w:val="00A35BDF"/>
    <w:rsid w:val="00A774DE"/>
    <w:rsid w:val="00B0270A"/>
    <w:rsid w:val="00B5468E"/>
    <w:rsid w:val="00BC2150"/>
    <w:rsid w:val="00BD466A"/>
    <w:rsid w:val="00CE5BC8"/>
    <w:rsid w:val="00D42F68"/>
    <w:rsid w:val="00D431E6"/>
    <w:rsid w:val="00DA6E37"/>
    <w:rsid w:val="00FA4331"/>
    <w:rsid w:val="00F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F877"/>
  <w15:chartTrackingRefBased/>
  <w15:docId w15:val="{F4DBCA82-CB15-4DE3-92EA-36E244DC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6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03E2"/>
    <w:rPr>
      <w:color w:val="808080"/>
    </w:rPr>
  </w:style>
  <w:style w:type="character" w:customStyle="1" w:styleId="fontstyle0">
    <w:name w:val="fontstyle0"/>
    <w:basedOn w:val="DefaultParagraphFont"/>
    <w:rsid w:val="00A35BDF"/>
  </w:style>
  <w:style w:type="character" w:customStyle="1" w:styleId="fontstyle2">
    <w:name w:val="fontstyle2"/>
    <w:basedOn w:val="DefaultParagraphFont"/>
    <w:rsid w:val="00A3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Nguyen</dc:creator>
  <cp:keywords/>
  <dc:description/>
  <cp:lastModifiedBy>Lan Nguyen</cp:lastModifiedBy>
  <cp:revision>11</cp:revision>
  <dcterms:created xsi:type="dcterms:W3CDTF">2022-03-26T00:55:00Z</dcterms:created>
  <dcterms:modified xsi:type="dcterms:W3CDTF">2022-03-26T02:44:00Z</dcterms:modified>
</cp:coreProperties>
</file>