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72" w:rsidRPr="00953D72" w:rsidRDefault="00953D72" w:rsidP="00953D72">
      <w:pPr>
        <w:jc w:val="center"/>
        <w:rPr>
          <w:rFonts w:cs="Times New Roman"/>
          <w:b/>
          <w:color w:val="000000" w:themeColor="text1"/>
          <w:sz w:val="40"/>
          <w:szCs w:val="40"/>
        </w:rPr>
      </w:pPr>
      <w:proofErr w:type="spellStart"/>
      <w:r w:rsidRPr="00953D72">
        <w:rPr>
          <w:rFonts w:cs="Times New Roman"/>
          <w:b/>
          <w:color w:val="000000" w:themeColor="text1"/>
          <w:sz w:val="40"/>
          <w:szCs w:val="40"/>
        </w:rPr>
        <w:t>Bài</w:t>
      </w:r>
      <w:proofErr w:type="spellEnd"/>
      <w:r w:rsidRPr="00953D72">
        <w:rPr>
          <w:rFonts w:cs="Times New Roman"/>
          <w:b/>
          <w:color w:val="000000" w:themeColor="text1"/>
          <w:sz w:val="40"/>
          <w:szCs w:val="40"/>
        </w:rPr>
        <w:t xml:space="preserve"> 9: TRUNG QUỐC TỪ THỜI CỔ ĐẠI ĐẾN THẾ KỈ VII</w:t>
      </w:r>
    </w:p>
    <w:p w:rsidR="00172FDA" w:rsidRPr="00953D72" w:rsidRDefault="00953D72" w:rsidP="00953D72">
      <w:pPr>
        <w:rPr>
          <w:rFonts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cs="Times New Roman"/>
          <w:b/>
          <w:color w:val="000000" w:themeColor="text1"/>
          <w:sz w:val="26"/>
          <w:szCs w:val="26"/>
        </w:rPr>
        <w:t>I.</w:t>
      </w:r>
      <w:r w:rsidRPr="00953D72">
        <w:rPr>
          <w:rFonts w:cs="Times New Roman"/>
          <w:b/>
          <w:color w:val="000000" w:themeColor="text1"/>
          <w:sz w:val="26"/>
          <w:szCs w:val="26"/>
        </w:rPr>
        <w:t>Điều</w:t>
      </w:r>
      <w:proofErr w:type="spellEnd"/>
      <w:r w:rsidRPr="00953D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b/>
          <w:color w:val="000000" w:themeColor="text1"/>
          <w:sz w:val="26"/>
          <w:szCs w:val="26"/>
        </w:rPr>
        <w:t>kiện</w:t>
      </w:r>
      <w:bookmarkStart w:id="0" w:name="_GoBack"/>
      <w:bookmarkEnd w:id="0"/>
      <w:proofErr w:type="spellEnd"/>
      <w:r w:rsidRPr="00953D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b/>
          <w:color w:val="000000" w:themeColor="text1"/>
          <w:sz w:val="26"/>
          <w:szCs w:val="26"/>
        </w:rPr>
        <w:t>tự</w:t>
      </w:r>
      <w:proofErr w:type="spellEnd"/>
      <w:r w:rsidRPr="00953D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b/>
          <w:color w:val="000000" w:themeColor="text1"/>
          <w:sz w:val="26"/>
          <w:szCs w:val="26"/>
        </w:rPr>
        <w:t>nhiên</w:t>
      </w:r>
      <w:proofErr w:type="spellEnd"/>
    </w:p>
    <w:p w:rsidR="00953D72" w:rsidRPr="00953D72" w:rsidRDefault="00953D72" w:rsidP="00953D72">
      <w:pPr>
        <w:rPr>
          <w:rFonts w:eastAsiaTheme="minorEastAsia" w:cs="Times New Roman"/>
          <w:color w:val="000000" w:themeColor="text1"/>
          <w:kern w:val="24"/>
          <w:sz w:val="26"/>
          <w:szCs w:val="26"/>
        </w:rPr>
      </w:pPr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Sông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Hoàng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Hà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và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Trường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Giang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phù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proofErr w:type="gram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sa</w:t>
      </w:r>
      <w:proofErr w:type="spellEnd"/>
      <w:proofErr w:type="gram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màu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mỡ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tạo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nên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vùng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đồng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bằng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châu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thổ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phì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nhiêu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thuận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lợi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cho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trồng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trọt</w:t>
      </w:r>
      <w:proofErr w:type="spellEnd"/>
    </w:p>
    <w:p w:rsidR="00953D72" w:rsidRPr="00953D72" w:rsidRDefault="00953D72" w:rsidP="00953D72">
      <w:pPr>
        <w:rPr>
          <w:rFonts w:eastAsiaTheme="minorEastAsia" w:cs="Times New Roman"/>
          <w:color w:val="000000" w:themeColor="text1"/>
          <w:kern w:val="24"/>
          <w:sz w:val="26"/>
          <w:szCs w:val="26"/>
          <w:lang w:val="vi-VN"/>
        </w:rPr>
      </w:pPr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-&gt;</w:t>
      </w:r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  <w:lang w:val="vi-VN"/>
        </w:rPr>
        <w:t>Trên vùng đất màu mỡ của hai con sông, những nhà nước cổ đại đầu tiên của Trung Quốc đã ra đời.</w:t>
      </w:r>
    </w:p>
    <w:p w:rsidR="00953D72" w:rsidRPr="00953D72" w:rsidRDefault="00953D72" w:rsidP="00953D72">
      <w:pPr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</w:pPr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II.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Sơ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lược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quá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trình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thống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nhất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Trung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Quốc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và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sự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xác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lập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chế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độ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phong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kiến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dưới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thời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Tần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Thủy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Hoàng</w:t>
      </w:r>
      <w:proofErr w:type="spellEnd"/>
    </w:p>
    <w:p w:rsidR="00953D72" w:rsidRPr="00953D72" w:rsidRDefault="00953D72" w:rsidP="00953D72">
      <w:pPr>
        <w:spacing w:before="16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Trên lưu vực Hoàng Hà, Trường Giang thời cổ đại tồn tại hàng trăm tiểu quốc và thường xuyên xảy ra chiến tranh thôn tính lẫn nhau</w:t>
      </w:r>
    </w:p>
    <w:p w:rsidR="00953D72" w:rsidRPr="00953D72" w:rsidRDefault="00953D72" w:rsidP="00953D72">
      <w:pPr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- Đến cuối thời nhà Chu, Tần Doanh Chính đã lần lượt đánh chiếm các nước (Yên, Triệu, Ngụy, Hán, Sở, Tề), thống nhất Trung Quốc.</w:t>
      </w:r>
    </w:p>
    <w:p w:rsidR="00953D72" w:rsidRPr="00953D72" w:rsidRDefault="00953D72" w:rsidP="00953D72">
      <w:pPr>
        <w:rPr>
          <w:rFonts w:eastAsiaTheme="minorEastAsia" w:cs="Times New Roman"/>
          <w:color w:val="000000" w:themeColor="text1"/>
          <w:kern w:val="24"/>
          <w:sz w:val="26"/>
          <w:szCs w:val="26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-&gt;</w:t>
      </w:r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221 TCN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Tần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Doanh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Chính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lên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ngôi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lấy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hiệu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là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Tần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Thủy</w:t>
      </w:r>
      <w:proofErr w:type="spellEnd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color w:val="000000" w:themeColor="text1"/>
          <w:kern w:val="24"/>
          <w:sz w:val="26"/>
          <w:szCs w:val="26"/>
        </w:rPr>
        <w:t>Hoàng</w:t>
      </w:r>
      <w:proofErr w:type="spellEnd"/>
    </w:p>
    <w:p w:rsidR="00953D72" w:rsidRPr="00953D72" w:rsidRDefault="00953D72" w:rsidP="00953D72">
      <w:pPr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</w:pPr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III.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Từ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đế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chế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Hán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, Nam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Bắc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triều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đến</w:t>
      </w:r>
      <w:proofErr w:type="spellEnd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953D72">
        <w:rPr>
          <w:rFonts w:eastAsiaTheme="minorEastAsia" w:cs="Times New Roman"/>
          <w:b/>
          <w:color w:val="000000" w:themeColor="text1"/>
          <w:kern w:val="24"/>
          <w:sz w:val="26"/>
          <w:szCs w:val="26"/>
        </w:rPr>
        <w:t>Tùy</w:t>
      </w:r>
      <w:proofErr w:type="spellEnd"/>
    </w:p>
    <w:p w:rsidR="00953D72" w:rsidRPr="00953D72" w:rsidRDefault="00953D72" w:rsidP="00953D72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6"/>
          <w:szCs w:val="26"/>
        </w:rPr>
      </w:pP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Tần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kéo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hết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Tùy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Quốc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bước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kì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loạn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lạc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xen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kẽ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rẽ</w:t>
      </w:r>
      <w:proofErr w:type="spellEnd"/>
    </w:p>
    <w:p w:rsidR="00953D72" w:rsidRPr="00953D72" w:rsidRDefault="00953D72" w:rsidP="00953D72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6"/>
          <w:szCs w:val="26"/>
        </w:rPr>
      </w:pP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cuối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TK VI,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Tùy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tái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Quốc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đặt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sở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bước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đỉnh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phong</w:t>
      </w:r>
      <w:proofErr w:type="spellEnd"/>
      <w:r w:rsidRPr="00953D7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color w:val="000000" w:themeColor="text1"/>
          <w:sz w:val="26"/>
          <w:szCs w:val="26"/>
        </w:rPr>
        <w:t>kiến</w:t>
      </w:r>
      <w:proofErr w:type="spellEnd"/>
    </w:p>
    <w:p w:rsidR="00953D72" w:rsidRPr="00953D72" w:rsidRDefault="00953D72" w:rsidP="00953D72">
      <w:pPr>
        <w:rPr>
          <w:rFonts w:cs="Times New Roman"/>
          <w:b/>
          <w:color w:val="000000" w:themeColor="text1"/>
          <w:sz w:val="26"/>
          <w:szCs w:val="26"/>
        </w:rPr>
      </w:pPr>
      <w:r w:rsidRPr="00953D72">
        <w:rPr>
          <w:rFonts w:cs="Times New Roman"/>
          <w:b/>
          <w:color w:val="000000" w:themeColor="text1"/>
          <w:sz w:val="26"/>
          <w:szCs w:val="26"/>
        </w:rPr>
        <w:t xml:space="preserve">IV. </w:t>
      </w:r>
      <w:proofErr w:type="spellStart"/>
      <w:r w:rsidRPr="00953D72">
        <w:rPr>
          <w:rFonts w:cs="Times New Roman"/>
          <w:b/>
          <w:color w:val="000000" w:themeColor="text1"/>
          <w:sz w:val="26"/>
          <w:szCs w:val="26"/>
        </w:rPr>
        <w:t>Thành</w:t>
      </w:r>
      <w:proofErr w:type="spellEnd"/>
      <w:r w:rsidRPr="00953D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b/>
          <w:color w:val="000000" w:themeColor="text1"/>
          <w:sz w:val="26"/>
          <w:szCs w:val="26"/>
        </w:rPr>
        <w:t>tựu</w:t>
      </w:r>
      <w:proofErr w:type="spellEnd"/>
      <w:r w:rsidRPr="00953D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b/>
          <w:color w:val="000000" w:themeColor="text1"/>
          <w:sz w:val="26"/>
          <w:szCs w:val="26"/>
        </w:rPr>
        <w:t>văn</w:t>
      </w:r>
      <w:proofErr w:type="spellEnd"/>
      <w:r w:rsidRPr="00953D72">
        <w:rPr>
          <w:rFonts w:cs="Times New Roman"/>
          <w:b/>
          <w:color w:val="000000" w:themeColor="text1"/>
          <w:sz w:val="26"/>
          <w:szCs w:val="26"/>
        </w:rPr>
        <w:t xml:space="preserve"> minh </w:t>
      </w:r>
      <w:proofErr w:type="spellStart"/>
      <w:r w:rsidRPr="00953D72">
        <w:rPr>
          <w:rFonts w:cs="Times New Roman"/>
          <w:b/>
          <w:color w:val="000000" w:themeColor="text1"/>
          <w:sz w:val="26"/>
          <w:szCs w:val="26"/>
        </w:rPr>
        <w:t>tiêu</w:t>
      </w:r>
      <w:proofErr w:type="spellEnd"/>
      <w:r w:rsidRPr="00953D72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53D72">
        <w:rPr>
          <w:rFonts w:cs="Times New Roman"/>
          <w:b/>
          <w:color w:val="000000" w:themeColor="text1"/>
          <w:sz w:val="26"/>
          <w:szCs w:val="26"/>
        </w:rPr>
        <w:t>biểu</w:t>
      </w:r>
      <w:proofErr w:type="spellEnd"/>
    </w:p>
    <w:p w:rsidR="00953D72" w:rsidRPr="00953D72" w:rsidRDefault="00953D72" w:rsidP="00953D72">
      <w:pPr>
        <w:spacing w:before="16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- Các thành tựu tiêu biểu của Trung Quốc cổ đại:</w:t>
      </w:r>
    </w:p>
    <w:p w:rsidR="00953D72" w:rsidRPr="00953D72" w:rsidRDefault="00953D72" w:rsidP="00953D72">
      <w:pPr>
        <w:spacing w:before="16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+ Nho gia: là trường phái tư tưởng nổi bật nhất Trung Quốc</w:t>
      </w:r>
    </w:p>
    <w:p w:rsidR="00953D72" w:rsidRPr="00953D72" w:rsidRDefault="00953D72" w:rsidP="00953D72">
      <w:pPr>
        <w:spacing w:before="16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+ Chữ viết: chữ tượng hình. Chữ được khắc trên mai rùa, xương thú (giáp cốt), trên chuông, đỉnh đồng (kim văn), thẻ tre, trúc.</w:t>
      </w:r>
    </w:p>
    <w:p w:rsidR="00953D72" w:rsidRPr="00953D72" w:rsidRDefault="00953D72" w:rsidP="00953D72">
      <w:pPr>
        <w:spacing w:before="16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+ Văn học: cổ nhất là Kinh Thi, bộ Sử kí của Tư Mã</w:t>
      </w:r>
    </w:p>
    <w:p w:rsidR="00953D72" w:rsidRPr="00953D72" w:rsidRDefault="00953D72" w:rsidP="00953D72">
      <w:pPr>
        <w:spacing w:before="16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+ Y học: cách chữa bệnh bằng thảo dược châm cứu, bấm huyêt.</w:t>
      </w:r>
    </w:p>
    <w:p w:rsidR="00953D72" w:rsidRPr="00953D72" w:rsidRDefault="00953D72" w:rsidP="00953D72">
      <w:pPr>
        <w:spacing w:before="16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+ Kĩ thuật: phát minh thiết bị đo động đất, kĩ thuật dệt tơ lụa, làm giấy,...</w:t>
      </w:r>
    </w:p>
    <w:p w:rsidR="00953D72" w:rsidRPr="00953D72" w:rsidRDefault="00953D72" w:rsidP="00953D72">
      <w:pPr>
        <w:rPr>
          <w:rFonts w:cs="Times New Roman"/>
          <w:color w:val="000000" w:themeColor="text1"/>
          <w:sz w:val="26"/>
          <w:szCs w:val="26"/>
        </w:rPr>
      </w:pPr>
      <w:r w:rsidRPr="00953D72">
        <w:rPr>
          <w:rFonts w:eastAsia="Calibri" w:cs="Times New Roman"/>
          <w:color w:val="000000" w:themeColor="text1"/>
          <w:kern w:val="24"/>
          <w:sz w:val="26"/>
          <w:szCs w:val="26"/>
          <w:lang w:val="nl-NL"/>
        </w:rPr>
        <w:t>+ Kiến trúc: Các cung điện, lăng tẩm nguy nga, lộng lẫy, đặc biệt là Vạn Lí Trường Thành.</w:t>
      </w:r>
    </w:p>
    <w:sectPr w:rsidR="00953D72" w:rsidRPr="00953D72" w:rsidSect="00F503E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6151B"/>
    <w:multiLevelType w:val="hybridMultilevel"/>
    <w:tmpl w:val="683AE92C"/>
    <w:lvl w:ilvl="0" w:tplc="67C4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742EF"/>
    <w:multiLevelType w:val="hybridMultilevel"/>
    <w:tmpl w:val="733C61BE"/>
    <w:lvl w:ilvl="0" w:tplc="34807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E04F3"/>
    <w:multiLevelType w:val="hybridMultilevel"/>
    <w:tmpl w:val="A5A43102"/>
    <w:lvl w:ilvl="0" w:tplc="DD06E4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72"/>
    <w:rsid w:val="00172FDA"/>
    <w:rsid w:val="00192F16"/>
    <w:rsid w:val="00953D72"/>
    <w:rsid w:val="00F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CA6FC-8526-4F47-9B64-62557819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D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D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2022-02-27T13:32:00Z</dcterms:created>
  <dcterms:modified xsi:type="dcterms:W3CDTF">2022-02-27T13:44:00Z</dcterms:modified>
</cp:coreProperties>
</file>