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94" w:rsidRDefault="00974A94" w:rsidP="00974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3: </w:t>
      </w:r>
      <w:r w:rsidRPr="00974A94">
        <w:rPr>
          <w:rFonts w:ascii="Times New Roman" w:hAnsi="Times New Roman" w:cs="Times New Roman"/>
          <w:b/>
          <w:sz w:val="28"/>
          <w:szCs w:val="28"/>
        </w:rPr>
        <w:t xml:space="preserve">BÀI 3: ỨNG DỤNG </w:t>
      </w:r>
    </w:p>
    <w:p w:rsidR="00974A94" w:rsidRPr="00974A94" w:rsidRDefault="00974A94" w:rsidP="00974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A94">
        <w:rPr>
          <w:rFonts w:ascii="Times New Roman" w:hAnsi="Times New Roman" w:cs="Times New Roman"/>
          <w:b/>
          <w:sz w:val="28"/>
          <w:szCs w:val="28"/>
        </w:rPr>
        <w:t>ĐỊNH LUẬT TRUYỀN THẲNG CỦA ÁNH SÁNG</w:t>
      </w:r>
    </w:p>
    <w:p w:rsidR="00597925" w:rsidRPr="00974A94" w:rsidRDefault="00974A94" w:rsidP="00974A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A94">
        <w:rPr>
          <w:rFonts w:ascii="Times New Roman" w:hAnsi="Times New Roman" w:cs="Times New Roman"/>
          <w:b/>
          <w:sz w:val="28"/>
          <w:szCs w:val="28"/>
        </w:rPr>
        <w:t>I. B</w:t>
      </w:r>
      <w:proofErr w:type="spellStart"/>
      <w:r w:rsidRPr="00974A94">
        <w:rPr>
          <w:rFonts w:ascii="Times New Roman" w:hAnsi="Times New Roman" w:cs="Times New Roman"/>
          <w:b/>
          <w:sz w:val="28"/>
          <w:szCs w:val="28"/>
          <w:lang w:val="en"/>
        </w:rPr>
        <w:t>óng</w:t>
      </w:r>
      <w:proofErr w:type="spellEnd"/>
      <w:r w:rsidRPr="00974A94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974A94">
        <w:rPr>
          <w:rFonts w:ascii="Times New Roman" w:hAnsi="Times New Roman" w:cs="Times New Roman"/>
          <w:b/>
          <w:sz w:val="28"/>
          <w:szCs w:val="28"/>
          <w:lang w:val="en"/>
        </w:rPr>
        <w:t>tối</w:t>
      </w:r>
      <w:proofErr w:type="spellEnd"/>
      <w:r w:rsidRPr="00974A94">
        <w:rPr>
          <w:rFonts w:ascii="Times New Roman" w:hAnsi="Times New Roman" w:cs="Times New Roman"/>
          <w:b/>
          <w:sz w:val="28"/>
          <w:szCs w:val="28"/>
          <w:lang w:val="en"/>
        </w:rPr>
        <w:t xml:space="preserve"> – B</w:t>
      </w:r>
      <w:r w:rsidRPr="00974A94">
        <w:rPr>
          <w:rFonts w:ascii="Times New Roman" w:hAnsi="Times New Roman" w:cs="Times New Roman"/>
          <w:b/>
          <w:sz w:val="28"/>
          <w:szCs w:val="28"/>
          <w:lang w:val="vi-VN"/>
        </w:rPr>
        <w:t>óng</w:t>
      </w:r>
      <w:r w:rsidRPr="00974A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b/>
          <w:sz w:val="28"/>
          <w:szCs w:val="28"/>
        </w:rPr>
        <w:t>nửa</w:t>
      </w:r>
      <w:proofErr w:type="spellEnd"/>
      <w:r w:rsidRPr="00974A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b/>
          <w:sz w:val="28"/>
          <w:szCs w:val="28"/>
        </w:rPr>
        <w:t>tối</w:t>
      </w:r>
      <w:proofErr w:type="spellEnd"/>
    </w:p>
    <w:p w:rsidR="00974A94" w:rsidRPr="00974A94" w:rsidRDefault="00974A94" w:rsidP="00974A9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A94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="00B029D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74A94" w:rsidRPr="00974A94" w:rsidRDefault="00974A94" w:rsidP="00974A9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A94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>.</w:t>
      </w:r>
    </w:p>
    <w:p w:rsidR="00974A94" w:rsidRPr="00974A94" w:rsidRDefault="00974A94" w:rsidP="00974A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A94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974A94">
        <w:rPr>
          <w:rFonts w:ascii="Times New Roman" w:hAnsi="Times New Roman" w:cs="Times New Roman"/>
          <w:b/>
          <w:sz w:val="28"/>
          <w:szCs w:val="28"/>
        </w:rPr>
        <w:t>Nhật</w:t>
      </w:r>
      <w:proofErr w:type="spellEnd"/>
      <w:r w:rsidRPr="00974A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974A94">
        <w:rPr>
          <w:rFonts w:ascii="Times New Roman" w:hAnsi="Times New Roman" w:cs="Times New Roman"/>
          <w:b/>
          <w:sz w:val="28"/>
          <w:szCs w:val="28"/>
          <w:lang w:val="en"/>
        </w:rPr>
        <w:t xml:space="preserve"> – </w:t>
      </w:r>
      <w:r w:rsidRPr="00974A94">
        <w:rPr>
          <w:rFonts w:ascii="Times New Roman" w:hAnsi="Times New Roman" w:cs="Times New Roman"/>
          <w:b/>
          <w:sz w:val="28"/>
          <w:szCs w:val="28"/>
          <w:lang w:val="vi-VN"/>
        </w:rPr>
        <w:t>Nguyệt thực</w:t>
      </w:r>
    </w:p>
    <w:p w:rsidR="00974A94" w:rsidRPr="00974A94" w:rsidRDefault="00974A94" w:rsidP="00974A9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A94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spellStart"/>
      <w:r w:rsidRPr="00974A94">
        <w:rPr>
          <w:rFonts w:ascii="Times New Roman" w:hAnsi="Times New Roman" w:cs="Times New Roman"/>
          <w:i/>
          <w:sz w:val="28"/>
          <w:szCs w:val="28"/>
        </w:rPr>
        <w:t>Nhật</w:t>
      </w:r>
      <w:proofErr w:type="spellEnd"/>
      <w:r w:rsidRPr="00974A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i/>
          <w:sz w:val="28"/>
          <w:szCs w:val="28"/>
        </w:rPr>
        <w:t>thực</w:t>
      </w:r>
      <w:proofErr w:type="spellEnd"/>
    </w:p>
    <w:p w:rsidR="00974A94" w:rsidRPr="00974A94" w:rsidRDefault="00974A94" w:rsidP="00974A9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A94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4A94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74A9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khuất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4A94" w:rsidRPr="00974A94" w:rsidRDefault="00974A94" w:rsidP="00974A9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A94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spellStart"/>
      <w:r w:rsidRPr="00974A94">
        <w:rPr>
          <w:rFonts w:ascii="Times New Roman" w:hAnsi="Times New Roman" w:cs="Times New Roman"/>
          <w:i/>
          <w:sz w:val="28"/>
          <w:szCs w:val="28"/>
        </w:rPr>
        <w:t>Nguyệt</w:t>
      </w:r>
      <w:proofErr w:type="spellEnd"/>
      <w:r w:rsidRPr="00974A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i/>
          <w:sz w:val="28"/>
          <w:szCs w:val="28"/>
        </w:rPr>
        <w:t>thực</w:t>
      </w:r>
      <w:proofErr w:type="spellEnd"/>
    </w:p>
    <w:p w:rsidR="00974A94" w:rsidRPr="00974A94" w:rsidRDefault="00974A94" w:rsidP="00974A9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A94">
        <w:rPr>
          <w:rFonts w:ascii="Times New Roman" w:hAnsi="Times New Roman" w:cs="Times New Roman"/>
          <w:sz w:val="28"/>
          <w:szCs w:val="28"/>
        </w:rPr>
        <w:t>Nguyệt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khuất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4A94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974A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4A94" w:rsidRPr="00974A94" w:rsidRDefault="00974A94" w:rsidP="00974A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A94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974A94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974A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4A94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p w:rsidR="00974A94" w:rsidRPr="00974A94" w:rsidRDefault="00974A94" w:rsidP="00974A94">
      <w:pPr>
        <w:jc w:val="both"/>
        <w:rPr>
          <w:rFonts w:ascii="Times New Roman" w:hAnsi="Times New Roman" w:cs="Times New Roman"/>
          <w:sz w:val="28"/>
          <w:szCs w:val="28"/>
        </w:rPr>
      </w:pPr>
      <w:r w:rsidRPr="00974A94">
        <w:rPr>
          <w:rFonts w:ascii="Times New Roman" w:hAnsi="Times New Roman" w:cs="Times New Roman"/>
          <w:b/>
          <w:sz w:val="28"/>
          <w:szCs w:val="28"/>
        </w:rPr>
        <w:t>HĐ 7</w:t>
      </w:r>
      <w:r w:rsidRPr="00974A94">
        <w:rPr>
          <w:rFonts w:ascii="Times New Roman" w:hAnsi="Times New Roman" w:cs="Times New Roman"/>
          <w:sz w:val="28"/>
          <w:szCs w:val="28"/>
        </w:rPr>
        <w:t xml:space="preserve">: </w:t>
      </w:r>
      <w:r w:rsidRPr="00974A94">
        <w:rPr>
          <w:rFonts w:ascii="Times New Roman" w:hAnsi="Times New Roman" w:cs="Times New Roman"/>
          <w:sz w:val="28"/>
          <w:szCs w:val="28"/>
          <w:lang w:val="vi-VN"/>
        </w:rPr>
        <w:t>Ta vẫn nhìn thấy những vật trong vùng bóng râm vì những vật (sân, đường</w:t>
      </w:r>
      <w:proofErr w:type="gramStart"/>
      <w:r w:rsidRPr="00974A94">
        <w:rPr>
          <w:rFonts w:ascii="Times New Roman" w:hAnsi="Times New Roman" w:cs="Times New Roman"/>
          <w:sz w:val="28"/>
          <w:szCs w:val="28"/>
          <w:lang w:val="vi-VN"/>
        </w:rPr>
        <w:t>,…</w:t>
      </w:r>
      <w:proofErr w:type="gramEnd"/>
      <w:r w:rsidRPr="00974A94">
        <w:rPr>
          <w:rFonts w:ascii="Times New Roman" w:hAnsi="Times New Roman" w:cs="Times New Roman"/>
          <w:sz w:val="28"/>
          <w:szCs w:val="28"/>
          <w:lang w:val="vi-VN"/>
        </w:rPr>
        <w:t>) hắt ánh sáng Mặt Trời đến những vật trong vùng bóng râm.</w:t>
      </w:r>
    </w:p>
    <w:p w:rsidR="00974A94" w:rsidRPr="00974A94" w:rsidRDefault="00974A94" w:rsidP="00974A94">
      <w:pPr>
        <w:jc w:val="both"/>
        <w:rPr>
          <w:rFonts w:ascii="Times New Roman" w:hAnsi="Times New Roman" w:cs="Times New Roman"/>
          <w:sz w:val="28"/>
          <w:szCs w:val="28"/>
        </w:rPr>
      </w:pPr>
      <w:r w:rsidRPr="00974A94">
        <w:rPr>
          <w:rFonts w:ascii="Times New Roman" w:hAnsi="Times New Roman" w:cs="Times New Roman"/>
          <w:b/>
          <w:sz w:val="28"/>
          <w:szCs w:val="28"/>
        </w:rPr>
        <w:t>HĐ 8</w:t>
      </w:r>
      <w:r w:rsidRPr="00974A94">
        <w:rPr>
          <w:rFonts w:ascii="Times New Roman" w:hAnsi="Times New Roman" w:cs="Times New Roman"/>
          <w:sz w:val="28"/>
          <w:szCs w:val="28"/>
        </w:rPr>
        <w:t xml:space="preserve">: </w:t>
      </w:r>
      <w:r w:rsidRPr="00974A94">
        <w:rPr>
          <w:rFonts w:ascii="Times New Roman" w:hAnsi="Times New Roman" w:cs="Times New Roman"/>
          <w:sz w:val="28"/>
          <w:szCs w:val="28"/>
          <w:lang w:val="vi-VN"/>
        </w:rPr>
        <w:t xml:space="preserve">Cửa sổ lấy ánh sáng phòng học thường được đặt bên trái của bàn học vì khi chúng ta viết hoặc làm việc chủ yếu là dùng </w:t>
      </w:r>
      <w:proofErr w:type="gramStart"/>
      <w:r w:rsidRPr="00974A94">
        <w:rPr>
          <w:rFonts w:ascii="Times New Roman" w:hAnsi="Times New Roman" w:cs="Times New Roman"/>
          <w:sz w:val="28"/>
          <w:szCs w:val="28"/>
          <w:lang w:val="vi-VN"/>
        </w:rPr>
        <w:t>tay</w:t>
      </w:r>
      <w:proofErr w:type="gramEnd"/>
      <w:r w:rsidRPr="00974A94">
        <w:rPr>
          <w:rFonts w:ascii="Times New Roman" w:hAnsi="Times New Roman" w:cs="Times New Roman"/>
          <w:sz w:val="28"/>
          <w:szCs w:val="28"/>
          <w:lang w:val="vi-VN"/>
        </w:rPr>
        <w:t xml:space="preserve"> phải. Nếu cửa sổ đặt ở bên phải thì ánh sáng Mặt Trời không chiếu vào được khi đó trên mặt bàn là vùng bóng râm</w:t>
      </w:r>
    </w:p>
    <w:p w:rsidR="00974A94" w:rsidRDefault="006E54EE">
      <w:hyperlink r:id="rId5" w:history="1">
        <w:r w:rsidRPr="00057BC8">
          <w:rPr>
            <w:rStyle w:val="Hyperlink"/>
          </w:rPr>
          <w:t>https://www.youtube.com/watch?v=XCwMCJx7gy0</w:t>
        </w:r>
      </w:hyperlink>
    </w:p>
    <w:p w:rsidR="006E54EE" w:rsidRDefault="006E54EE"/>
    <w:sectPr w:rsidR="006E5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94"/>
    <w:rsid w:val="00597925"/>
    <w:rsid w:val="006E54EE"/>
    <w:rsid w:val="00974A94"/>
    <w:rsid w:val="00B0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4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CwMCJx7gy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DELL-3010</dc:creator>
  <cp:lastModifiedBy>DELL-3010</cp:lastModifiedBy>
  <cp:revision>5</cp:revision>
  <dcterms:created xsi:type="dcterms:W3CDTF">2021-09-19T08:47:00Z</dcterms:created>
  <dcterms:modified xsi:type="dcterms:W3CDTF">2021-09-19T09:01:00Z</dcterms:modified>
</cp:coreProperties>
</file>