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77" w:rsidRDefault="00EE7D77" w:rsidP="00EE7D7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 w:rsidR="00EE7D77" w:rsidRDefault="00EE7D77" w:rsidP="00EE7D77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(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r>
        <w:rPr>
          <w:rFonts w:ascii="Times New Roman" w:hAnsi="Times New Roman" w:cs="Times New Roman"/>
          <w:b/>
          <w:iCs/>
        </w:rPr>
        <w:t>không thể học tập trực tuyến)</w:t>
      </w:r>
    </w:p>
    <w:p w:rsidR="00EE7D77" w:rsidRDefault="00EE7D77" w:rsidP="00EE7D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Tài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liệu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EE7D77" w:rsidRDefault="00EE7D77" w:rsidP="00EE7D77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:rsidR="00EE7D77" w:rsidRDefault="00EE7D77" w:rsidP="00EE7D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EE7D77" w:rsidRDefault="00EE7D77" w:rsidP="00EE7D77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43"/>
        <w:gridCol w:w="7763"/>
        <w:gridCol w:w="5244"/>
      </w:tblGrid>
      <w:tr w:rsidR="00EE7D77" w:rsidTr="00605E07">
        <w:trPr>
          <w:trHeight w:val="279"/>
        </w:trPr>
        <w:tc>
          <w:tcPr>
            <w:tcW w:w="1843" w:type="dxa"/>
          </w:tcPr>
          <w:p w:rsidR="00EE7D77" w:rsidRDefault="00EE7D77" w:rsidP="00936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NỘI DUNG</w:t>
            </w:r>
          </w:p>
        </w:tc>
        <w:tc>
          <w:tcPr>
            <w:tcW w:w="7763" w:type="dxa"/>
          </w:tcPr>
          <w:p w:rsidR="00EE7D77" w:rsidRDefault="00EE7D77" w:rsidP="00936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GHI CHÚ</w:t>
            </w:r>
          </w:p>
        </w:tc>
        <w:tc>
          <w:tcPr>
            <w:tcW w:w="5244" w:type="dxa"/>
            <w:vMerge w:val="restart"/>
          </w:tcPr>
          <w:p w:rsidR="00EE7D77" w:rsidRDefault="00EE7D77" w:rsidP="00936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NỘI DUNG BÀI HỌC</w:t>
            </w:r>
          </w:p>
        </w:tc>
      </w:tr>
      <w:tr w:rsidR="00EE7D77" w:rsidTr="00605E07">
        <w:trPr>
          <w:trHeight w:val="964"/>
        </w:trPr>
        <w:tc>
          <w:tcPr>
            <w:tcW w:w="1843" w:type="dxa"/>
          </w:tcPr>
          <w:p w:rsidR="00EE7D77" w:rsidRDefault="00EE7D77" w:rsidP="009363E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Tên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bài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học</w:t>
            </w:r>
            <w:proofErr w:type="spellEnd"/>
            <w:r>
              <w:rPr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lang w:val="en-US"/>
              </w:rPr>
              <w:t>chủ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đề</w:t>
            </w:r>
            <w:proofErr w:type="spellEnd"/>
            <w:r>
              <w:rPr>
                <w:b/>
                <w:bCs/>
                <w:lang w:val="en-US"/>
              </w:rPr>
              <w:t xml:space="preserve"> - </w:t>
            </w:r>
            <w:proofErr w:type="spellStart"/>
            <w:r>
              <w:rPr>
                <w:b/>
                <w:bCs/>
                <w:lang w:val="en-US"/>
              </w:rPr>
              <w:t>Khối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lớp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</w:p>
        </w:tc>
        <w:tc>
          <w:tcPr>
            <w:tcW w:w="7763" w:type="dxa"/>
          </w:tcPr>
          <w:p w:rsidR="00EE7D77" w:rsidRPr="00EE7D77" w:rsidRDefault="00EE7D77" w:rsidP="00EE7D77">
            <w:pPr>
              <w:spacing w:line="288" w:lineRule="auto"/>
              <w:jc w:val="center"/>
              <w:rPr>
                <w:b/>
                <w:color w:val="FF0000"/>
                <w:szCs w:val="26"/>
              </w:rPr>
            </w:pPr>
            <w:r w:rsidRPr="00EE7D77">
              <w:rPr>
                <w:b/>
                <w:color w:val="FF0000"/>
                <w:szCs w:val="26"/>
              </w:rPr>
              <w:t>BÀI 5. THỰC HÀNH:</w:t>
            </w:r>
          </w:p>
          <w:p w:rsidR="00EE7D77" w:rsidRDefault="00EE7D77" w:rsidP="00EE7D77">
            <w:pPr>
              <w:spacing w:line="288" w:lineRule="auto"/>
              <w:jc w:val="center"/>
              <w:rPr>
                <w:b/>
                <w:color w:val="FF0000"/>
                <w:szCs w:val="26"/>
                <w:lang w:val="en-US"/>
              </w:rPr>
            </w:pPr>
            <w:r w:rsidRPr="00EE7D77">
              <w:rPr>
                <w:b/>
                <w:color w:val="FF0000"/>
                <w:szCs w:val="26"/>
              </w:rPr>
              <w:t>PHÂN TÍCH VÀ SO SÁNH THÁP DÂN SỐ NĂM 1999 VÀ NĂM 2019</w:t>
            </w:r>
          </w:p>
        </w:tc>
        <w:tc>
          <w:tcPr>
            <w:tcW w:w="5244" w:type="dxa"/>
            <w:vMerge/>
          </w:tcPr>
          <w:p w:rsidR="00EE7D77" w:rsidRDefault="00EE7D77" w:rsidP="009363E8">
            <w:pPr>
              <w:spacing w:line="288" w:lineRule="auto"/>
              <w:jc w:val="center"/>
              <w:rPr>
                <w:b/>
                <w:color w:val="FF0000"/>
                <w:szCs w:val="26"/>
              </w:rPr>
            </w:pPr>
          </w:p>
        </w:tc>
      </w:tr>
      <w:tr w:rsidR="00EE7D77" w:rsidTr="00605E07">
        <w:trPr>
          <w:trHeight w:val="361"/>
        </w:trPr>
        <w:tc>
          <w:tcPr>
            <w:tcW w:w="1843" w:type="dxa"/>
          </w:tcPr>
          <w:p w:rsidR="00EE7D77" w:rsidRDefault="00EE7D77" w:rsidP="009363E8">
            <w:pPr>
              <w:rPr>
                <w:b/>
                <w:bCs/>
                <w:i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Hoạt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động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tài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b/>
                <w:bCs/>
                <w:i/>
                <w:lang w:val="en-US"/>
              </w:rPr>
              <w:t>.</w:t>
            </w:r>
          </w:p>
          <w:p w:rsidR="00EE7D77" w:rsidRDefault="00EE7D77" w:rsidP="009363E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lang w:val="en-US"/>
              </w:rPr>
            </w:pPr>
            <w:proofErr w:type="spellStart"/>
            <w:r>
              <w:rPr>
                <w:b/>
                <w:bCs/>
                <w:i/>
                <w:lang w:val="en-US"/>
              </w:rPr>
              <w:t>Rút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ra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nội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dung </w:t>
            </w:r>
            <w:proofErr w:type="spellStart"/>
            <w:r>
              <w:rPr>
                <w:b/>
                <w:bCs/>
                <w:i/>
                <w:lang w:val="en-US"/>
              </w:rPr>
              <w:t>ghi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bài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qua </w:t>
            </w:r>
            <w:proofErr w:type="spellStart"/>
            <w:r>
              <w:rPr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câu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hỏi</w:t>
            </w:r>
            <w:proofErr w:type="spellEnd"/>
          </w:p>
          <w:p w:rsidR="00EE7D77" w:rsidRDefault="00EE7D77" w:rsidP="009363E8">
            <w:pPr>
              <w:rPr>
                <w:b/>
                <w:bCs/>
                <w:i/>
                <w:lang w:val="en-US"/>
              </w:rPr>
            </w:pPr>
          </w:p>
          <w:p w:rsidR="00EE7D77" w:rsidRDefault="00EE7D77" w:rsidP="009363E8">
            <w:pPr>
              <w:rPr>
                <w:b/>
                <w:bCs/>
                <w:lang w:val="en-US"/>
              </w:rPr>
            </w:pPr>
          </w:p>
        </w:tc>
        <w:tc>
          <w:tcPr>
            <w:tcW w:w="7763" w:type="dxa"/>
          </w:tcPr>
          <w:p w:rsidR="00EE7D77" w:rsidRDefault="00EE7D77" w:rsidP="009363E8">
            <w:pPr>
              <w:pStyle w:val="ListParagraph"/>
              <w:numPr>
                <w:ilvl w:val="0"/>
                <w:numId w:val="3"/>
              </w:numPr>
              <w:spacing w:line="288" w:lineRule="auto"/>
              <w:ind w:left="0"/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  <w:lang w:val="en-US"/>
              </w:rPr>
              <w:t>BÀI TẬP 1</w:t>
            </w:r>
          </w:p>
          <w:p w:rsidR="00EE7D77" w:rsidRDefault="00EE7D77" w:rsidP="00EE7D77">
            <w:pPr>
              <w:spacing w:line="288" w:lineRule="auto"/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HS dựa vào nội dung SGK và khai thác tháp dân số Việt Nam, trả lời các câu hỏi.</w:t>
            </w:r>
          </w:p>
          <w:p w:rsidR="00EE7D77" w:rsidRDefault="00EE7D77" w:rsidP="00EE7D77">
            <w:pPr>
              <w:spacing w:line="288" w:lineRule="auto"/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Tháp dân số Việt Nam năm 1999 và 2019</w:t>
            </w:r>
          </w:p>
          <w:p w:rsidR="00EE7D77" w:rsidRDefault="00EE7D77" w:rsidP="009363E8">
            <w:pPr>
              <w:pStyle w:val="NormalWeb"/>
              <w:spacing w:beforeAutospacing="0" w:afterAutospacing="0"/>
              <w:jc w:val="center"/>
              <w:rPr>
                <w:rFonts w:eastAsia="mn-ea"/>
                <w:kern w:val="24"/>
                <w:sz w:val="26"/>
                <w:szCs w:val="26"/>
              </w:rPr>
            </w:pPr>
            <w:r>
              <w:rPr>
                <w:b/>
                <w:i/>
                <w:noProof/>
                <w:color w:val="FF3300"/>
                <w:sz w:val="26"/>
                <w:szCs w:val="26"/>
                <w:lang w:val="en-GB" w:eastAsia="en-GB"/>
              </w:rPr>
              <w:drawing>
                <wp:inline distT="0" distB="0" distL="0" distR="0" wp14:anchorId="742BA420" wp14:editId="49444A06">
                  <wp:extent cx="5027479" cy="2562225"/>
                  <wp:effectExtent l="0" t="0" r="190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256" cy="2566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D77" w:rsidRPr="00EE7D77" w:rsidRDefault="00EE7D77" w:rsidP="009363E8">
            <w:pPr>
              <w:spacing w:line="288" w:lineRule="auto"/>
              <w:ind w:firstLine="7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50"/>
              <w:gridCol w:w="1504"/>
              <w:gridCol w:w="1352"/>
              <w:gridCol w:w="1228"/>
            </w:tblGrid>
            <w:tr w:rsidR="00EE7D77" w:rsidTr="00605E07">
              <w:trPr>
                <w:trHeight w:val="284"/>
                <w:jc w:val="center"/>
              </w:trPr>
              <w:tc>
                <w:tcPr>
                  <w:tcW w:w="3454" w:type="dxa"/>
                  <w:gridSpan w:val="2"/>
                  <w:shd w:val="clear" w:color="auto" w:fill="FFC000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b/>
                      <w:sz w:val="26"/>
                      <w:szCs w:val="26"/>
                    </w:rPr>
                  </w:pPr>
                  <w:r>
                    <w:rPr>
                      <w:rFonts w:eastAsia="Cambria"/>
                      <w:b/>
                      <w:sz w:val="26"/>
                      <w:szCs w:val="26"/>
                    </w:rPr>
                    <w:lastRenderedPageBreak/>
                    <w:t>Tháp dân số năm</w:t>
                  </w:r>
                </w:p>
              </w:tc>
              <w:tc>
                <w:tcPr>
                  <w:tcW w:w="1352" w:type="dxa"/>
                  <w:shd w:val="clear" w:color="auto" w:fill="FFC000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b/>
                      <w:sz w:val="26"/>
                      <w:szCs w:val="26"/>
                    </w:rPr>
                  </w:pPr>
                  <w:r>
                    <w:rPr>
                      <w:rFonts w:eastAsia="Cambria"/>
                      <w:b/>
                      <w:sz w:val="26"/>
                      <w:szCs w:val="26"/>
                    </w:rPr>
                    <w:t>1999</w:t>
                  </w:r>
                </w:p>
              </w:tc>
              <w:tc>
                <w:tcPr>
                  <w:tcW w:w="1228" w:type="dxa"/>
                  <w:shd w:val="clear" w:color="auto" w:fill="FFC000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b/>
                      <w:sz w:val="26"/>
                      <w:szCs w:val="26"/>
                    </w:rPr>
                  </w:pPr>
                  <w:r>
                    <w:rPr>
                      <w:rFonts w:eastAsia="Cambria"/>
                      <w:b/>
                      <w:sz w:val="26"/>
                      <w:szCs w:val="26"/>
                    </w:rPr>
                    <w:t>2019</w:t>
                  </w:r>
                </w:p>
              </w:tc>
            </w:tr>
            <w:tr w:rsidR="00EE7D77" w:rsidTr="00605E07">
              <w:trPr>
                <w:trHeight w:val="349"/>
                <w:jc w:val="center"/>
              </w:trPr>
              <w:tc>
                <w:tcPr>
                  <w:tcW w:w="1950" w:type="dxa"/>
                  <w:vMerge w:val="restart"/>
                  <w:shd w:val="clear" w:color="auto" w:fill="92D050"/>
                  <w:vAlign w:val="center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Hình dạng</w:t>
                  </w:r>
                </w:p>
                <w:p w:rsidR="00EE7D77" w:rsidRDefault="00EE7D77" w:rsidP="009363E8">
                  <w:pPr>
                    <w:widowControl w:val="0"/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tháp tuổi</w:t>
                  </w:r>
                </w:p>
              </w:tc>
              <w:tc>
                <w:tcPr>
                  <w:tcW w:w="1504" w:type="dxa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both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Đỉnh tháp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  <w:tr w:rsidR="00EE7D77" w:rsidTr="00605E07">
              <w:trPr>
                <w:trHeight w:val="116"/>
                <w:jc w:val="center"/>
              </w:trPr>
              <w:tc>
                <w:tcPr>
                  <w:tcW w:w="1950" w:type="dxa"/>
                  <w:vMerge/>
                  <w:shd w:val="clear" w:color="auto" w:fill="92D050"/>
                  <w:vAlign w:val="center"/>
                </w:tcPr>
                <w:p w:rsidR="00EE7D77" w:rsidRDefault="00EE7D77" w:rsidP="009363E8">
                  <w:pPr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504" w:type="dxa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both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Thân tháp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  <w:tr w:rsidR="00EE7D77" w:rsidTr="00605E07">
              <w:trPr>
                <w:trHeight w:val="116"/>
                <w:jc w:val="center"/>
              </w:trPr>
              <w:tc>
                <w:tcPr>
                  <w:tcW w:w="1950" w:type="dxa"/>
                  <w:vMerge/>
                  <w:shd w:val="clear" w:color="auto" w:fill="92D050"/>
                  <w:vAlign w:val="center"/>
                </w:tcPr>
                <w:p w:rsidR="00EE7D77" w:rsidRDefault="00EE7D77" w:rsidP="009363E8">
                  <w:pPr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504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Đáy tháp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  <w:tr w:rsidR="00EE7D77" w:rsidTr="00605E07">
              <w:trPr>
                <w:trHeight w:val="359"/>
                <w:jc w:val="center"/>
              </w:trPr>
              <w:tc>
                <w:tcPr>
                  <w:tcW w:w="1950" w:type="dxa"/>
                  <w:vMerge w:val="restart"/>
                  <w:shd w:val="clear" w:color="auto" w:fill="92D050"/>
                  <w:vAlign w:val="center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Cơ cấu</w:t>
                  </w:r>
                </w:p>
                <w:p w:rsidR="00EE7D77" w:rsidRDefault="00EE7D77" w:rsidP="009363E8">
                  <w:pPr>
                    <w:widowControl w:val="0"/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theo độ tuổi</w:t>
                  </w:r>
                </w:p>
                <w:p w:rsidR="00EE7D77" w:rsidRDefault="00EE7D77" w:rsidP="009363E8">
                  <w:pPr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504" w:type="dxa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both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0 - 14 tuổi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  <w:tr w:rsidR="00EE7D77" w:rsidTr="00605E07">
              <w:trPr>
                <w:trHeight w:val="116"/>
                <w:jc w:val="center"/>
              </w:trPr>
              <w:tc>
                <w:tcPr>
                  <w:tcW w:w="1950" w:type="dxa"/>
                  <w:vMerge/>
                  <w:shd w:val="clear" w:color="auto" w:fill="92D050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504" w:type="dxa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both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15 - 59 tuổi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  <w:tr w:rsidR="00EE7D77" w:rsidTr="00605E07">
              <w:trPr>
                <w:trHeight w:val="116"/>
                <w:jc w:val="center"/>
              </w:trPr>
              <w:tc>
                <w:tcPr>
                  <w:tcW w:w="1950" w:type="dxa"/>
                  <w:vMerge/>
                  <w:shd w:val="clear" w:color="auto" w:fill="92D050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504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Trên 60 tuổi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  <w:tr w:rsidR="00EE7D77" w:rsidTr="00605E07">
              <w:trPr>
                <w:trHeight w:val="63"/>
                <w:jc w:val="center"/>
              </w:trPr>
              <w:tc>
                <w:tcPr>
                  <w:tcW w:w="3454" w:type="dxa"/>
                  <w:gridSpan w:val="2"/>
                  <w:shd w:val="clear" w:color="auto" w:fill="92D050"/>
                </w:tcPr>
                <w:p w:rsidR="00EE7D77" w:rsidRDefault="00EE7D77" w:rsidP="009363E8">
                  <w:pPr>
                    <w:widowControl w:val="0"/>
                    <w:spacing w:line="360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Tỉ lệ dân số phụ thuộc</w:t>
                  </w:r>
                </w:p>
              </w:tc>
              <w:tc>
                <w:tcPr>
                  <w:tcW w:w="1352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28" w:type="dxa"/>
                </w:tcPr>
                <w:p w:rsidR="00EE7D77" w:rsidRDefault="00EE7D77" w:rsidP="009363E8">
                  <w:pPr>
                    <w:spacing w:line="360" w:lineRule="auto"/>
                    <w:jc w:val="both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</w:tr>
          </w:tbl>
          <w:p w:rsidR="00EE7D77" w:rsidRDefault="00EE7D77" w:rsidP="009363E8">
            <w:pPr>
              <w:spacing w:line="288" w:lineRule="auto"/>
              <w:ind w:firstLine="720"/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Tỉ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lệ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phụ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thuộc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tỉ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người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chưa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đến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tuổi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lao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qua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tuổi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lao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với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người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trong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độ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tuổi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lao</w:t>
            </w:r>
            <w:proofErr w:type="spellEnd"/>
            <w:r w:rsidRPr="00EE7D7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7D77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</w:p>
          <w:p w:rsidR="00EE7D77" w:rsidRDefault="00EE7D77" w:rsidP="00EE7D77">
            <w:pPr>
              <w:spacing w:line="288" w:lineRule="auto"/>
              <w:ind w:firstLine="720"/>
              <w:jc w:val="both"/>
              <w:rPr>
                <w:b/>
                <w:sz w:val="26"/>
                <w:szCs w:val="26"/>
                <w:lang w:val="en-US"/>
              </w:rPr>
            </w:pPr>
            <w:r w:rsidRPr="00EE7D77">
              <w:rPr>
                <w:b/>
                <w:sz w:val="26"/>
                <w:szCs w:val="26"/>
                <w:lang w:val="en-US"/>
              </w:rPr>
              <w:t>1999: (8</w:t>
            </w:r>
            <w:proofErr w:type="gramStart"/>
            <w:r w:rsidRPr="00EE7D77">
              <w:rPr>
                <w:b/>
                <w:sz w:val="26"/>
                <w:szCs w:val="26"/>
                <w:lang w:val="en-US"/>
              </w:rPr>
              <w:t>,1</w:t>
            </w:r>
            <w:proofErr w:type="gramEnd"/>
            <w:r w:rsidRPr="00EE7D77">
              <w:rPr>
                <w:b/>
                <w:sz w:val="26"/>
                <w:szCs w:val="26"/>
                <w:lang w:val="en-US"/>
              </w:rPr>
              <w:t xml:space="preserve"> + 33,5).100 / 58,4 = </w:t>
            </w:r>
            <w:r>
              <w:rPr>
                <w:b/>
                <w:sz w:val="26"/>
                <w:szCs w:val="26"/>
                <w:lang w:val="en-US"/>
              </w:rPr>
              <w:t xml:space="preserve">? </w:t>
            </w:r>
            <w:r w:rsidRPr="00EE7D77">
              <w:rPr>
                <w:b/>
                <w:sz w:val="26"/>
                <w:szCs w:val="26"/>
                <w:lang w:val="en-US"/>
              </w:rPr>
              <w:t>%</w:t>
            </w:r>
          </w:p>
          <w:p w:rsidR="00EE7D77" w:rsidRDefault="00EE7D77" w:rsidP="00EE7D77">
            <w:pPr>
              <w:spacing w:line="288" w:lineRule="auto"/>
              <w:ind w:firstLine="720"/>
              <w:jc w:val="both"/>
              <w:rPr>
                <w:b/>
                <w:sz w:val="26"/>
                <w:szCs w:val="26"/>
                <w:lang w:val="en-US"/>
              </w:rPr>
            </w:pPr>
            <w:r w:rsidRPr="00EE7D77">
              <w:rPr>
                <w:b/>
                <w:sz w:val="26"/>
                <w:szCs w:val="26"/>
                <w:lang w:val="en-US"/>
              </w:rPr>
              <w:t>2019: (11</w:t>
            </w:r>
            <w:proofErr w:type="gramStart"/>
            <w:r w:rsidRPr="00EE7D77">
              <w:rPr>
                <w:b/>
                <w:sz w:val="26"/>
                <w:szCs w:val="26"/>
                <w:lang w:val="en-US"/>
              </w:rPr>
              <w:t>,9</w:t>
            </w:r>
            <w:proofErr w:type="gramEnd"/>
            <w:r w:rsidRPr="00EE7D77">
              <w:rPr>
                <w:b/>
                <w:sz w:val="26"/>
                <w:szCs w:val="26"/>
                <w:lang w:val="en-US"/>
              </w:rPr>
              <w:t xml:space="preserve"> + 25,3).100/63,8 = </w:t>
            </w:r>
            <w:r>
              <w:rPr>
                <w:b/>
                <w:sz w:val="26"/>
                <w:szCs w:val="26"/>
                <w:lang w:val="en-US"/>
              </w:rPr>
              <w:t xml:space="preserve">? </w:t>
            </w:r>
            <w:r w:rsidRPr="00EE7D77">
              <w:rPr>
                <w:b/>
                <w:sz w:val="26"/>
                <w:szCs w:val="26"/>
                <w:lang w:val="en-US"/>
              </w:rPr>
              <w:t>%</w:t>
            </w:r>
          </w:p>
          <w:p w:rsidR="00EE7D77" w:rsidRPr="00EE7D77" w:rsidRDefault="00EE7D77" w:rsidP="00EE7D77">
            <w:pPr>
              <w:spacing w:line="288" w:lineRule="auto"/>
              <w:jc w:val="both"/>
              <w:rPr>
                <w:b/>
                <w:color w:val="0070C0"/>
                <w:sz w:val="26"/>
                <w:szCs w:val="26"/>
                <w:lang w:val="en-US"/>
              </w:rPr>
            </w:pPr>
            <w:r w:rsidRPr="00EE7D77">
              <w:rPr>
                <w:b/>
                <w:color w:val="0070C0"/>
                <w:sz w:val="26"/>
                <w:szCs w:val="26"/>
                <w:lang w:val="en-US"/>
              </w:rPr>
              <w:t>II. BÀI TẬP 2:</w:t>
            </w:r>
          </w:p>
          <w:p w:rsidR="00EE7D77" w:rsidRDefault="00EE7D77" w:rsidP="00EE7D77">
            <w:pPr>
              <w:spacing w:line="288" w:lineRule="auto"/>
              <w:ind w:firstLine="720"/>
              <w:jc w:val="both"/>
              <w:rPr>
                <w:rFonts w:eastAsia="Cambria"/>
                <w:sz w:val="26"/>
                <w:szCs w:val="26"/>
              </w:rPr>
            </w:pPr>
            <w:r>
              <w:rPr>
                <w:rFonts w:eastAsia="Cambria"/>
                <w:sz w:val="26"/>
                <w:szCs w:val="26"/>
              </w:rPr>
              <w:t xml:space="preserve">- </w:t>
            </w:r>
            <w:r w:rsidRPr="00EE7D77">
              <w:rPr>
                <w:rFonts w:eastAsia="Cambria"/>
                <w:sz w:val="26"/>
                <w:szCs w:val="26"/>
              </w:rPr>
              <w:t>Từ những phân tích và so sánh trên, nhận xét về sự thay đổi của cơ cấu dân số theo đội tuổi ở nước ta. Giải thích nguyên nhân.</w:t>
            </w:r>
            <w:r w:rsidRPr="00EE7D77">
              <w:rPr>
                <w:rFonts w:eastAsia="Cambria"/>
                <w:sz w:val="26"/>
                <w:szCs w:val="26"/>
              </w:rPr>
              <w:tab/>
            </w:r>
          </w:p>
          <w:p w:rsidR="00EE7D77" w:rsidRPr="00EE7D77" w:rsidRDefault="00EE7D77" w:rsidP="00EE7D77">
            <w:pPr>
              <w:spacing w:line="288" w:lineRule="auto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EE7D77" w:rsidRDefault="00EE7D77" w:rsidP="00AF2A59">
            <w:pPr>
              <w:spacing w:line="288" w:lineRule="auto"/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44" w:type="dxa"/>
          </w:tcPr>
          <w:p w:rsidR="00EE7D77" w:rsidRDefault="00EE7D77" w:rsidP="00EE7D77">
            <w:pPr>
              <w:pStyle w:val="ListParagraph"/>
              <w:spacing w:line="288" w:lineRule="auto"/>
              <w:ind w:left="0"/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  <w:lang w:val="en-US"/>
              </w:rPr>
              <w:lastRenderedPageBreak/>
              <w:t>I. BÀI TẬP 1</w:t>
            </w:r>
          </w:p>
          <w:tbl>
            <w:tblPr>
              <w:tblStyle w:val="TableGrid"/>
              <w:tblW w:w="5107" w:type="dxa"/>
              <w:tblLayout w:type="fixed"/>
              <w:tblLook w:val="04A0" w:firstRow="1" w:lastRow="0" w:firstColumn="1" w:lastColumn="0" w:noHBand="0" w:noVBand="1"/>
            </w:tblPr>
            <w:tblGrid>
              <w:gridCol w:w="1667"/>
              <w:gridCol w:w="1284"/>
              <w:gridCol w:w="1149"/>
              <w:gridCol w:w="1007"/>
            </w:tblGrid>
            <w:tr w:rsidR="00EE7D77" w:rsidTr="00605E07">
              <w:trPr>
                <w:trHeight w:val="407"/>
              </w:trPr>
              <w:tc>
                <w:tcPr>
                  <w:tcW w:w="2951" w:type="dxa"/>
                  <w:gridSpan w:val="2"/>
                  <w:shd w:val="clear" w:color="auto" w:fill="FFC000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b/>
                      <w:sz w:val="26"/>
                      <w:szCs w:val="26"/>
                    </w:rPr>
                  </w:pPr>
                  <w:r>
                    <w:rPr>
                      <w:rFonts w:eastAsia="Cambria"/>
                      <w:b/>
                      <w:sz w:val="26"/>
                      <w:szCs w:val="26"/>
                    </w:rPr>
                    <w:t>Tháp dân số năm</w:t>
                  </w:r>
                </w:p>
              </w:tc>
              <w:tc>
                <w:tcPr>
                  <w:tcW w:w="1149" w:type="dxa"/>
                  <w:shd w:val="clear" w:color="auto" w:fill="FFC000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b/>
                      <w:sz w:val="26"/>
                      <w:szCs w:val="26"/>
                    </w:rPr>
                  </w:pPr>
                  <w:r>
                    <w:rPr>
                      <w:rFonts w:eastAsia="Cambria"/>
                      <w:b/>
                      <w:sz w:val="26"/>
                      <w:szCs w:val="26"/>
                    </w:rPr>
                    <w:t>1999</w:t>
                  </w:r>
                </w:p>
              </w:tc>
              <w:tc>
                <w:tcPr>
                  <w:tcW w:w="1007" w:type="dxa"/>
                  <w:shd w:val="clear" w:color="auto" w:fill="FFC000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b/>
                      <w:sz w:val="26"/>
                      <w:szCs w:val="26"/>
                    </w:rPr>
                  </w:pPr>
                  <w:r>
                    <w:rPr>
                      <w:rFonts w:eastAsia="Cambria"/>
                      <w:b/>
                      <w:sz w:val="26"/>
                      <w:szCs w:val="26"/>
                    </w:rPr>
                    <w:t>2019</w:t>
                  </w:r>
                </w:p>
              </w:tc>
            </w:tr>
            <w:tr w:rsidR="00EE7D77" w:rsidTr="00605E07">
              <w:trPr>
                <w:trHeight w:val="388"/>
              </w:trPr>
              <w:tc>
                <w:tcPr>
                  <w:tcW w:w="1667" w:type="dxa"/>
                  <w:vMerge w:val="restart"/>
                  <w:shd w:val="clear" w:color="auto" w:fill="33CCFF"/>
                  <w:vAlign w:val="center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Hình dạng</w:t>
                  </w:r>
                </w:p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tháp tuổi</w:t>
                  </w:r>
                </w:p>
              </w:tc>
              <w:tc>
                <w:tcPr>
                  <w:tcW w:w="1284" w:type="dxa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Đỉnh tháp</w:t>
                  </w:r>
                </w:p>
              </w:tc>
              <w:tc>
                <w:tcPr>
                  <w:tcW w:w="1149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Nhọn</w:t>
                  </w:r>
                </w:p>
              </w:tc>
              <w:tc>
                <w:tcPr>
                  <w:tcW w:w="1007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To</w:t>
                  </w:r>
                </w:p>
              </w:tc>
            </w:tr>
            <w:tr w:rsidR="00EE7D77" w:rsidTr="00605E07">
              <w:trPr>
                <w:trHeight w:val="162"/>
              </w:trPr>
              <w:tc>
                <w:tcPr>
                  <w:tcW w:w="1667" w:type="dxa"/>
                  <w:vMerge/>
                  <w:shd w:val="clear" w:color="auto" w:fill="33CCFF"/>
                  <w:vAlign w:val="center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84" w:type="dxa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Thân tháp</w:t>
                  </w:r>
                </w:p>
              </w:tc>
              <w:tc>
                <w:tcPr>
                  <w:tcW w:w="1149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Hẹp</w:t>
                  </w:r>
                </w:p>
              </w:tc>
              <w:tc>
                <w:tcPr>
                  <w:tcW w:w="1007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Rộng</w:t>
                  </w:r>
                </w:p>
              </w:tc>
            </w:tr>
            <w:tr w:rsidR="00EE7D77" w:rsidTr="00605E07">
              <w:trPr>
                <w:trHeight w:val="162"/>
              </w:trPr>
              <w:tc>
                <w:tcPr>
                  <w:tcW w:w="1667" w:type="dxa"/>
                  <w:vMerge/>
                  <w:shd w:val="clear" w:color="auto" w:fill="33CCFF"/>
                  <w:vAlign w:val="center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84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Đáy tháp</w:t>
                  </w:r>
                </w:p>
              </w:tc>
              <w:tc>
                <w:tcPr>
                  <w:tcW w:w="1149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Rộng</w:t>
                  </w:r>
                </w:p>
              </w:tc>
              <w:tc>
                <w:tcPr>
                  <w:tcW w:w="1007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Hẹp</w:t>
                  </w:r>
                </w:p>
              </w:tc>
            </w:tr>
            <w:tr w:rsidR="00EE7D77" w:rsidTr="00605E07">
              <w:trPr>
                <w:trHeight w:val="407"/>
              </w:trPr>
              <w:tc>
                <w:tcPr>
                  <w:tcW w:w="1667" w:type="dxa"/>
                  <w:vMerge w:val="restart"/>
                  <w:shd w:val="clear" w:color="auto" w:fill="33CCFF"/>
                  <w:vAlign w:val="center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Cơ cấu</w:t>
                  </w:r>
                </w:p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theo độ tuổi</w:t>
                  </w:r>
                </w:p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i/>
                      <w:sz w:val="26"/>
                      <w:szCs w:val="26"/>
                    </w:rPr>
                    <w:t>(Đơn vị: %)</w:t>
                  </w:r>
                </w:p>
              </w:tc>
              <w:tc>
                <w:tcPr>
                  <w:tcW w:w="1284" w:type="dxa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0 - 14 tuổi</w:t>
                  </w:r>
                </w:p>
              </w:tc>
              <w:tc>
                <w:tcPr>
                  <w:tcW w:w="1149" w:type="dxa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sz w:val="26"/>
                      <w:szCs w:val="26"/>
                    </w:rPr>
                    <w:t>33,5%</w:t>
                  </w:r>
                </w:p>
              </w:tc>
              <w:tc>
                <w:tcPr>
                  <w:tcW w:w="1007" w:type="dxa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sz w:val="26"/>
                      <w:szCs w:val="26"/>
                    </w:rPr>
                    <w:t>11,9%</w:t>
                  </w:r>
                </w:p>
              </w:tc>
            </w:tr>
            <w:tr w:rsidR="00EE7D77" w:rsidTr="00605E07">
              <w:trPr>
                <w:trHeight w:val="162"/>
              </w:trPr>
              <w:tc>
                <w:tcPr>
                  <w:tcW w:w="1667" w:type="dxa"/>
                  <w:vMerge/>
                  <w:shd w:val="clear" w:color="auto" w:fill="33CCFF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84" w:type="dxa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15 - 59 tuổi</w:t>
                  </w:r>
                </w:p>
              </w:tc>
              <w:tc>
                <w:tcPr>
                  <w:tcW w:w="1149" w:type="dxa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sz w:val="26"/>
                      <w:szCs w:val="26"/>
                    </w:rPr>
                    <w:t xml:space="preserve">58,4%  </w:t>
                  </w:r>
                </w:p>
              </w:tc>
              <w:tc>
                <w:tcPr>
                  <w:tcW w:w="1007" w:type="dxa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sz w:val="26"/>
                      <w:szCs w:val="26"/>
                    </w:rPr>
                    <w:t xml:space="preserve">63,8%  </w:t>
                  </w:r>
                </w:p>
              </w:tc>
            </w:tr>
            <w:tr w:rsidR="00EE7D77" w:rsidTr="00605E07">
              <w:trPr>
                <w:trHeight w:val="162"/>
              </w:trPr>
              <w:tc>
                <w:tcPr>
                  <w:tcW w:w="1667" w:type="dxa"/>
                  <w:vMerge/>
                  <w:shd w:val="clear" w:color="auto" w:fill="33CCFF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</w:p>
              </w:tc>
              <w:tc>
                <w:tcPr>
                  <w:tcW w:w="1284" w:type="dxa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color w:val="002060"/>
                      <w:sz w:val="26"/>
                      <w:szCs w:val="26"/>
                    </w:rPr>
                  </w:pPr>
                  <w:r>
                    <w:rPr>
                      <w:rFonts w:eastAsia="Cambria"/>
                      <w:color w:val="002060"/>
                      <w:sz w:val="26"/>
                      <w:szCs w:val="26"/>
                    </w:rPr>
                    <w:t>Trên 60 tuổi</w:t>
                  </w:r>
                </w:p>
              </w:tc>
              <w:tc>
                <w:tcPr>
                  <w:tcW w:w="1149" w:type="dxa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sz w:val="26"/>
                      <w:szCs w:val="26"/>
                    </w:rPr>
                    <w:t>8,1%</w:t>
                  </w:r>
                </w:p>
              </w:tc>
              <w:tc>
                <w:tcPr>
                  <w:tcW w:w="1007" w:type="dxa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sz w:val="26"/>
                      <w:szCs w:val="26"/>
                    </w:rPr>
                    <w:t>25,3%</w:t>
                  </w:r>
                </w:p>
              </w:tc>
            </w:tr>
            <w:tr w:rsidR="00EE7D77" w:rsidTr="00605E07">
              <w:trPr>
                <w:trHeight w:val="407"/>
              </w:trPr>
              <w:tc>
                <w:tcPr>
                  <w:tcW w:w="2951" w:type="dxa"/>
                  <w:gridSpan w:val="2"/>
                  <w:shd w:val="clear" w:color="auto" w:fill="33CCFF"/>
                </w:tcPr>
                <w:p w:rsidR="00EE7D77" w:rsidRDefault="00EE7D77" w:rsidP="009363E8">
                  <w:pPr>
                    <w:widowControl w:val="0"/>
                    <w:spacing w:line="288" w:lineRule="auto"/>
                    <w:jc w:val="center"/>
                    <w:rPr>
                      <w:rFonts w:eastAsia="Cambria"/>
                      <w:i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 xml:space="preserve">Tỉ lệ dân số phụ thuộc </w:t>
                  </w:r>
                  <w:r>
                    <w:rPr>
                      <w:rFonts w:eastAsia="Cambria"/>
                      <w:i/>
                      <w:sz w:val="26"/>
                      <w:szCs w:val="26"/>
                    </w:rPr>
                    <w:t>(Đơn vị: %)</w:t>
                  </w:r>
                </w:p>
              </w:tc>
              <w:tc>
                <w:tcPr>
                  <w:tcW w:w="1149" w:type="dxa"/>
                  <w:shd w:val="clear" w:color="auto" w:fill="33CCFF"/>
                </w:tcPr>
                <w:p w:rsidR="00EE7D77" w:rsidRDefault="00EE7D77" w:rsidP="009363E8">
                  <w:pPr>
                    <w:spacing w:line="288" w:lineRule="auto"/>
                    <w:jc w:val="center"/>
                    <w:rPr>
                      <w:rFonts w:eastAsia="Cambria"/>
                      <w:sz w:val="26"/>
                      <w:szCs w:val="26"/>
                    </w:rPr>
                  </w:pPr>
                  <w:r>
                    <w:rPr>
                      <w:rFonts w:eastAsia="Cambria"/>
                      <w:sz w:val="26"/>
                      <w:szCs w:val="26"/>
                    </w:rPr>
                    <w:t>41,6</w:t>
                  </w:r>
                </w:p>
              </w:tc>
              <w:tc>
                <w:tcPr>
                  <w:tcW w:w="1007" w:type="dxa"/>
                  <w:shd w:val="clear" w:color="auto" w:fill="33CCFF"/>
                </w:tcPr>
                <w:p w:rsidR="00EE7D77" w:rsidRPr="00EC2F0E" w:rsidRDefault="00EE7D77" w:rsidP="009363E8">
                  <w:pPr>
                    <w:pStyle w:val="NormalWeb"/>
                    <w:spacing w:beforeAutospacing="0" w:afterAutospacing="0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EC2F0E">
                    <w:rPr>
                      <w:i/>
                      <w:iCs/>
                      <w:color w:val="000000" w:themeColor="text1"/>
                      <w:kern w:val="24"/>
                      <w:position w:val="1"/>
                      <w:sz w:val="26"/>
                      <w:szCs w:val="26"/>
                    </w:rPr>
                    <w:t>71,2%</w:t>
                  </w:r>
                </w:p>
              </w:tc>
            </w:tr>
          </w:tbl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9363E8">
            <w:pPr>
              <w:jc w:val="both"/>
              <w:rPr>
                <w:sz w:val="26"/>
                <w:szCs w:val="26"/>
              </w:rPr>
            </w:pPr>
          </w:p>
          <w:p w:rsidR="00EE7D77" w:rsidRDefault="00EE7D77" w:rsidP="00EE7D77">
            <w:pPr>
              <w:jc w:val="both"/>
              <w:rPr>
                <w:sz w:val="26"/>
                <w:szCs w:val="26"/>
                <w:lang w:val="en-US"/>
              </w:rPr>
            </w:pPr>
          </w:p>
          <w:p w:rsidR="00EE7D77" w:rsidRDefault="00EE7D77" w:rsidP="00EE7D77">
            <w:pPr>
              <w:jc w:val="both"/>
              <w:rPr>
                <w:sz w:val="26"/>
                <w:szCs w:val="26"/>
                <w:lang w:val="en-US"/>
              </w:rPr>
            </w:pPr>
          </w:p>
          <w:p w:rsidR="00EE7D77" w:rsidRPr="00EE7D77" w:rsidRDefault="00EE7D77" w:rsidP="00EE7D77">
            <w:pPr>
              <w:spacing w:line="288" w:lineRule="auto"/>
              <w:jc w:val="both"/>
              <w:rPr>
                <w:b/>
                <w:color w:val="0070C0"/>
                <w:sz w:val="26"/>
                <w:szCs w:val="26"/>
                <w:lang w:val="en-US"/>
              </w:rPr>
            </w:pPr>
            <w:r w:rsidRPr="00EE7D77">
              <w:rPr>
                <w:b/>
                <w:color w:val="0070C0"/>
                <w:sz w:val="26"/>
                <w:szCs w:val="26"/>
                <w:lang w:val="en-US"/>
              </w:rPr>
              <w:t>II. BÀI TẬP 2:</w:t>
            </w:r>
          </w:p>
          <w:p w:rsidR="00AF2A59" w:rsidRPr="00AF2A59" w:rsidRDefault="00AF2A59" w:rsidP="00AF2A59">
            <w:pPr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xét</w:t>
            </w:r>
            <w:proofErr w:type="spellEnd"/>
          </w:p>
          <w:p w:rsidR="00AF2A59" w:rsidRPr="00AF2A59" w:rsidRDefault="00AF2A59" w:rsidP="00AF2A59">
            <w:pPr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- 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Năm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2019 so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năm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1999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cơ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nước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sự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thay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rõ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rệt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:</w:t>
            </w:r>
          </w:p>
          <w:p w:rsidR="00AF2A59" w:rsidRPr="00AF2A59" w:rsidRDefault="00AF2A59" w:rsidP="00AF2A59">
            <w:pPr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Giảm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tỉ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lệ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độ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tuổi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0 - 14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tăng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tỉ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lệ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15 - 59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60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tuổi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.</w:t>
            </w:r>
          </w:p>
          <w:p w:rsidR="00AF2A59" w:rsidRPr="00AF2A59" w:rsidRDefault="00AF2A59" w:rsidP="00AF2A59">
            <w:pPr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Điều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này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thấy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cơ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nước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đang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xu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hướng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già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hóa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.</w:t>
            </w:r>
          </w:p>
          <w:p w:rsidR="00AF2A59" w:rsidRPr="00AF2A59" w:rsidRDefault="00AF2A59" w:rsidP="00AF2A59">
            <w:pPr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2.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Giải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nguyên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nhân</w:t>
            </w:r>
            <w:proofErr w:type="spellEnd"/>
          </w:p>
          <w:p w:rsidR="00EE7D77" w:rsidRDefault="00AF2A59" w:rsidP="00EE7D77">
            <w:pPr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- Do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tốt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kế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hoạch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hoá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nâng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cao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chất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lượng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cuộc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sống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.</w:t>
            </w:r>
          </w:p>
          <w:p w:rsidR="00605E07" w:rsidRPr="00EE7D77" w:rsidRDefault="00605E07" w:rsidP="00EE7D77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AF2A59" w:rsidTr="00605E07">
        <w:trPr>
          <w:trHeight w:val="143"/>
        </w:trPr>
        <w:tc>
          <w:tcPr>
            <w:tcW w:w="1843" w:type="dxa"/>
          </w:tcPr>
          <w:p w:rsidR="00AF2A59" w:rsidRDefault="00AF2A59" w:rsidP="009363E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lastRenderedPageBreak/>
              <w:t>Tên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bài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học</w:t>
            </w:r>
            <w:proofErr w:type="spellEnd"/>
            <w:r>
              <w:rPr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lang w:val="en-US"/>
              </w:rPr>
              <w:t>chủ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đề</w:t>
            </w:r>
            <w:proofErr w:type="spellEnd"/>
            <w:r>
              <w:rPr>
                <w:b/>
                <w:bCs/>
                <w:lang w:val="en-US"/>
              </w:rPr>
              <w:t xml:space="preserve"> - </w:t>
            </w:r>
            <w:proofErr w:type="spellStart"/>
            <w:r>
              <w:rPr>
                <w:b/>
                <w:bCs/>
                <w:lang w:val="en-US"/>
              </w:rPr>
              <w:t>Khối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lớp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</w:p>
        </w:tc>
        <w:tc>
          <w:tcPr>
            <w:tcW w:w="7763" w:type="dxa"/>
          </w:tcPr>
          <w:p w:rsidR="00AF2A59" w:rsidRDefault="00AF2A59" w:rsidP="009363E8">
            <w:pPr>
              <w:spacing w:line="288" w:lineRule="auto"/>
              <w:jc w:val="center"/>
              <w:rPr>
                <w:b/>
                <w:color w:val="FF0000"/>
                <w:szCs w:val="26"/>
                <w:lang w:val="en-US"/>
              </w:rPr>
            </w:pPr>
            <w:r w:rsidRPr="00AF2A59">
              <w:rPr>
                <w:b/>
                <w:color w:val="FF0000"/>
                <w:sz w:val="26"/>
                <w:szCs w:val="26"/>
              </w:rPr>
              <w:t>BÀI 6. SỰ PHÁT TRIỂN NỀN KINH TẾ VIỆT NAM</w:t>
            </w:r>
          </w:p>
        </w:tc>
        <w:tc>
          <w:tcPr>
            <w:tcW w:w="5244" w:type="dxa"/>
          </w:tcPr>
          <w:p w:rsidR="00AF2A59" w:rsidRDefault="00AF2A59" w:rsidP="00936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NỘI DUNG BÀI HỌC</w:t>
            </w:r>
          </w:p>
        </w:tc>
      </w:tr>
      <w:tr w:rsidR="00AF2A59" w:rsidTr="00605E07">
        <w:trPr>
          <w:trHeight w:val="143"/>
        </w:trPr>
        <w:tc>
          <w:tcPr>
            <w:tcW w:w="1843" w:type="dxa"/>
          </w:tcPr>
          <w:p w:rsidR="00AF2A59" w:rsidRDefault="00AF2A59" w:rsidP="009363E8">
            <w:pPr>
              <w:rPr>
                <w:b/>
                <w:bCs/>
                <w:i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Hoạt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động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tài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b/>
                <w:bCs/>
                <w:i/>
                <w:lang w:val="en-US"/>
              </w:rPr>
              <w:t>.</w:t>
            </w:r>
          </w:p>
          <w:p w:rsidR="00AF2A59" w:rsidRDefault="00AF2A59" w:rsidP="009363E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lang w:val="en-US"/>
              </w:rPr>
            </w:pPr>
            <w:proofErr w:type="spellStart"/>
            <w:r>
              <w:rPr>
                <w:b/>
                <w:bCs/>
                <w:i/>
                <w:lang w:val="en-US"/>
              </w:rPr>
              <w:t>Rút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ra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nội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dung </w:t>
            </w:r>
            <w:proofErr w:type="spellStart"/>
            <w:r>
              <w:rPr>
                <w:b/>
                <w:bCs/>
                <w:i/>
                <w:lang w:val="en-US"/>
              </w:rPr>
              <w:t>ghi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bài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qua </w:t>
            </w:r>
            <w:proofErr w:type="spellStart"/>
            <w:r>
              <w:rPr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câu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hỏi</w:t>
            </w:r>
            <w:proofErr w:type="spellEnd"/>
          </w:p>
          <w:p w:rsidR="00AF2A59" w:rsidRDefault="00AF2A59" w:rsidP="009363E8">
            <w:pPr>
              <w:rPr>
                <w:b/>
                <w:bCs/>
                <w:i/>
                <w:lang w:val="en-US"/>
              </w:rPr>
            </w:pPr>
          </w:p>
          <w:p w:rsidR="00AF2A59" w:rsidRDefault="00AF2A59" w:rsidP="009363E8">
            <w:pPr>
              <w:rPr>
                <w:b/>
                <w:bCs/>
                <w:lang w:val="en-US"/>
              </w:rPr>
            </w:pPr>
          </w:p>
        </w:tc>
        <w:tc>
          <w:tcPr>
            <w:tcW w:w="7763" w:type="dxa"/>
          </w:tcPr>
          <w:p w:rsid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color w:val="0000FF"/>
                <w:sz w:val="26"/>
                <w:szCs w:val="26"/>
                <w:lang w:val="pt-BR"/>
              </w:rPr>
              <w:t>I. Sự chuyển dịch cơ cấu kinh tế</w:t>
            </w:r>
            <w:r>
              <w:rPr>
                <w:sz w:val="26"/>
                <w:szCs w:val="26"/>
              </w:rPr>
              <w:t xml:space="preserve"> </w:t>
            </w:r>
          </w:p>
          <w:p w:rsidR="00AF2A59" w:rsidRP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Dựa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Sách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khoa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hãy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:</w:t>
            </w:r>
          </w:p>
          <w:p w:rsidR="00AF2A59" w:rsidRP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Công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cuộc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mới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nền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kinh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tế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đất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nước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bắt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năm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nào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?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đặc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trưng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công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cuộc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mới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nền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kinh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?</w:t>
            </w:r>
          </w:p>
          <w:p w:rsidR="00AF2A59" w:rsidRP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Sự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chuyển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dịch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cơ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kinh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tế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mặt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nào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?</w:t>
            </w:r>
          </w:p>
          <w:p w:rsidR="00AF2A59" w:rsidRP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- 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sự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thay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cơ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GDP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ngành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kinh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tế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giai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1990-2002.</w:t>
            </w:r>
          </w:p>
          <w:p w:rsid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AF2A59">
              <w:rPr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Dựa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thông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mục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II.1,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Atlat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Địa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lí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Việt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Nam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trang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17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biểu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đồ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dưới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sz w:val="26"/>
                <w:szCs w:val="26"/>
                <w:lang w:val="en-US"/>
              </w:rPr>
              <w:t>đây</w:t>
            </w:r>
            <w:proofErr w:type="spellEnd"/>
            <w:r w:rsidRPr="00AF2A59">
              <w:rPr>
                <w:sz w:val="26"/>
                <w:szCs w:val="26"/>
                <w:lang w:val="en-US"/>
              </w:rPr>
              <w:t>.</w:t>
            </w:r>
          </w:p>
          <w:p w:rsidR="00AF2A59" w:rsidRDefault="00AF2A59" w:rsidP="00AF2A59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F5BF74D" wp14:editId="262B01F7">
                  <wp:extent cx="4260850" cy="2745740"/>
                  <wp:effectExtent l="0" t="0" r="6350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107" cy="2753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A59" w:rsidRDefault="00AF2A59" w:rsidP="00AF2A59">
            <w:pPr>
              <w:spacing w:line="288" w:lineRule="auto"/>
              <w:jc w:val="both"/>
              <w:rPr>
                <w:rFonts w:eastAsia="Times New Roman"/>
                <w:sz w:val="26"/>
                <w:szCs w:val="26"/>
                <w:lang w:val="fr-FR" w:eastAsia="vi-VN"/>
              </w:rPr>
            </w:pPr>
            <w:r>
              <w:rPr>
                <w:sz w:val="26"/>
                <w:szCs w:val="26"/>
              </w:rPr>
              <w:t>P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hân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tích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sự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chuyển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dịch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cơ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cấu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kinh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tế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theo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ngành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ở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nước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ta. </w:t>
            </w:r>
          </w:p>
          <w:p w:rsid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ác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định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các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vùng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kinh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tế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,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trung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tâm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kinh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tế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quan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trọng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,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các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vùng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kinh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tế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trọng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điểm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ở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nước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ta. </w:t>
            </w:r>
            <w:r>
              <w:rPr>
                <w:sz w:val="26"/>
                <w:szCs w:val="26"/>
              </w:rPr>
              <w:t>Cho biết vùng kinh tế nào không giáp biển?</w:t>
            </w:r>
          </w:p>
          <w:p w:rsid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P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hân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tích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sự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chuyển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dịch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cơ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cấu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kinh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tế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theo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thành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phần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ở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nước</w:t>
            </w:r>
            <w:proofErr w:type="spellEnd"/>
            <w:r>
              <w:rPr>
                <w:rFonts w:eastAsia="Times New Roman"/>
                <w:sz w:val="26"/>
                <w:szCs w:val="26"/>
                <w:lang w:val="fr-FR" w:eastAsia="vi-VN"/>
              </w:rPr>
              <w:t xml:space="preserve"> ta. </w:t>
            </w:r>
            <w:r>
              <w:rPr>
                <w:sz w:val="26"/>
                <w:szCs w:val="26"/>
              </w:rPr>
              <w:t>Nền kinh tế nhiều thành phần đem lại điều gì cho nền kinh tế nước ta?</w:t>
            </w:r>
          </w:p>
          <w:p w:rsidR="00AF2A59" w:rsidRDefault="00AF2A59" w:rsidP="00AF2A59">
            <w:pPr>
              <w:spacing w:line="276" w:lineRule="auto"/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Bảng số liệu cơ cấu GDP phân theo thành phần (giá thực tế)</w:t>
            </w:r>
          </w:p>
          <w:p w:rsidR="00AF2A59" w:rsidRPr="00AF2A59" w:rsidRDefault="00AF2A59" w:rsidP="00AF2A59">
            <w:pPr>
              <w:spacing w:line="276" w:lineRule="auto"/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của nước ta qua các năm</w:t>
            </w:r>
          </w:p>
          <w:p w:rsidR="00AF2A59" w:rsidRPr="00AF2A59" w:rsidRDefault="00AF2A59" w:rsidP="00AF2A59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eastAsia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5AF73506" wp14:editId="58BA0E48">
                  <wp:extent cx="5005705" cy="2406650"/>
                  <wp:effectExtent l="0" t="0" r="4445" b="0"/>
                  <wp:docPr id="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428" cy="2407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A59" w:rsidRPr="00AF2A59" w:rsidRDefault="00AF2A59" w:rsidP="00AF2A59">
            <w:pPr>
              <w:spacing w:line="288" w:lineRule="auto"/>
              <w:jc w:val="both"/>
              <w:rPr>
                <w:b/>
                <w:color w:val="0070C0"/>
                <w:sz w:val="26"/>
                <w:szCs w:val="26"/>
                <w:lang w:val="en-US"/>
              </w:rPr>
            </w:pPr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II.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N</w:t>
            </w:r>
            <w:r>
              <w:rPr>
                <w:b/>
                <w:color w:val="0070C0"/>
                <w:sz w:val="26"/>
                <w:szCs w:val="26"/>
                <w:lang w:val="en-US"/>
              </w:rPr>
              <w:t>h</w:t>
            </w:r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ững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thành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tựu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và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thách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thức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:</w:t>
            </w:r>
          </w:p>
          <w:p w:rsidR="00AF2A59" w:rsidRDefault="00AF2A59" w:rsidP="00AF2A59">
            <w:pPr>
              <w:spacing w:line="288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</w:rPr>
              <w:t xml:space="preserve">ọc </w:t>
            </w:r>
            <w:proofErr w:type="spellStart"/>
            <w:r>
              <w:rPr>
                <w:rFonts w:eastAsia="Times New Roman"/>
                <w:sz w:val="26"/>
                <w:szCs w:val="26"/>
                <w:lang w:val="fr-FR" w:eastAsia="vi-VN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II.2 SGK, tranh ảnh.</w:t>
            </w:r>
          </w:p>
          <w:p w:rsidR="00AF2A59" w:rsidRDefault="00AF2A59" w:rsidP="00AF2A59">
            <w:pPr>
              <w:spacing w:line="288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những thành tựu trong phát triển kinh tế của nước ta?</w:t>
            </w:r>
          </w:p>
          <w:p w:rsidR="00AF2A59" w:rsidRPr="00AF2A59" w:rsidRDefault="00AF2A59" w:rsidP="00AF2A59">
            <w:pPr>
              <w:spacing w:line="288" w:lineRule="auto"/>
              <w:ind w:firstLine="709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Trong phát triển kinh tế nước ta khó khăn, thách thức gì?</w:t>
            </w:r>
          </w:p>
          <w:p w:rsidR="00AF2A59" w:rsidRDefault="00AF2A59" w:rsidP="00AF2A5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w:lastRenderedPageBreak/>
              <w:drawing>
                <wp:inline distT="0" distB="0" distL="0" distR="0" wp14:anchorId="74C2B798" wp14:editId="6D0A4172">
                  <wp:extent cx="1957705" cy="1548130"/>
                  <wp:effectExtent l="0" t="0" r="4445" b="0"/>
                  <wp:docPr id="40" name="Picture 3" descr="http://admin.gafin.vn/Images/Uploaded/Share/2013/07/29/LeadersofTPPmembersta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" descr="http://admin.gafin.vn/Images/Uploaded/Share/2013/07/29/LeadersofTPPmembersta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67" cy="15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3D7D9CBD" wp14:editId="16F2CEE9">
                  <wp:extent cx="2233930" cy="1536700"/>
                  <wp:effectExtent l="0" t="0" r="0" b="6350"/>
                  <wp:docPr id="41" name="Picture 7" descr="http://vtv.vn/Uploaded_Old/images/2012/7/28/28072012_asean_634791139028260000.jpg?maxwidth=580&amp;speed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7" descr="http://vtv.vn/Uploaded_Old/images/2012/7/28/28072012_asean_634791139028260000.jpg?maxwidth=580&amp;speed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58" cy="155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A59" w:rsidRPr="00AF2A59" w:rsidRDefault="00AF2A59" w:rsidP="00AF2A59">
            <w:pPr>
              <w:spacing w:line="288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noProof/>
                <w:color w:val="FF0000"/>
                <w:sz w:val="26"/>
                <w:szCs w:val="26"/>
                <w:lang w:val="en-GB" w:eastAsia="en-GB"/>
              </w:rPr>
              <w:drawing>
                <wp:inline distT="0" distB="0" distL="0" distR="0" wp14:anchorId="7BF888B9" wp14:editId="08A2175F">
                  <wp:extent cx="1908810" cy="1578610"/>
                  <wp:effectExtent l="0" t="0" r="0" b="2540"/>
                  <wp:docPr id="42" name="Picture 5" descr="http://congan.com.vn/dulieu6/AnNinh-KT/10_12/hoi2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5" descr="http://congan.com.vn/dulieu6/AnNinh-KT/10_12/hoi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950" cy="158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4D675C38" wp14:editId="1149BFD7">
                  <wp:extent cx="2212975" cy="1586865"/>
                  <wp:effectExtent l="0" t="0" r="0" b="0"/>
                  <wp:docPr id="43" name="Picture 6" descr="http://imgs.vietnamnet.vn/Images/2012/12/14/17/20121214171529_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6" descr="http://imgs.vietnamnet.vn/Images/2012/12/14/17/20121214171529_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37" cy="1592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AF2A59" w:rsidRDefault="00AF2A59" w:rsidP="00AF2A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color w:val="0000FF"/>
                <w:sz w:val="26"/>
                <w:szCs w:val="26"/>
                <w:lang w:val="pt-BR"/>
              </w:rPr>
              <w:lastRenderedPageBreak/>
              <w:t>I. Sự chuyển dịch cơ cấu kinh tế</w:t>
            </w:r>
            <w:r>
              <w:rPr>
                <w:sz w:val="26"/>
                <w:szCs w:val="26"/>
              </w:rPr>
              <w:t xml:space="preserve"> 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Chuyển dịch cơ cấu ngành: 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Giảm tỉ trọng của khu vực nông, lâm, ngư nghiệp.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Tăng tỉ trọng khu vực công nhghiệp - xây dựng.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Khu vực dịch vụ chiếm tỉ trọng cao nhưng xu hướng còn nhiều biến động.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Chuyển dịch cơ cấu lãnh thổ: 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Hình thành các vùng chuyên canh nông nghiệp, các lãnh thổ tập trung công nghiệp, dịch vụ; các vùng kinh tế phát triển năng động.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Hiện nay nước ta có 7 vùng kinh tế và 4 vùng kinh tế trọng điểm.</w:t>
            </w:r>
          </w:p>
          <w:p w:rsidR="00AF2A59" w:rsidRDefault="00AF2A59" w:rsidP="00AF2A59">
            <w:pPr>
              <w:pStyle w:val="ListParagraph"/>
              <w:spacing w:line="288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Chuyển dịch cơ cấu thành phần kinh tế: </w:t>
            </w: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- Từ nền kinh tế chủ yếu là khu vực nhà nước và tập thể sang nền kinh tế nhiều thành phần.</w:t>
            </w: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605E07" w:rsidRDefault="00605E07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AF2A59" w:rsidRPr="00AF2A59" w:rsidRDefault="00AF2A59" w:rsidP="00AF2A59">
            <w:pPr>
              <w:spacing w:line="288" w:lineRule="auto"/>
              <w:jc w:val="both"/>
              <w:rPr>
                <w:b/>
                <w:color w:val="0070C0"/>
                <w:sz w:val="26"/>
                <w:szCs w:val="26"/>
                <w:lang w:val="en-US"/>
              </w:rPr>
            </w:pPr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II.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N</w:t>
            </w:r>
            <w:r>
              <w:rPr>
                <w:b/>
                <w:color w:val="0070C0"/>
                <w:sz w:val="26"/>
                <w:szCs w:val="26"/>
                <w:lang w:val="en-US"/>
              </w:rPr>
              <w:t>h</w:t>
            </w:r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ững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thành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tựu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và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thách</w:t>
            </w:r>
            <w:proofErr w:type="spellEnd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2A59">
              <w:rPr>
                <w:b/>
                <w:color w:val="0070C0"/>
                <w:sz w:val="26"/>
                <w:szCs w:val="26"/>
                <w:lang w:val="en-US"/>
              </w:rPr>
              <w:t>thứ</w:t>
            </w:r>
            <w:r>
              <w:rPr>
                <w:b/>
                <w:color w:val="0070C0"/>
                <w:sz w:val="26"/>
                <w:szCs w:val="26"/>
                <w:lang w:val="en-US"/>
              </w:rPr>
              <w:t>c</w:t>
            </w:r>
            <w:proofErr w:type="spellEnd"/>
            <w:r>
              <w:rPr>
                <w:b/>
                <w:color w:val="0070C0"/>
                <w:sz w:val="26"/>
                <w:szCs w:val="26"/>
                <w:lang w:val="en-US"/>
              </w:rPr>
              <w:t>: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Thành tựu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Kinh tế tăng trưởng tương đối vững chắc, taojd dà thuận lợi cho sự phát triển trong những năm tới.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Cơ cấu kinh tế đang chuyển theo hướng công nghiệp hoá, hình thành một số ngành công nghiệp trọng điểm.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 Sản xuất hàng hóa hướng ra xuất khẩu đang thúc đẩy hoạt động ngoại thương và thu hút vốn đầu tư nước ngoài.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Nước ta đang trong quá trình hội nhập vào nền kinh tế khu vực và thế giới.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Thách thức</w:t>
            </w:r>
          </w:p>
          <w:p w:rsidR="00AF2A59" w:rsidRDefault="00AF2A59" w:rsidP="00AF2A59">
            <w:pPr>
              <w:tabs>
                <w:tab w:val="left" w:pos="284"/>
                <w:tab w:val="left" w:pos="709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Ô nhiễm môi trường, tài nguyên cạn kiệt, thiếu việc làm, xóa đói giảm nghèo…</w:t>
            </w:r>
          </w:p>
          <w:p w:rsidR="00AF2A59" w:rsidRPr="00AF2A59" w:rsidRDefault="00AF2A59" w:rsidP="00AF2A59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+ Biến động của thị trường thế giới, các thách thức khi gia nhập AFTA, WTO…</w:t>
            </w:r>
          </w:p>
          <w:p w:rsidR="00AF2A59" w:rsidRPr="00AF2A59" w:rsidRDefault="00AF2A59" w:rsidP="009363E8">
            <w:pPr>
              <w:tabs>
                <w:tab w:val="left" w:pos="253"/>
              </w:tabs>
              <w:jc w:val="both"/>
              <w:rPr>
                <w:sz w:val="26"/>
                <w:szCs w:val="26"/>
                <w:lang w:val="en-US"/>
              </w:rPr>
            </w:pPr>
          </w:p>
          <w:p w:rsidR="00AF2A59" w:rsidRDefault="00AF2A59" w:rsidP="009363E8">
            <w:pPr>
              <w:tabs>
                <w:tab w:val="left" w:pos="253"/>
              </w:tabs>
              <w:jc w:val="both"/>
              <w:rPr>
                <w:sz w:val="26"/>
                <w:szCs w:val="26"/>
              </w:rPr>
            </w:pPr>
          </w:p>
          <w:p w:rsidR="00AF2A59" w:rsidRDefault="00AF2A59" w:rsidP="009363E8">
            <w:pPr>
              <w:tabs>
                <w:tab w:val="left" w:pos="253"/>
              </w:tabs>
              <w:jc w:val="both"/>
              <w:rPr>
                <w:sz w:val="26"/>
                <w:szCs w:val="26"/>
              </w:rPr>
            </w:pPr>
          </w:p>
          <w:p w:rsidR="00AF2A59" w:rsidRPr="00AF2A59" w:rsidRDefault="00AF2A59" w:rsidP="009363E8">
            <w:pPr>
              <w:tabs>
                <w:tab w:val="left" w:pos="253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AF2A59" w:rsidTr="00605E07">
        <w:trPr>
          <w:trHeight w:val="143"/>
        </w:trPr>
        <w:tc>
          <w:tcPr>
            <w:tcW w:w="1843" w:type="dxa"/>
          </w:tcPr>
          <w:p w:rsidR="00AF2A59" w:rsidRDefault="00AF2A59" w:rsidP="009363E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động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i/>
                <w:lang w:val="en-US"/>
              </w:rPr>
              <w:t>Kiểm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tra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lang w:val="en-US"/>
              </w:rPr>
              <w:t>đánh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giá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quá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trình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tự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lang w:val="en-US"/>
              </w:rPr>
              <w:t>học</w:t>
            </w:r>
            <w:proofErr w:type="spellEnd"/>
            <w:r>
              <w:rPr>
                <w:b/>
                <w:bCs/>
                <w:i/>
                <w:lang w:val="en-US"/>
              </w:rPr>
              <w:t>.</w:t>
            </w:r>
          </w:p>
        </w:tc>
        <w:tc>
          <w:tcPr>
            <w:tcW w:w="7763" w:type="dxa"/>
          </w:tcPr>
          <w:p w:rsidR="00AF2A59" w:rsidRDefault="00AF2A59" w:rsidP="00AF2A59">
            <w:pPr>
              <w:spacing w:line="288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Hãy nối các ô ở cột Vùng kinh tế trọng điểm với các ô ở cột Các vùng kinh tế cho phù hợp.</w:t>
            </w:r>
          </w:p>
          <w:p w:rsidR="00AF2A59" w:rsidRDefault="00AF2A59" w:rsidP="00AF2A5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w:lastRenderedPageBreak/>
              <w:drawing>
                <wp:inline distT="0" distB="0" distL="0" distR="0" wp14:anchorId="5BB1DB09" wp14:editId="512CDF8E">
                  <wp:extent cx="4278630" cy="2341880"/>
                  <wp:effectExtent l="0" t="0" r="7620" b="1270"/>
                  <wp:docPr id="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699" cy="234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A59" w:rsidRPr="00AF2A59" w:rsidRDefault="00AF2A59" w:rsidP="00AF2A59">
            <w:pPr>
              <w:spacing w:line="288" w:lineRule="auto"/>
              <w:ind w:firstLine="709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Hãy chỉ ra 3 thế mạnh chủ yếu của một vùng kinh tế trọng điểm bất kì.</w:t>
            </w:r>
          </w:p>
        </w:tc>
        <w:tc>
          <w:tcPr>
            <w:tcW w:w="5244" w:type="dxa"/>
          </w:tcPr>
          <w:p w:rsidR="00AF2A59" w:rsidRDefault="00AF2A59" w:rsidP="009363E8">
            <w:pPr>
              <w:tabs>
                <w:tab w:val="left" w:pos="253"/>
              </w:tabs>
              <w:jc w:val="both"/>
              <w:rPr>
                <w:b/>
                <w:lang w:val="en-US"/>
              </w:rPr>
            </w:pPr>
          </w:p>
        </w:tc>
      </w:tr>
    </w:tbl>
    <w:p w:rsidR="00EE7D77" w:rsidRDefault="00EE7D77" w:rsidP="00EE7D77">
      <w:pPr>
        <w:pStyle w:val="ListParagraph"/>
        <w:ind w:left="360"/>
        <w:jc w:val="both"/>
        <w:rPr>
          <w:rFonts w:ascii="Times New Roman" w:hAnsi="Times New Roman" w:cs="Times New Roman"/>
          <w:b/>
          <w:sz w:val="32"/>
        </w:rPr>
      </w:pPr>
    </w:p>
    <w:p w:rsidR="00EE7D77" w:rsidRDefault="00EE7D77" w:rsidP="00EE7D77"/>
    <w:p w:rsidR="00CA6228" w:rsidRDefault="00CA6228">
      <w:bookmarkStart w:id="0" w:name="_GoBack"/>
      <w:bookmarkEnd w:id="0"/>
    </w:p>
    <w:sectPr w:rsidR="00CA6228" w:rsidSect="00605E07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n-ea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122E05"/>
    <w:multiLevelType w:val="singleLevel"/>
    <w:tmpl w:val="BD122E05"/>
    <w:lvl w:ilvl="0">
      <w:start w:val="1"/>
      <w:numFmt w:val="upperRoman"/>
      <w:suff w:val="space"/>
      <w:lvlText w:val="%1."/>
      <w:lvlJc w:val="left"/>
    </w:lvl>
  </w:abstractNum>
  <w:abstractNum w:abstractNumId="1">
    <w:nsid w:val="F267BA55"/>
    <w:multiLevelType w:val="singleLevel"/>
    <w:tmpl w:val="F267BA55"/>
    <w:lvl w:ilvl="0">
      <w:start w:val="1"/>
      <w:numFmt w:val="decimal"/>
      <w:suff w:val="space"/>
      <w:lvlText w:val="%1."/>
      <w:lvlJc w:val="left"/>
    </w:lvl>
  </w:abstractNum>
  <w:abstractNum w:abstractNumId="2">
    <w:nsid w:val="155767A8"/>
    <w:multiLevelType w:val="singleLevel"/>
    <w:tmpl w:val="155767A8"/>
    <w:lvl w:ilvl="0">
      <w:start w:val="1"/>
      <w:numFmt w:val="upperRoman"/>
      <w:suff w:val="space"/>
      <w:lvlText w:val="%1."/>
      <w:lvlJc w:val="left"/>
    </w:lvl>
  </w:abstractNum>
  <w:abstractNum w:abstractNumId="3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099F8"/>
    <w:multiLevelType w:val="singleLevel"/>
    <w:tmpl w:val="3BA099F8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  <w:b/>
        <w:bCs/>
        <w:color w:val="1F2DA8"/>
        <w:sz w:val="26"/>
        <w:szCs w:val="26"/>
      </w:rPr>
    </w:lvl>
  </w:abstractNum>
  <w:abstractNum w:abstractNumId="5">
    <w:nsid w:val="513A5D8B"/>
    <w:multiLevelType w:val="multilevel"/>
    <w:tmpl w:val="513A5D8B"/>
    <w:lvl w:ilvl="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77"/>
    <w:rsid w:val="00605E07"/>
    <w:rsid w:val="00AF2A59"/>
    <w:rsid w:val="00CA6228"/>
    <w:rsid w:val="00E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77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D77"/>
    <w:pPr>
      <w:spacing w:beforeAutospacing="1" w:afterAutospacing="1"/>
    </w:pPr>
    <w:rPr>
      <w:rFonts w:ascii="Times New Roman" w:eastAsia="SimSun" w:hAnsi="Times New Roman" w:cs="Times New Roman"/>
      <w:lang w:val="en-US" w:eastAsia="zh-CN"/>
    </w:rPr>
  </w:style>
  <w:style w:type="table" w:styleId="TableGrid">
    <w:name w:val="Table Grid"/>
    <w:basedOn w:val="TableNormal"/>
    <w:rsid w:val="00EE7D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77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77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D77"/>
    <w:pPr>
      <w:spacing w:beforeAutospacing="1" w:afterAutospacing="1"/>
    </w:pPr>
    <w:rPr>
      <w:rFonts w:ascii="Times New Roman" w:eastAsia="SimSun" w:hAnsi="Times New Roman" w:cs="Times New Roman"/>
      <w:lang w:val="en-US" w:eastAsia="zh-CN"/>
    </w:rPr>
  </w:style>
  <w:style w:type="table" w:styleId="TableGrid">
    <w:name w:val="Table Grid"/>
    <w:basedOn w:val="TableNormal"/>
    <w:rsid w:val="00EE7D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77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84944592297</cp:lastModifiedBy>
  <cp:revision>2</cp:revision>
  <dcterms:created xsi:type="dcterms:W3CDTF">2021-09-19T05:59:00Z</dcterms:created>
  <dcterms:modified xsi:type="dcterms:W3CDTF">2021-10-04T08:38:00Z</dcterms:modified>
</cp:coreProperties>
</file>