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56" w:rsidRDefault="00960D6F" w:rsidP="005661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 Ý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</w:t>
      </w:r>
    </w:p>
    <w:p w:rsidR="003A0856" w:rsidRDefault="00960D6F" w:rsidP="0056613D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không th</w:t>
      </w:r>
      <w:r>
        <w:rPr>
          <w:rFonts w:ascii="Times New Roman" w:hAnsi="Times New Roman" w:cs="Times New Roman"/>
          <w:b/>
          <w:iCs/>
          <w:sz w:val="28"/>
          <w:szCs w:val="28"/>
        </w:rPr>
        <w:t>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iCs/>
          <w:sz w:val="28"/>
          <w:szCs w:val="28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</w:rPr>
        <w:t>c t</w:t>
      </w:r>
      <w:r>
        <w:rPr>
          <w:rFonts w:ascii="Times New Roman" w:hAnsi="Times New Roman" w:cs="Times New Roman"/>
          <w:b/>
          <w:iCs/>
          <w:sz w:val="28"/>
          <w:szCs w:val="28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</w:rPr>
        <w:t>p tr</w:t>
      </w:r>
      <w:r>
        <w:rPr>
          <w:rFonts w:ascii="Times New Roman" w:hAnsi="Times New Roman" w:cs="Times New Roman"/>
          <w:b/>
          <w:iCs/>
          <w:sz w:val="28"/>
          <w:szCs w:val="28"/>
        </w:rPr>
        <w:t>ự</w:t>
      </w:r>
      <w:r>
        <w:rPr>
          <w:rFonts w:ascii="Times New Roman" w:hAnsi="Times New Roman" w:cs="Times New Roman"/>
          <w:b/>
          <w:iCs/>
          <w:sz w:val="28"/>
          <w:szCs w:val="28"/>
        </w:rPr>
        <w:t>c tuy</w:t>
      </w:r>
      <w:r>
        <w:rPr>
          <w:rFonts w:ascii="Times New Roman" w:hAnsi="Times New Roman" w:cs="Times New Roman"/>
          <w:b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</w:rPr>
        <w:t>n)</w:t>
      </w:r>
    </w:p>
    <w:p w:rsidR="003A0856" w:rsidRDefault="00960D6F" w:rsidP="0056613D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Mail: </w:t>
      </w:r>
      <w:r>
        <w:rPr>
          <w:rFonts w:ascii="Times New Roman" w:hAnsi="Times New Roman" w:cs="Times New Roman"/>
          <w:sz w:val="28"/>
          <w:szCs w:val="28"/>
          <w:lang w:val="en-US"/>
        </w:rPr>
        <w:t>dinhthihongtham.hk@gmail.com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3A0856" w:rsidRDefault="00960D6F" w:rsidP="005661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</w:p>
    <w:p w:rsidR="003A0856" w:rsidRDefault="00960D6F" w:rsidP="0056613D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khoa</w:t>
      </w:r>
      <w:proofErr w:type="spellEnd"/>
    </w:p>
    <w:p w:rsidR="003A0856" w:rsidRDefault="00960D6F" w:rsidP="0056613D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- Internet</w:t>
      </w:r>
    </w:p>
    <w:p w:rsidR="003A0856" w:rsidRDefault="00960D6F" w:rsidP="0056613D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gdcd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9</w:t>
      </w:r>
    </w:p>
    <w:p w:rsidR="003A0856" w:rsidRPr="0056613D" w:rsidRDefault="00960D6F" w:rsidP="0056613D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https://hanhtrangso.nxbgd.vn/?fbclid=IwAR1MlmJw-Vn_2RPQuEIMTmf5NsZkvILPeJ7hF4psTVS1zm6j3zHTk85pGYc</w:t>
      </w:r>
    </w:p>
    <w:p w:rsidR="003A0856" w:rsidRDefault="00960D6F" w:rsidP="0056613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MÔN GDCD 9</w:t>
      </w:r>
    </w:p>
    <w:p w:rsidR="003A0856" w:rsidRDefault="003A0856" w:rsidP="0056613D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200"/>
        <w:gridCol w:w="7973"/>
      </w:tblGrid>
      <w:tr w:rsidR="003A0856" w:rsidTr="0056613D">
        <w:trPr>
          <w:trHeight w:val="287"/>
        </w:trPr>
        <w:tc>
          <w:tcPr>
            <w:tcW w:w="2200" w:type="dxa"/>
          </w:tcPr>
          <w:p w:rsidR="003A0856" w:rsidRDefault="00960D6F" w:rsidP="005661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DUNG</w:t>
            </w:r>
          </w:p>
        </w:tc>
        <w:tc>
          <w:tcPr>
            <w:tcW w:w="7973" w:type="dxa"/>
          </w:tcPr>
          <w:p w:rsidR="003A0856" w:rsidRDefault="00960D6F" w:rsidP="005661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A0856" w:rsidTr="0056613D">
        <w:tc>
          <w:tcPr>
            <w:tcW w:w="2200" w:type="dxa"/>
          </w:tcPr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7973" w:type="dxa"/>
          </w:tcPr>
          <w:p w:rsidR="003A0856" w:rsidRDefault="00960D6F" w:rsidP="005661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Chủ đề: Quan hệ với cộng đồng, quốc tế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 xml:space="preserve"> 1)</w:t>
            </w:r>
          </w:p>
          <w:p w:rsidR="003A0856" w:rsidRDefault="00960D6F" w:rsidP="005661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Bài 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:TÌNH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</w:t>
            </w:r>
          </w:p>
          <w:p w:rsidR="003A0856" w:rsidRPr="0056613D" w:rsidRDefault="00960D6F" w:rsidP="0056613D">
            <w:pPr>
              <w:spacing w:line="360" w:lineRule="auto"/>
              <w:ind w:firstLineChars="550" w:firstLine="1546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Bài 6: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HỢP TÁC CÙNG PHÁT TRIỂN</w:t>
            </w:r>
          </w:p>
        </w:tc>
      </w:tr>
      <w:tr w:rsidR="003A0856" w:rsidTr="0056613D">
        <w:trPr>
          <w:trHeight w:val="1975"/>
        </w:trPr>
        <w:tc>
          <w:tcPr>
            <w:tcW w:w="2200" w:type="dxa"/>
          </w:tcPr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3A0856" w:rsidRDefault="00960D6F" w:rsidP="0056613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</w:p>
          <w:p w:rsidR="003A0856" w:rsidRDefault="003A0856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</w:p>
          <w:p w:rsidR="003A0856" w:rsidRDefault="003A0856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73" w:type="dxa"/>
          </w:tcPr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khoabài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3A0856" w:rsidRDefault="00960D6F" w:rsidP="0056613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Tìm hi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 thông tin</w:t>
            </w:r>
          </w:p>
          <w:p w:rsidR="003A0856" w:rsidRDefault="00960D6F" w:rsidP="0056613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 Quan sát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thông tin,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trên, em có suy nghĩ gì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dân ta và nhân dân các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gì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trên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năm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đây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Hãy tìm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câu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bài thơ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3A0856" w:rsidRDefault="00960D6F" w:rsidP="0056613D">
            <w:pPr>
              <w:tabs>
                <w:tab w:val="left" w:pos="251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II/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 DUNG BÀI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C: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Tình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là tình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các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nay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đã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nào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Ý nghĩa: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ý nghĩa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Hãy nêu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và các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Chính sách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ngo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i: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 cho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trương và nguyên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 trong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chính sách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Trách nhi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công dân,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sinh: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làm gì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góp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6613D" w:rsidRDefault="0056613D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3A0856" w:rsidTr="0056613D">
        <w:trPr>
          <w:trHeight w:val="90"/>
        </w:trPr>
        <w:tc>
          <w:tcPr>
            <w:tcW w:w="2200" w:type="dxa"/>
            <w:vMerge w:val="restart"/>
          </w:tcPr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973" w:type="dxa"/>
            <w:tcBorders>
              <w:bottom w:val="nil"/>
            </w:tcBorders>
          </w:tcPr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1: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Nêu 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xã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ta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tình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ng</w:t>
            </w:r>
            <w:proofErr w:type="spellEnd"/>
          </w:p>
          <w:p w:rsidR="003A0856" w:rsidRDefault="003A0856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79"/>
              <w:gridCol w:w="1506"/>
              <w:gridCol w:w="1262"/>
            </w:tblGrid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lastRenderedPageBreak/>
                    <w:t xml:space="preserve">Ý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t>ki</w:t>
                  </w:r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t>ế</w:t>
                  </w:r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t>n</w:t>
                  </w:r>
                  <w:proofErr w:type="spellEnd"/>
                </w:p>
              </w:tc>
              <w:tc>
                <w:tcPr>
                  <w:tcW w:w="1840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t>Đúng</w:t>
                  </w:r>
                  <w:proofErr w:type="spellEnd"/>
                </w:p>
              </w:tc>
              <w:tc>
                <w:tcPr>
                  <w:tcW w:w="1616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Arial" w:hAnsi="Times New Roman" w:cs="Times New Roman"/>
                      <w:b/>
                      <w:bCs/>
                      <w:color w:val="313131"/>
                      <w:sz w:val="28"/>
                      <w:szCs w:val="28"/>
                      <w:lang w:val="en-US" w:eastAsia="zh-CN" w:bidi="ar"/>
                    </w:rPr>
                    <w:t>Sai</w:t>
                  </w:r>
                  <w:proofErr w:type="spellEnd"/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A.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Không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ể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có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quan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bình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đ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ẳ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ị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a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giàu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và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nghèo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B.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Tình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ị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a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các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dân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ộ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giúp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các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dân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ộ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ể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và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tôn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ọ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nhau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tránh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đư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ợ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nguy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cơ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chi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ế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tranh</w:t>
                  </w:r>
                  <w:proofErr w:type="spellEnd"/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C.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ỉ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có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cùng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ế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đ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ộ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chính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ị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m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ó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quan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ị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v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nhau</w:t>
                  </w:r>
                  <w:proofErr w:type="spellEnd"/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D.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Vi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ệ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Nam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s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ẵ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sàng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là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b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ạ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ủ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a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ấ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ả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các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trên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ế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E.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ỉ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có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hoàn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ả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ố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nhau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m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có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ể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thiêt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đư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ợ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quan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hữu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ị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  <w:tr w:rsidR="003A0856">
              <w:tc>
                <w:tcPr>
                  <w:tcW w:w="7083" w:type="dxa"/>
                </w:tcPr>
                <w:p w:rsidR="003A0856" w:rsidRDefault="00960D6F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G.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ọ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sinh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còn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ỏ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không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ể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xây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d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ự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đư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ợ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tình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ữ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u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nghi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̣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các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dân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ộ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c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trên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th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ế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gi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ớ</w:t>
                  </w:r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i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color w:val="000000" w:themeColor="text1"/>
                      <w:sz w:val="28"/>
                      <w:szCs w:val="28"/>
                      <w:lang w:val="en-US" w:eastAsia="zh-CN" w:bidi="ar"/>
                    </w:rPr>
                    <w:t>.</w:t>
                  </w:r>
                </w:p>
              </w:tc>
              <w:tc>
                <w:tcPr>
                  <w:tcW w:w="1840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  <w:tc>
                <w:tcPr>
                  <w:tcW w:w="1616" w:type="dxa"/>
                </w:tcPr>
                <w:p w:rsidR="003A0856" w:rsidRDefault="003A0856" w:rsidP="0056613D">
                  <w:pPr>
                    <w:tabs>
                      <w:tab w:val="left" w:pos="153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</w:tc>
            </w:tr>
          </w:tbl>
          <w:p w:rsidR="003A0856" w:rsidRDefault="003A0856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3A0856" w:rsidTr="0056613D">
        <w:trPr>
          <w:trHeight w:val="90"/>
        </w:trPr>
        <w:tc>
          <w:tcPr>
            <w:tcW w:w="2200" w:type="dxa"/>
            <w:vMerge/>
          </w:tcPr>
          <w:p w:rsidR="003A0856" w:rsidRDefault="003A0856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73" w:type="dxa"/>
            <w:tcBorders>
              <w:top w:val="nil"/>
            </w:tcBorders>
          </w:tcPr>
          <w:p w:rsidR="003A0856" w:rsidRDefault="003A0856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0856" w:rsidTr="0056613D">
        <w:tc>
          <w:tcPr>
            <w:tcW w:w="2200" w:type="dxa"/>
          </w:tcPr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7973" w:type="dxa"/>
          </w:tcPr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3A0856" w:rsidRDefault="00960D6F" w:rsidP="0056613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Tìm hi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 thông tin</w:t>
            </w:r>
          </w:p>
          <w:p w:rsidR="003A0856" w:rsidRDefault="00960D6F" w:rsidP="0056613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 Quan sát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Nam luôn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chính sách hoà bình,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II.N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DUNG BÀI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Tình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 ngh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các dân 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trên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bè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này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khác.</w:t>
            </w:r>
          </w:p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Ý nghĩa: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tránh gây mâu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căng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cơ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Góp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hoà bình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 Chính sách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ngo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ị</w:t>
            </w:r>
          </w:p>
          <w:p w:rsidR="003A0856" w:rsidRDefault="00960D6F" w:rsidP="0056613D">
            <w:pPr>
              <w:tabs>
                <w:tab w:val="left" w:pos="1530"/>
              </w:tabs>
              <w:spacing w:line="360" w:lineRule="auto"/>
              <w:ind w:firstLineChars="200" w:firstLine="5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 Trách nhi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công dân,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 sinh:</w:t>
            </w:r>
          </w:p>
          <w:p w:rsidR="003A0856" w:rsidRDefault="00960D6F" w:rsidP="005661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đoàn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tôn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bình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ng…</w:t>
            </w:r>
          </w:p>
          <w:p w:rsidR="003A0856" w:rsidRDefault="00960D6F" w:rsidP="005661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thân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3A0856" w:rsidRDefault="003A0856" w:rsidP="005661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A0856" w:rsidRDefault="003A0856" w:rsidP="0056613D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6F" w:rsidRDefault="00960D6F">
      <w:r>
        <w:separator/>
      </w:r>
    </w:p>
  </w:endnote>
  <w:endnote w:type="continuationSeparator" w:id="0">
    <w:p w:rsidR="00960D6F" w:rsidRDefault="0096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6F" w:rsidRDefault="00960D6F">
      <w:r>
        <w:separator/>
      </w:r>
    </w:p>
  </w:footnote>
  <w:footnote w:type="continuationSeparator" w:id="0">
    <w:p w:rsidR="00960D6F" w:rsidRDefault="00960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A5D8B"/>
    <w:multiLevelType w:val="multilevel"/>
    <w:tmpl w:val="513A5D8B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F9"/>
    <w:rsid w:val="001A2E5D"/>
    <w:rsid w:val="002E1E81"/>
    <w:rsid w:val="003A0856"/>
    <w:rsid w:val="0056613D"/>
    <w:rsid w:val="005A08D3"/>
    <w:rsid w:val="005C6914"/>
    <w:rsid w:val="005D3F9D"/>
    <w:rsid w:val="00780FFD"/>
    <w:rsid w:val="0083436D"/>
    <w:rsid w:val="00960D6F"/>
    <w:rsid w:val="00A018E2"/>
    <w:rsid w:val="00B7278D"/>
    <w:rsid w:val="00D72DF9"/>
    <w:rsid w:val="1970639E"/>
    <w:rsid w:val="2A7B5304"/>
    <w:rsid w:val="35A649CE"/>
    <w:rsid w:val="43974756"/>
    <w:rsid w:val="46241125"/>
    <w:rsid w:val="49B35027"/>
    <w:rsid w:val="4CA65BD8"/>
    <w:rsid w:val="51E74C93"/>
    <w:rsid w:val="5A430F47"/>
    <w:rsid w:val="5F8510C7"/>
    <w:rsid w:val="5FC71D22"/>
    <w:rsid w:val="6A81319F"/>
    <w:rsid w:val="7002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MC</dc:creator>
  <cp:lastModifiedBy>84944592297</cp:lastModifiedBy>
  <cp:revision>5</cp:revision>
  <dcterms:created xsi:type="dcterms:W3CDTF">2021-09-05T04:05:00Z</dcterms:created>
  <dcterms:modified xsi:type="dcterms:W3CDTF">2021-10-05T07:36:00Z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9EF971541650423BBC0320E5FFDC3445</vt:lpwstr>
  </property>
</Properties>
</file>