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1E" w:rsidRPr="00867B32" w:rsidRDefault="00692F1E" w:rsidP="00692F1E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BÀI </w:t>
      </w:r>
      <w:r w:rsidRPr="00C90E22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7 : </w:t>
      </w:r>
      <w:r w:rsidRPr="00435449">
        <w:rPr>
          <w:b/>
          <w:sz w:val="36"/>
          <w:szCs w:val="36"/>
        </w:rPr>
        <w:t>ĐIỀU CHẾ KHÍ OXI- PHẢN ỨNG PHÂN HỦY</w:t>
      </w:r>
    </w:p>
    <w:p w:rsidR="00692F1E" w:rsidRPr="00435449" w:rsidRDefault="00692F1E" w:rsidP="00692F1E">
      <w:pPr>
        <w:pStyle w:val="ListParagraph"/>
        <w:numPr>
          <w:ilvl w:val="0"/>
          <w:numId w:val="1"/>
        </w:numPr>
        <w:rPr>
          <w:b/>
        </w:rPr>
      </w:pPr>
      <w:r w:rsidRPr="00435449">
        <w:rPr>
          <w:b/>
        </w:rPr>
        <w:t>Điều chế khí Oxi trong phòng thí nghiệm</w:t>
      </w:r>
    </w:p>
    <w:p w:rsidR="00692F1E" w:rsidRPr="00435449" w:rsidRDefault="00692F1E" w:rsidP="00692F1E">
      <w:pPr>
        <w:pStyle w:val="ListParagraph"/>
        <w:numPr>
          <w:ilvl w:val="0"/>
          <w:numId w:val="2"/>
        </w:numPr>
        <w:rPr>
          <w:b/>
        </w:rPr>
      </w:pPr>
      <w:r w:rsidRPr="00435449">
        <w:rPr>
          <w:b/>
        </w:rPr>
        <w:t>Thí nghiệm</w:t>
      </w:r>
    </w:p>
    <w:p w:rsidR="00692F1E" w:rsidRDefault="00692F1E" w:rsidP="00692F1E">
      <w:pPr>
        <w:pStyle w:val="ListParagraph"/>
        <w:ind w:left="1800"/>
        <w:rPr>
          <w:vertAlign w:val="subscript"/>
        </w:rPr>
      </w:pPr>
      <w:r>
        <w:t>Đun nóng các hợp chất giàu Oxi như  KMnO</w:t>
      </w:r>
      <w:r w:rsidRPr="003A1844">
        <w:rPr>
          <w:vertAlign w:val="subscript"/>
        </w:rPr>
        <w:t>4</w:t>
      </w:r>
      <w:r>
        <w:t>, KClO</w:t>
      </w:r>
      <w:r w:rsidRPr="003A1844">
        <w:rPr>
          <w:vertAlign w:val="subscript"/>
        </w:rPr>
        <w:t>3</w:t>
      </w:r>
    </w:p>
    <w:p w:rsidR="00692F1E" w:rsidRDefault="00692F1E" w:rsidP="00692F1E">
      <w:pPr>
        <w:pStyle w:val="ListParagraph"/>
        <w:ind w:left="1440"/>
      </w:pPr>
      <w:r>
        <w:t>2KMnO</w:t>
      </w:r>
      <w:r w:rsidRPr="003A1844">
        <w:rPr>
          <w:vertAlign w:val="subscript"/>
        </w:rPr>
        <w:t>4</w:t>
      </w:r>
      <w:r>
        <w:rPr>
          <w:vertAlign w:val="subscript"/>
        </w:rP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i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/>
                    <w:vertAlign w:val="subscript"/>
                  </w:rPr>
                  <m:t>t0</m:t>
                </m:r>
              </m:e>
            </m:groupChr>
          </m:e>
        </m:box>
      </m:oMath>
      <w:r>
        <w:t xml:space="preserve"> </w:t>
      </w:r>
      <w:r w:rsidRPr="003A1844">
        <w:t>K</w:t>
      </w:r>
      <w:r w:rsidRPr="00435449">
        <w:rPr>
          <w:vertAlign w:val="subscript"/>
        </w:rPr>
        <w:t>2</w:t>
      </w:r>
      <w:r w:rsidRPr="003A1844">
        <w:t>MnO</w:t>
      </w:r>
      <w:r w:rsidRPr="003A1844">
        <w:rPr>
          <w:vertAlign w:val="subscript"/>
        </w:rPr>
        <w:t>4</w:t>
      </w:r>
      <w:r>
        <w:t xml:space="preserve"> + </w:t>
      </w:r>
      <w:r w:rsidRPr="003A1844">
        <w:t>MnO</w:t>
      </w:r>
      <w:r>
        <w:rPr>
          <w:vertAlign w:val="subscript"/>
        </w:rPr>
        <w:t>2</w:t>
      </w:r>
      <w:r w:rsidRPr="003A1844">
        <w:t xml:space="preserve">  </w:t>
      </w:r>
      <w:r>
        <w:t>+ O</w:t>
      </w:r>
      <w:r w:rsidRPr="003A1844">
        <w:rPr>
          <w:vertAlign w:val="subscript"/>
        </w:rPr>
        <w:t>2</w:t>
      </w:r>
    </w:p>
    <w:p w:rsidR="00692F1E" w:rsidRDefault="00692F1E" w:rsidP="00692F1E">
      <w:pPr>
        <w:pStyle w:val="ListParagraph"/>
        <w:ind w:left="1440"/>
      </w:pPr>
      <w:r>
        <w:t>2KClO</w:t>
      </w:r>
      <w:r w:rsidRPr="003A1844">
        <w:rPr>
          <w:vertAlign w:val="subscript"/>
        </w:rPr>
        <w:t>3</w:t>
      </w:r>
      <w:r>
        <w:rPr>
          <w:vertAlign w:val="subscript"/>
        </w:rPr>
        <w:t xml:space="preserve"> </w:t>
      </w:r>
      <m:oMath>
        <m:r>
          <w:rPr>
            <w:rFonts w:ascii="Cambria Math" w:hAnsi="Cambria Math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/>
                <w:i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/>
                    <w:vertAlign w:val="subscript"/>
                  </w:rPr>
                  <m:t>t0</m:t>
                </m:r>
              </m:e>
            </m:groupChr>
          </m:e>
        </m:box>
      </m:oMath>
      <w:r>
        <w:t xml:space="preserve"> 2KCl + 3O</w:t>
      </w:r>
      <w:r w:rsidRPr="003A1844">
        <w:rPr>
          <w:vertAlign w:val="subscript"/>
        </w:rPr>
        <w:t>2</w:t>
      </w:r>
    </w:p>
    <w:p w:rsidR="00692F1E" w:rsidRPr="00E94AB0" w:rsidRDefault="00692F1E" w:rsidP="00692F1E">
      <w:pPr>
        <w:ind w:left="720" w:firstLine="720"/>
      </w:pPr>
      <w:r w:rsidRPr="00E94AB0">
        <w:t>-Có 2 cách thu khí oxi:</w:t>
      </w:r>
    </w:p>
    <w:p w:rsidR="00692F1E" w:rsidRPr="00E94AB0" w:rsidRDefault="00692F1E" w:rsidP="00692F1E">
      <w:pPr>
        <w:pStyle w:val="ListParagraph"/>
        <w:ind w:left="1440"/>
      </w:pPr>
      <w:r w:rsidRPr="00E94AB0">
        <w:t>+ Đẩy nước.</w:t>
      </w:r>
    </w:p>
    <w:p w:rsidR="00692F1E" w:rsidRPr="00E94AB0" w:rsidRDefault="00692F1E" w:rsidP="00692F1E">
      <w:pPr>
        <w:pStyle w:val="ListParagraph"/>
        <w:ind w:left="1440"/>
      </w:pPr>
      <w:r w:rsidRPr="00E94AB0">
        <w:t>+ Đẩy không khí.</w:t>
      </w:r>
    </w:p>
    <w:p w:rsidR="00692F1E" w:rsidRPr="00435449" w:rsidRDefault="00692F1E" w:rsidP="00692F1E">
      <w:pPr>
        <w:pStyle w:val="ListParagraph"/>
        <w:numPr>
          <w:ilvl w:val="0"/>
          <w:numId w:val="2"/>
        </w:numPr>
        <w:rPr>
          <w:b/>
        </w:rPr>
      </w:pPr>
      <w:r w:rsidRPr="00435449">
        <w:rPr>
          <w:b/>
        </w:rPr>
        <w:t>Kết luận</w:t>
      </w:r>
    </w:p>
    <w:p w:rsidR="00692F1E" w:rsidRDefault="00692F1E" w:rsidP="00692F1E">
      <w:pPr>
        <w:pStyle w:val="ListParagraph"/>
        <w:ind w:left="1440"/>
        <w:rPr>
          <w:vertAlign w:val="subscript"/>
        </w:rPr>
      </w:pPr>
      <w:r>
        <w:t>Trong phòng thí nghiệm, khí oxi được điều chế bằng cách đun nóng những hợp chất giàu oxi và dễ bị phân hủy ở nhiệt độ cao như KMnO</w:t>
      </w:r>
      <w:r w:rsidRPr="003A1844">
        <w:rPr>
          <w:vertAlign w:val="subscript"/>
        </w:rPr>
        <w:t>4</w:t>
      </w:r>
      <w:r w:rsidRPr="003A1844">
        <w:t>,</w:t>
      </w:r>
      <w:r>
        <w:rPr>
          <w:vertAlign w:val="subscript"/>
        </w:rPr>
        <w:t xml:space="preserve"> </w:t>
      </w:r>
      <w:r>
        <w:t>KClO</w:t>
      </w:r>
      <w:r w:rsidRPr="003A1844">
        <w:rPr>
          <w:vertAlign w:val="subscript"/>
        </w:rPr>
        <w:t>3</w:t>
      </w:r>
    </w:p>
    <w:p w:rsidR="00692F1E" w:rsidRPr="00435449" w:rsidRDefault="00692F1E" w:rsidP="00692F1E">
      <w:pPr>
        <w:pStyle w:val="ListParagraph"/>
        <w:numPr>
          <w:ilvl w:val="0"/>
          <w:numId w:val="1"/>
        </w:numPr>
        <w:rPr>
          <w:b/>
        </w:rPr>
      </w:pPr>
      <w:r w:rsidRPr="00435449">
        <w:rPr>
          <w:b/>
        </w:rPr>
        <w:t>Sản xuất khí Oxi trong công nghiệp</w:t>
      </w:r>
    </w:p>
    <w:p w:rsidR="00692F1E" w:rsidRPr="00435449" w:rsidRDefault="00692F1E" w:rsidP="00692F1E">
      <w:pPr>
        <w:pStyle w:val="ListParagraph"/>
        <w:numPr>
          <w:ilvl w:val="0"/>
          <w:numId w:val="3"/>
        </w:numPr>
        <w:rPr>
          <w:b/>
        </w:rPr>
      </w:pPr>
      <w:r w:rsidRPr="00435449">
        <w:rPr>
          <w:b/>
        </w:rPr>
        <w:t>Sản xuất khí oxi từ không khí</w:t>
      </w:r>
    </w:p>
    <w:p w:rsidR="00692F1E" w:rsidRDefault="00692F1E" w:rsidP="00692F1E">
      <w:pPr>
        <w:pStyle w:val="ListParagraph"/>
        <w:ind w:left="1440"/>
      </w:pPr>
      <w:r>
        <w:t>Hóa lỏng không khí ở nhiệt độ thấp dưới -196</w:t>
      </w:r>
      <w:r w:rsidRPr="00435449">
        <w:rPr>
          <w:vertAlign w:val="superscript"/>
        </w:rPr>
        <w:t>0</w:t>
      </w:r>
      <w:r>
        <w:t>C  và áp suất cao, sau đó cho không khí lỏng bay hơi. Trước hết ta thu được khí Nitơ ( ở</w:t>
      </w:r>
      <w:r w:rsidRPr="00435449">
        <w:t xml:space="preserve"> </w:t>
      </w:r>
      <w:r>
        <w:t xml:space="preserve">      </w:t>
      </w:r>
      <w:r w:rsidRPr="00435449">
        <w:t>-196</w:t>
      </w:r>
      <w:r w:rsidRPr="00435449">
        <w:rPr>
          <w:vertAlign w:val="superscript"/>
        </w:rPr>
        <w:t>0</w:t>
      </w:r>
      <w:r w:rsidRPr="00435449">
        <w:t xml:space="preserve">C  </w:t>
      </w:r>
      <w:r>
        <w:t xml:space="preserve">) , sau đó là khí oxi </w:t>
      </w:r>
      <w:r w:rsidRPr="00435449">
        <w:t>( ở</w:t>
      </w:r>
      <w:r>
        <w:t xml:space="preserve">  -183</w:t>
      </w:r>
      <w:r w:rsidRPr="00435449">
        <w:rPr>
          <w:vertAlign w:val="superscript"/>
        </w:rPr>
        <w:t>0</w:t>
      </w:r>
      <w:r w:rsidRPr="00435449">
        <w:t>C  )</w:t>
      </w:r>
    </w:p>
    <w:p w:rsidR="00692F1E" w:rsidRDefault="00692F1E" w:rsidP="00692F1E">
      <w:pPr>
        <w:pStyle w:val="ListParagraph"/>
        <w:ind w:left="1440"/>
      </w:pPr>
    </w:p>
    <w:p w:rsidR="00692F1E" w:rsidRDefault="00692F1E" w:rsidP="00692F1E">
      <w:pPr>
        <w:pStyle w:val="ListParagraph"/>
        <w:numPr>
          <w:ilvl w:val="0"/>
          <w:numId w:val="3"/>
        </w:numPr>
        <w:rPr>
          <w:b/>
        </w:rPr>
      </w:pPr>
      <w:r w:rsidRPr="00435449">
        <w:rPr>
          <w:b/>
        </w:rPr>
        <w:t>Sản xuất khí oxi từ nước</w:t>
      </w:r>
    </w:p>
    <w:p w:rsidR="00692F1E" w:rsidRDefault="00692F1E" w:rsidP="00692F1E">
      <w:pPr>
        <w:pStyle w:val="ListParagraph"/>
        <w:ind w:left="1440"/>
      </w:pPr>
      <w:r w:rsidRPr="00435449">
        <w:t>Điện phân Nước</w:t>
      </w:r>
      <w:r>
        <w:t xml:space="preserve">  ta sẽ thu được hai khí riêng biệt oxi và hiđro</w:t>
      </w:r>
    </w:p>
    <w:p w:rsidR="00692F1E" w:rsidRPr="00435449" w:rsidRDefault="00692F1E" w:rsidP="00692F1E">
      <w:pPr>
        <w:pStyle w:val="ListParagraph"/>
        <w:ind w:left="1440"/>
      </w:pPr>
      <w:r w:rsidRPr="005E0180">
        <w:rPr>
          <w:sz w:val="24"/>
          <w:szCs w:val="24"/>
          <w:lang w:val="pt-BR"/>
        </w:rPr>
        <w:t>2 H</w:t>
      </w:r>
      <w:r w:rsidRPr="005E0180">
        <w:rPr>
          <w:sz w:val="24"/>
          <w:szCs w:val="24"/>
          <w:vertAlign w:val="subscript"/>
          <w:lang w:val="pt-BR"/>
        </w:rPr>
        <w:t>2</w:t>
      </w:r>
      <w:r w:rsidRPr="005E0180">
        <w:rPr>
          <w:sz w:val="24"/>
          <w:szCs w:val="24"/>
          <w:lang w:val="pt-BR"/>
        </w:rPr>
        <w:t xml:space="preserve">O      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pt-BR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pt-BR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đp</m:t>
                </m:r>
              </m:e>
            </m:groupChr>
          </m:e>
        </m:box>
      </m:oMath>
      <w:r w:rsidRPr="005E0180">
        <w:rPr>
          <w:sz w:val="24"/>
          <w:szCs w:val="24"/>
          <w:lang w:val="pt-BR"/>
        </w:rPr>
        <w:t xml:space="preserve">               2 H</w:t>
      </w:r>
      <w:r w:rsidRPr="005E0180">
        <w:rPr>
          <w:sz w:val="24"/>
          <w:szCs w:val="24"/>
          <w:vertAlign w:val="subscript"/>
          <w:lang w:val="pt-BR"/>
        </w:rPr>
        <w:t>2</w:t>
      </w:r>
      <w:r w:rsidRPr="005E0180">
        <w:rPr>
          <w:sz w:val="24"/>
          <w:szCs w:val="24"/>
          <w:lang w:val="pt-BR"/>
        </w:rPr>
        <w:t xml:space="preserve">  + O</w:t>
      </w:r>
      <w:r w:rsidRPr="005E0180">
        <w:rPr>
          <w:sz w:val="24"/>
          <w:szCs w:val="24"/>
          <w:vertAlign w:val="subscript"/>
          <w:lang w:val="pt-BR"/>
        </w:rPr>
        <w:t>2</w:t>
      </w:r>
      <w:r w:rsidRPr="005E0180">
        <w:rPr>
          <w:sz w:val="24"/>
          <w:szCs w:val="24"/>
          <w:lang w:val="pt-BR"/>
        </w:rPr>
        <w:t xml:space="preserve">    </w:t>
      </w:r>
    </w:p>
    <w:p w:rsidR="00692F1E" w:rsidRDefault="00692F1E" w:rsidP="00692F1E">
      <w:pPr>
        <w:pStyle w:val="ListParagraph"/>
        <w:numPr>
          <w:ilvl w:val="0"/>
          <w:numId w:val="1"/>
        </w:numPr>
        <w:rPr>
          <w:b/>
        </w:rPr>
      </w:pPr>
      <w:r w:rsidRPr="00435449">
        <w:rPr>
          <w:b/>
        </w:rPr>
        <w:t>Phản ứng phân hủy</w:t>
      </w:r>
    </w:p>
    <w:p w:rsidR="00692F1E" w:rsidRDefault="00692F1E" w:rsidP="00692F1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Ví dụ : </w:t>
      </w:r>
    </w:p>
    <w:p w:rsidR="00692F1E" w:rsidRDefault="00692F1E" w:rsidP="00692F1E">
      <w:pPr>
        <w:pStyle w:val="ListParagraph"/>
        <w:ind w:left="1440"/>
      </w:pPr>
      <w:r>
        <w:t>2KMnO</w:t>
      </w:r>
      <w:r w:rsidRPr="003A1844">
        <w:rPr>
          <w:vertAlign w:val="subscript"/>
        </w:rPr>
        <w:t>4</w:t>
      </w:r>
      <w:r>
        <w:rPr>
          <w:vertAlign w:val="subscript"/>
        </w:rP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i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/>
                    <w:vertAlign w:val="subscript"/>
                  </w:rPr>
                  <m:t>t0</m:t>
                </m:r>
              </m:e>
            </m:groupChr>
          </m:e>
        </m:box>
      </m:oMath>
      <w:r>
        <w:t xml:space="preserve"> </w:t>
      </w:r>
      <w:r w:rsidRPr="003A1844">
        <w:t>K</w:t>
      </w:r>
      <w:r w:rsidRPr="00435449">
        <w:rPr>
          <w:vertAlign w:val="subscript"/>
        </w:rPr>
        <w:t>2</w:t>
      </w:r>
      <w:r w:rsidRPr="003A1844">
        <w:t>MnO</w:t>
      </w:r>
      <w:r w:rsidRPr="003A1844">
        <w:rPr>
          <w:vertAlign w:val="subscript"/>
        </w:rPr>
        <w:t>4</w:t>
      </w:r>
      <w:r>
        <w:t xml:space="preserve"> + </w:t>
      </w:r>
      <w:r w:rsidRPr="003A1844">
        <w:t>MnO</w:t>
      </w:r>
      <w:r>
        <w:rPr>
          <w:vertAlign w:val="subscript"/>
        </w:rPr>
        <w:t>2</w:t>
      </w:r>
      <w:r w:rsidRPr="003A1844">
        <w:t xml:space="preserve">  </w:t>
      </w:r>
      <w:r>
        <w:t>+ O</w:t>
      </w:r>
      <w:r w:rsidRPr="003A1844">
        <w:rPr>
          <w:vertAlign w:val="subscript"/>
        </w:rPr>
        <w:t>2</w:t>
      </w:r>
    </w:p>
    <w:p w:rsidR="00692F1E" w:rsidRDefault="00692F1E" w:rsidP="00692F1E">
      <w:pPr>
        <w:pStyle w:val="ListParagraph"/>
        <w:ind w:left="1440"/>
      </w:pPr>
      <w:r>
        <w:t>2KClO</w:t>
      </w:r>
      <w:r w:rsidRPr="003A1844">
        <w:rPr>
          <w:vertAlign w:val="subscript"/>
        </w:rPr>
        <w:t>3</w:t>
      </w:r>
      <w:r>
        <w:rPr>
          <w:vertAlign w:val="subscript"/>
        </w:rPr>
        <w:t xml:space="preserve">    </w:t>
      </w:r>
      <m:oMath>
        <m:box>
          <m:boxPr>
            <m:opEmu m:val="1"/>
            <m:ctrlPr>
              <w:rPr>
                <w:rFonts w:ascii="Cambria Math" w:hAnsi="Cambria Math"/>
                <w:i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/>
                    <w:vertAlign w:val="subscript"/>
                  </w:rPr>
                  <m:t>t0</m:t>
                </m:r>
              </m:e>
            </m:groupChr>
          </m:e>
        </m:box>
      </m:oMath>
      <w:r>
        <w:t xml:space="preserve"> 2KCl + 3O</w:t>
      </w:r>
      <w:r w:rsidRPr="003A1844">
        <w:rPr>
          <w:vertAlign w:val="subscript"/>
        </w:rPr>
        <w:t>2</w:t>
      </w:r>
    </w:p>
    <w:p w:rsidR="00692F1E" w:rsidRDefault="00692F1E" w:rsidP="00692F1E">
      <w:pPr>
        <w:pStyle w:val="ListParagraph"/>
        <w:ind w:left="1440"/>
      </w:pPr>
      <w:r>
        <w:rPr>
          <w:b/>
        </w:rPr>
        <w:t xml:space="preserve"> </w:t>
      </w:r>
      <w:r w:rsidRPr="00FE2232">
        <w:t>CaCO</w:t>
      </w:r>
      <w:r w:rsidRPr="00FE2232">
        <w:rPr>
          <w:vertAlign w:val="subscript"/>
        </w:rPr>
        <w:t>3</w:t>
      </w:r>
      <w:r>
        <w:rPr>
          <w:vertAlign w:val="subscript"/>
        </w:rP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i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/>
                    <w:vertAlign w:val="subscript"/>
                  </w:rPr>
                  <m:t>t0</m:t>
                </m:r>
              </m:e>
            </m:groupChr>
          </m:e>
        </m:box>
      </m:oMath>
      <w:r>
        <w:t xml:space="preserve"> CaO + CO</w:t>
      </w:r>
      <w:r w:rsidRPr="003A1844">
        <w:rPr>
          <w:vertAlign w:val="subscript"/>
        </w:rPr>
        <w:t>2</w:t>
      </w:r>
    </w:p>
    <w:p w:rsidR="00692F1E" w:rsidRDefault="00692F1E" w:rsidP="00692F1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Định nghĩa</w:t>
      </w:r>
    </w:p>
    <w:p w:rsidR="00692F1E" w:rsidRDefault="00692F1E" w:rsidP="00692F1E">
      <w:pPr>
        <w:tabs>
          <w:tab w:val="left" w:pos="1416"/>
          <w:tab w:val="left" w:pos="2719"/>
        </w:tabs>
        <w:ind w:left="113"/>
      </w:pPr>
      <w:r w:rsidRPr="00FE2232">
        <w:t>Phản ứng phân hủy là phản ứng hóa học trong đó một chất sinh ra hai hay nhiều chất mới</w:t>
      </w:r>
    </w:p>
    <w:p w:rsidR="00692F1E" w:rsidRPr="00996C0E" w:rsidRDefault="00692F1E" w:rsidP="00692F1E">
      <w:pPr>
        <w:tabs>
          <w:tab w:val="left" w:pos="1416"/>
          <w:tab w:val="left" w:pos="2719"/>
        </w:tabs>
        <w:ind w:left="113"/>
        <w:rPr>
          <w:rFonts w:eastAsia="Times New Roman"/>
          <w:lang w:val="pt-BR"/>
        </w:rPr>
      </w:pPr>
      <w:r>
        <w:lastRenderedPageBreak/>
        <w:tab/>
      </w:r>
      <w:r w:rsidRPr="00996C0E">
        <w:rPr>
          <w:rFonts w:eastAsia="Times New Roman"/>
          <w:sz w:val="24"/>
          <w:szCs w:val="24"/>
          <w:lang w:val="pt-BR"/>
        </w:rPr>
        <w:t xml:space="preserve"> </w:t>
      </w:r>
      <w:r>
        <w:rPr>
          <w:rFonts w:eastAsia="Times New Roman"/>
          <w:lang w:val="pt-BR"/>
        </w:rPr>
        <w:t>Bảng so sánh</w:t>
      </w:r>
    </w:p>
    <w:p w:rsidR="00692F1E" w:rsidRPr="00996C0E" w:rsidRDefault="00692F1E" w:rsidP="00692F1E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26"/>
        <w:gridCol w:w="2696"/>
        <w:gridCol w:w="2714"/>
      </w:tblGrid>
      <w:tr w:rsidR="00692F1E" w:rsidTr="00646B73">
        <w:tc>
          <w:tcPr>
            <w:tcW w:w="2726" w:type="dxa"/>
          </w:tcPr>
          <w:p w:rsidR="00692F1E" w:rsidRDefault="00692F1E" w:rsidP="00646B73">
            <w:pPr>
              <w:pStyle w:val="ListParagraph"/>
              <w:ind w:left="0"/>
            </w:pPr>
            <w:r>
              <w:t>Tên phản ứng</w:t>
            </w:r>
          </w:p>
        </w:tc>
        <w:tc>
          <w:tcPr>
            <w:tcW w:w="2696" w:type="dxa"/>
          </w:tcPr>
          <w:p w:rsidR="00692F1E" w:rsidRDefault="00692F1E" w:rsidP="00646B73">
            <w:pPr>
              <w:pStyle w:val="ListParagraph"/>
              <w:ind w:left="0"/>
            </w:pPr>
            <w:r>
              <w:t>Hóa hợp</w:t>
            </w:r>
          </w:p>
        </w:tc>
        <w:tc>
          <w:tcPr>
            <w:tcW w:w="2714" w:type="dxa"/>
          </w:tcPr>
          <w:p w:rsidR="00692F1E" w:rsidRDefault="00692F1E" w:rsidP="00646B73">
            <w:pPr>
              <w:pStyle w:val="ListParagraph"/>
              <w:ind w:left="0"/>
            </w:pPr>
            <w:r>
              <w:t>Phân hủy</w:t>
            </w:r>
          </w:p>
        </w:tc>
      </w:tr>
      <w:tr w:rsidR="00692F1E" w:rsidTr="00646B73">
        <w:tc>
          <w:tcPr>
            <w:tcW w:w="2726" w:type="dxa"/>
          </w:tcPr>
          <w:p w:rsidR="00692F1E" w:rsidRDefault="00692F1E" w:rsidP="00646B73">
            <w:pPr>
              <w:pStyle w:val="ListParagraph"/>
              <w:ind w:left="0"/>
            </w:pPr>
            <w:r>
              <w:t>Số chất tham gia</w:t>
            </w:r>
          </w:p>
        </w:tc>
        <w:tc>
          <w:tcPr>
            <w:tcW w:w="2696" w:type="dxa"/>
          </w:tcPr>
          <w:p w:rsidR="00692F1E" w:rsidRDefault="00692F1E" w:rsidP="00646B73">
            <w:pPr>
              <w:pStyle w:val="ListParagraph"/>
              <w:ind w:left="0"/>
            </w:pPr>
            <w:r>
              <w:t>Từ 2 trở lên</w:t>
            </w:r>
          </w:p>
        </w:tc>
        <w:tc>
          <w:tcPr>
            <w:tcW w:w="2714" w:type="dxa"/>
          </w:tcPr>
          <w:p w:rsidR="00692F1E" w:rsidRDefault="00692F1E" w:rsidP="00646B73">
            <w:pPr>
              <w:pStyle w:val="ListParagraph"/>
              <w:ind w:left="0"/>
            </w:pPr>
            <w:r>
              <w:t>1</w:t>
            </w:r>
          </w:p>
        </w:tc>
      </w:tr>
      <w:tr w:rsidR="00692F1E" w:rsidTr="00646B73">
        <w:tc>
          <w:tcPr>
            <w:tcW w:w="2726" w:type="dxa"/>
          </w:tcPr>
          <w:p w:rsidR="00692F1E" w:rsidRDefault="00692F1E" w:rsidP="00646B73">
            <w:pPr>
              <w:pStyle w:val="ListParagraph"/>
              <w:ind w:left="0"/>
            </w:pPr>
            <w:r>
              <w:t>Số sản phẩm</w:t>
            </w:r>
          </w:p>
        </w:tc>
        <w:tc>
          <w:tcPr>
            <w:tcW w:w="2696" w:type="dxa"/>
          </w:tcPr>
          <w:p w:rsidR="00692F1E" w:rsidRDefault="00692F1E" w:rsidP="00646B73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714" w:type="dxa"/>
          </w:tcPr>
          <w:p w:rsidR="00692F1E" w:rsidRDefault="00692F1E" w:rsidP="00646B73">
            <w:pPr>
              <w:pStyle w:val="ListParagraph"/>
              <w:ind w:left="0"/>
            </w:pPr>
            <w:r>
              <w:t>Từ 2 trở lên</w:t>
            </w:r>
          </w:p>
        </w:tc>
      </w:tr>
    </w:tbl>
    <w:p w:rsidR="00692F1E" w:rsidRPr="00996C0E" w:rsidRDefault="00692F1E" w:rsidP="00692F1E">
      <w:pPr>
        <w:pStyle w:val="ListParagraph"/>
        <w:ind w:left="1440"/>
      </w:pPr>
      <w:r w:rsidRPr="00996C0E">
        <w:rPr>
          <w:rFonts w:eastAsia="Times New Roman"/>
        </w:rPr>
        <w:sym w:font="Wingdings" w:char="F0E0"/>
      </w:r>
      <w:r w:rsidRPr="00996C0E">
        <w:rPr>
          <w:rFonts w:eastAsia="Times New Roman"/>
          <w:lang w:val="pt-BR"/>
        </w:rPr>
        <w:t xml:space="preserve"> Phản ứng hóa hợp và phản ứng phân hủy trái ngược nhau.</w:t>
      </w:r>
    </w:p>
    <w:p w:rsidR="008E3454" w:rsidRDefault="008E3454"/>
    <w:p w:rsidR="00692F1E" w:rsidRDefault="00692F1E"/>
    <w:p w:rsidR="00692F1E" w:rsidRDefault="00692F1E"/>
    <w:p w:rsidR="00692F1E" w:rsidRDefault="00692F1E" w:rsidP="00692F1E">
      <w:r w:rsidRPr="008D6EC3">
        <w:rPr>
          <w:b/>
          <w:sz w:val="36"/>
          <w:szCs w:val="36"/>
        </w:rPr>
        <w:t>Bài 28:KHÔNG KHÍ - SỰ CHÁY</w:t>
      </w:r>
      <w:r w:rsidRPr="008D6EC3">
        <w:t>( tiết 1)</w:t>
      </w:r>
    </w:p>
    <w:p w:rsidR="00692F1E" w:rsidRDefault="00692F1E" w:rsidP="00692F1E">
      <w:r>
        <w:t xml:space="preserve">I. </w:t>
      </w:r>
      <w:r w:rsidRPr="008D6EC3">
        <w:rPr>
          <w:b/>
        </w:rPr>
        <w:t>Thành phần của không khí.</w:t>
      </w:r>
    </w:p>
    <w:p w:rsidR="00692F1E" w:rsidRPr="008D6EC3" w:rsidRDefault="00692F1E" w:rsidP="00692F1E">
      <w:pPr>
        <w:rPr>
          <w:b/>
        </w:rPr>
      </w:pPr>
      <w:r>
        <w:t xml:space="preserve"> 1. </w:t>
      </w:r>
      <w:r w:rsidRPr="008D6EC3">
        <w:rPr>
          <w:b/>
        </w:rPr>
        <w:t>Kết luận:</w:t>
      </w:r>
    </w:p>
    <w:p w:rsidR="00692F1E" w:rsidRDefault="00692F1E" w:rsidP="00692F1E">
      <w:r>
        <w:t>- Không khí là hỗn hợp nhiều chất khí.</w:t>
      </w:r>
    </w:p>
    <w:p w:rsidR="00692F1E" w:rsidRDefault="00692F1E" w:rsidP="00692F1E">
      <w:r>
        <w:t>- Thành phần theo thể tích của không khí là:</w:t>
      </w:r>
    </w:p>
    <w:p w:rsidR="00692F1E" w:rsidRDefault="00692F1E" w:rsidP="00692F1E">
      <w:r>
        <w:t>+ 21%  là khí O</w:t>
      </w:r>
      <w:r w:rsidRPr="008D6EC3">
        <w:rPr>
          <w:vertAlign w:val="subscript"/>
        </w:rPr>
        <w:t>2</w:t>
      </w:r>
      <w:r>
        <w:t xml:space="preserve"> .</w:t>
      </w:r>
    </w:p>
    <w:p w:rsidR="00692F1E" w:rsidRDefault="00692F1E" w:rsidP="00692F1E">
      <w:r>
        <w:t>+78% là khí N</w:t>
      </w:r>
      <w:r w:rsidRPr="008D6EC3">
        <w:rPr>
          <w:vertAlign w:val="subscript"/>
        </w:rPr>
        <w:t>2</w:t>
      </w:r>
      <w:r>
        <w:t xml:space="preserve"> .</w:t>
      </w:r>
    </w:p>
    <w:p w:rsidR="00692F1E" w:rsidRDefault="00692F1E" w:rsidP="00692F1E">
      <w:r>
        <w:t>+1% là các khí khác.</w:t>
      </w:r>
    </w:p>
    <w:p w:rsidR="00692F1E" w:rsidRDefault="00692F1E" w:rsidP="00692F1E">
      <w:r>
        <w:t xml:space="preserve">2. </w:t>
      </w:r>
      <w:r w:rsidRPr="008D6EC3">
        <w:rPr>
          <w:b/>
        </w:rPr>
        <w:t>Bảo vệ không khí trong lành, tránh ô nhiễm.</w:t>
      </w:r>
    </w:p>
    <w:p w:rsidR="00692F1E" w:rsidRDefault="00692F1E" w:rsidP="00692F1E">
      <w:r>
        <w:t>-Xử lí rác thải ở nhà máy, xí nghiệp, lò đốt…</w:t>
      </w:r>
    </w:p>
    <w:p w:rsidR="00692F1E" w:rsidRDefault="00692F1E" w:rsidP="00692F1E">
      <w:r>
        <w:t>-Bảo vệ rừng.</w:t>
      </w:r>
    </w:p>
    <w:p w:rsidR="00692F1E" w:rsidRDefault="00692F1E" w:rsidP="00692F1E">
      <w:r>
        <w:t>-Trồng cây xanh ở nhà, trường học,công viên...</w:t>
      </w:r>
    </w:p>
    <w:p w:rsidR="00692F1E" w:rsidRDefault="00692F1E">
      <w:bookmarkStart w:id="0" w:name="_GoBack"/>
      <w:bookmarkEnd w:id="0"/>
    </w:p>
    <w:sectPr w:rsidR="00692F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18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EB7" w:rsidRDefault="00692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3EB7" w:rsidRDefault="00692F1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377"/>
    <w:multiLevelType w:val="hybridMultilevel"/>
    <w:tmpl w:val="5BE60802"/>
    <w:lvl w:ilvl="0" w:tplc="D16A7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3E0E3A"/>
    <w:multiLevelType w:val="hybridMultilevel"/>
    <w:tmpl w:val="6F8CE6CE"/>
    <w:lvl w:ilvl="0" w:tplc="166698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0E05DE"/>
    <w:multiLevelType w:val="hybridMultilevel"/>
    <w:tmpl w:val="64E2B7C6"/>
    <w:lvl w:ilvl="0" w:tplc="39FAA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5616C"/>
    <w:multiLevelType w:val="hybridMultilevel"/>
    <w:tmpl w:val="04A6A65E"/>
    <w:lvl w:ilvl="0" w:tplc="166698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1E"/>
    <w:rsid w:val="00692F1E"/>
    <w:rsid w:val="008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1E"/>
    <w:pPr>
      <w:ind w:left="720"/>
      <w:contextualSpacing/>
    </w:pPr>
  </w:style>
  <w:style w:type="table" w:styleId="TableGrid">
    <w:name w:val="Table Grid"/>
    <w:basedOn w:val="TableNormal"/>
    <w:uiPriority w:val="59"/>
    <w:rsid w:val="00692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92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1E"/>
  </w:style>
  <w:style w:type="paragraph" w:styleId="BalloonText">
    <w:name w:val="Balloon Text"/>
    <w:basedOn w:val="Normal"/>
    <w:link w:val="BalloonTextChar"/>
    <w:uiPriority w:val="99"/>
    <w:semiHidden/>
    <w:unhideWhenUsed/>
    <w:rsid w:val="0069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1E"/>
    <w:pPr>
      <w:ind w:left="720"/>
      <w:contextualSpacing/>
    </w:pPr>
  </w:style>
  <w:style w:type="table" w:styleId="TableGrid">
    <w:name w:val="Table Grid"/>
    <w:basedOn w:val="TableNormal"/>
    <w:uiPriority w:val="59"/>
    <w:rsid w:val="00692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92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1E"/>
  </w:style>
  <w:style w:type="paragraph" w:styleId="BalloonText">
    <w:name w:val="Balloon Text"/>
    <w:basedOn w:val="Normal"/>
    <w:link w:val="BalloonTextChar"/>
    <w:uiPriority w:val="99"/>
    <w:semiHidden/>
    <w:unhideWhenUsed/>
    <w:rsid w:val="0069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2020-02-13T07:49:00Z</dcterms:created>
  <dcterms:modified xsi:type="dcterms:W3CDTF">2020-02-13T07:51:00Z</dcterms:modified>
</cp:coreProperties>
</file>