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2"/>
        <w:gridCol w:w="5670"/>
      </w:tblGrid>
      <w:tr w:rsidR="0085321D" w:rsidRPr="0085321D" w:rsidTr="0085321D">
        <w:tc>
          <w:tcPr>
            <w:tcW w:w="4112" w:type="dxa"/>
          </w:tcPr>
          <w:p w:rsidR="0085321D" w:rsidRPr="0085321D" w:rsidRDefault="00F6529D" w:rsidP="0085321D">
            <w:pPr>
              <w:jc w:val="center"/>
              <w:rPr>
                <w:rFonts w:eastAsia="Times New Roman" w:cs="Times New Roman"/>
                <w:sz w:val="24"/>
                <w:szCs w:val="28"/>
              </w:rPr>
            </w:pPr>
            <w:r>
              <w:rPr>
                <w:rFonts w:eastAsia="Times New Roman" w:cs="Times New Roman"/>
                <w:sz w:val="24"/>
                <w:szCs w:val="28"/>
              </w:rPr>
              <w:t>ỦY BAN NHÂN DÂN QUẬN 9</w:t>
            </w:r>
          </w:p>
          <w:p w:rsidR="0085321D" w:rsidRPr="0085321D" w:rsidRDefault="0085321D" w:rsidP="0085321D">
            <w:pPr>
              <w:jc w:val="center"/>
              <w:rPr>
                <w:rFonts w:eastAsia="Times New Roman" w:cs="Times New Roman"/>
                <w:sz w:val="24"/>
                <w:szCs w:val="28"/>
              </w:rPr>
            </w:pPr>
            <w:r w:rsidRPr="0085321D">
              <w:rPr>
                <w:rFonts w:eastAsia="Times New Roman" w:cs="Times New Roman"/>
                <w:b/>
                <w:bCs/>
                <w:sz w:val="24"/>
                <w:szCs w:val="28"/>
              </w:rPr>
              <w:t xml:space="preserve">TRƯỜNG THCS </w:t>
            </w:r>
            <w:r w:rsidR="00F6529D">
              <w:rPr>
                <w:rFonts w:eastAsia="Times New Roman" w:cs="Times New Roman"/>
                <w:b/>
                <w:bCs/>
                <w:sz w:val="24"/>
                <w:szCs w:val="28"/>
              </w:rPr>
              <w:t>LONG BÌNH</w:t>
            </w:r>
          </w:p>
          <w:p w:rsidR="0085321D" w:rsidRPr="0085321D" w:rsidRDefault="00C82C04" w:rsidP="0085321D">
            <w:pPr>
              <w:spacing w:after="90"/>
              <w:jc w:val="center"/>
              <w:rPr>
                <w:rFonts w:eastAsia="Times New Roman" w:cs="Times New Roman"/>
                <w:b/>
                <w:bCs/>
                <w:szCs w:val="28"/>
              </w:rPr>
            </w:pPr>
            <w:r>
              <w:rPr>
                <w:rFonts w:eastAsia="Times New Roman" w:cs="Times New Roman"/>
                <w:b/>
                <w:bCs/>
                <w:noProof/>
                <w:szCs w:val="28"/>
              </w:rPr>
              <w:pict>
                <v:line id="Straight Connector 1" o:spid="_x0000_s1026" style="position:absolute;left:0;text-align:left;z-index:251659264;visibility:visible" from="62.1pt,.45pt" to="12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" strokecolor="#4579b8 [3044]"/>
              </w:pict>
            </w:r>
          </w:p>
          <w:p w:rsidR="0085321D" w:rsidRPr="0085321D" w:rsidRDefault="0085321D" w:rsidP="0085321D">
            <w:pPr>
              <w:spacing w:after="90"/>
              <w:jc w:val="center"/>
              <w:rPr>
                <w:rFonts w:eastAsia="Times New Roman" w:cs="Times New Roman"/>
                <w:bCs/>
                <w:szCs w:val="28"/>
              </w:rPr>
            </w:pPr>
          </w:p>
        </w:tc>
        <w:tc>
          <w:tcPr>
            <w:tcW w:w="5670" w:type="dxa"/>
          </w:tcPr>
          <w:p w:rsidR="0085321D" w:rsidRPr="0085321D" w:rsidRDefault="0085321D" w:rsidP="0085321D">
            <w:pPr>
              <w:jc w:val="center"/>
              <w:rPr>
                <w:rFonts w:eastAsia="Times New Roman" w:cs="Times New Roman"/>
                <w:sz w:val="26"/>
                <w:szCs w:val="28"/>
              </w:rPr>
            </w:pPr>
            <w:r w:rsidRPr="0085321D">
              <w:rPr>
                <w:rFonts w:eastAsia="Times New Roman" w:cs="Times New Roman"/>
                <w:b/>
                <w:bCs/>
                <w:sz w:val="26"/>
                <w:szCs w:val="28"/>
              </w:rPr>
              <w:t>CỘNG HOÀ XÃ HỘI CHỦ NGHĨA VIỆT NAM</w:t>
            </w:r>
          </w:p>
          <w:p w:rsidR="0085321D" w:rsidRPr="0085321D" w:rsidRDefault="0085321D" w:rsidP="0085321D">
            <w:pPr>
              <w:jc w:val="center"/>
              <w:rPr>
                <w:rFonts w:eastAsia="Times New Roman" w:cs="Times New Roman"/>
                <w:szCs w:val="28"/>
              </w:rPr>
            </w:pPr>
            <w:r w:rsidRPr="0085321D">
              <w:rPr>
                <w:rFonts w:eastAsia="Times New Roman" w:cs="Times New Roman"/>
                <w:b/>
                <w:bCs/>
                <w:szCs w:val="28"/>
              </w:rPr>
              <w:t>Độc lập –Tự do- Hạnh phúc</w:t>
            </w:r>
          </w:p>
          <w:p w:rsidR="0085321D" w:rsidRPr="0085321D" w:rsidRDefault="00C82C04" w:rsidP="0085321D">
            <w:pPr>
              <w:spacing w:after="90"/>
              <w:jc w:val="center"/>
              <w:rPr>
                <w:rFonts w:eastAsia="Times New Roman" w:cs="Times New Roman"/>
                <w:b/>
                <w:bCs/>
                <w:szCs w:val="28"/>
              </w:rPr>
            </w:pPr>
            <w:r>
              <w:rPr>
                <w:rFonts w:eastAsia="Times New Roman" w:cs="Times New Roman"/>
                <w:b/>
                <w:bCs/>
                <w:noProof/>
                <w:szCs w:val="28"/>
              </w:rPr>
              <w:pict>
                <v:line id="Straight Connector 2" o:spid="_x0000_s1027" style="position:absolute;left:0;text-align:left;z-index:251660288;visibility:visible" from="52.2pt,0" to="22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" strokecolor="#4579b8 [3044]"/>
              </w:pict>
            </w:r>
          </w:p>
          <w:p w:rsidR="0085321D" w:rsidRPr="0085321D" w:rsidRDefault="00F6529D" w:rsidP="00F6529D">
            <w:pPr>
              <w:spacing w:after="90"/>
              <w:jc w:val="center"/>
              <w:rPr>
                <w:rFonts w:eastAsia="Times New Roman" w:cs="Times New Roman"/>
                <w:bCs/>
                <w:i/>
                <w:szCs w:val="28"/>
              </w:rPr>
            </w:pPr>
            <w:r>
              <w:rPr>
                <w:rFonts w:eastAsia="Times New Roman" w:cs="Times New Roman"/>
                <w:bCs/>
                <w:i/>
                <w:szCs w:val="28"/>
              </w:rPr>
              <w:t>Long Bình</w:t>
            </w:r>
            <w:r w:rsidR="0085321D" w:rsidRPr="0085321D">
              <w:rPr>
                <w:rFonts w:eastAsia="Times New Roman" w:cs="Times New Roman"/>
                <w:bCs/>
                <w:i/>
                <w:szCs w:val="28"/>
              </w:rPr>
              <w:t xml:space="preserve">, ngày </w:t>
            </w:r>
            <w:bookmarkStart w:id="0" w:name="_GoBack"/>
            <w:bookmarkEnd w:id="0"/>
            <w:r>
              <w:rPr>
                <w:rFonts w:eastAsia="Times New Roman" w:cs="Times New Roman"/>
                <w:bCs/>
                <w:i/>
                <w:szCs w:val="28"/>
              </w:rPr>
              <w:t>05</w:t>
            </w:r>
            <w:r w:rsidR="005F485C">
              <w:rPr>
                <w:rFonts w:eastAsia="Times New Roman" w:cs="Times New Roman"/>
                <w:bCs/>
                <w:i/>
                <w:szCs w:val="28"/>
              </w:rPr>
              <w:t xml:space="preserve"> </w:t>
            </w:r>
            <w:r w:rsidR="0085321D" w:rsidRPr="0085321D">
              <w:rPr>
                <w:rFonts w:eastAsia="Times New Roman" w:cs="Times New Roman"/>
                <w:bCs/>
                <w:i/>
                <w:szCs w:val="28"/>
              </w:rPr>
              <w:t xml:space="preserve">tháng </w:t>
            </w:r>
            <w:r>
              <w:rPr>
                <w:rFonts w:eastAsia="Times New Roman" w:cs="Times New Roman"/>
                <w:bCs/>
                <w:i/>
                <w:szCs w:val="28"/>
              </w:rPr>
              <w:t>9</w:t>
            </w:r>
            <w:r w:rsidR="0085321D" w:rsidRPr="0085321D">
              <w:rPr>
                <w:rFonts w:eastAsia="Times New Roman" w:cs="Times New Roman"/>
                <w:bCs/>
                <w:i/>
                <w:szCs w:val="28"/>
              </w:rPr>
              <w:t xml:space="preserve"> năm 20</w:t>
            </w:r>
            <w:r>
              <w:rPr>
                <w:rFonts w:eastAsia="Times New Roman" w:cs="Times New Roman"/>
                <w:bCs/>
                <w:i/>
                <w:szCs w:val="28"/>
              </w:rPr>
              <w:t>20</w:t>
            </w:r>
          </w:p>
        </w:tc>
      </w:tr>
    </w:tbl>
    <w:p w:rsidR="0085321D" w:rsidRPr="0085321D" w:rsidRDefault="0085321D" w:rsidP="0085321D">
      <w:pPr>
        <w:shd w:val="clear" w:color="auto" w:fill="FFFFFF"/>
        <w:spacing w:after="90" w:line="240" w:lineRule="auto"/>
        <w:jc w:val="center"/>
        <w:rPr>
          <w:rFonts w:eastAsia="Times New Roman" w:cs="Times New Roman"/>
          <w:b/>
          <w:bCs/>
          <w:szCs w:val="28"/>
        </w:rPr>
      </w:pPr>
    </w:p>
    <w:p w:rsidR="0085321D" w:rsidRPr="0085321D" w:rsidRDefault="0085321D" w:rsidP="0085321D">
      <w:pPr>
        <w:shd w:val="clear" w:color="auto" w:fill="FFFFFF"/>
        <w:spacing w:after="90" w:line="240" w:lineRule="auto"/>
        <w:jc w:val="center"/>
        <w:rPr>
          <w:rFonts w:eastAsia="Times New Roman" w:cs="Times New Roman"/>
          <w:b/>
          <w:bCs/>
          <w:szCs w:val="28"/>
        </w:rPr>
      </w:pPr>
    </w:p>
    <w:p w:rsidR="00F6529D" w:rsidRPr="00F6529D" w:rsidRDefault="00F6529D" w:rsidP="00F6529D">
      <w:pPr>
        <w:shd w:val="clear" w:color="auto" w:fill="FFFFFF"/>
        <w:spacing w:after="0" w:line="240" w:lineRule="auto"/>
        <w:jc w:val="center"/>
        <w:rPr>
          <w:rFonts w:ascii="Helvetica" w:eastAsia="Times New Roman" w:hAnsi="Helvetica" w:cs="Helvetica"/>
          <w:color w:val="333333"/>
          <w:sz w:val="20"/>
          <w:szCs w:val="20"/>
        </w:rPr>
      </w:pPr>
      <w:bookmarkStart w:id="1" w:name="chuong_pl_9_name"/>
      <w:r w:rsidRPr="00F6529D">
        <w:rPr>
          <w:rFonts w:eastAsia="Times New Roman" w:cs="Times New Roman"/>
          <w:b/>
          <w:bCs/>
          <w:color w:val="205FA0"/>
          <w:sz w:val="40"/>
          <w:szCs w:val="40"/>
          <w:lang w:val="nl-NL"/>
        </w:rPr>
        <w:t>THÔNG BÁO</w:t>
      </w:r>
      <w:bookmarkEnd w:id="1"/>
      <w:r w:rsidRPr="00F6529D">
        <w:rPr>
          <w:rFonts w:ascii="Helvetica" w:eastAsia="Times New Roman" w:hAnsi="Helvetica" w:cs="Helvetica"/>
          <w:color w:val="333333"/>
          <w:sz w:val="20"/>
          <w:szCs w:val="20"/>
        </w:rPr>
        <w:br/>
      </w:r>
      <w:r w:rsidRPr="00F6529D">
        <w:rPr>
          <w:rFonts w:eastAsia="Times New Roman" w:cs="Times New Roman"/>
          <w:b/>
          <w:bCs/>
          <w:color w:val="333333"/>
          <w:sz w:val="32"/>
          <w:szCs w:val="32"/>
          <w:lang w:val="nl-NL"/>
        </w:rPr>
        <w:t>Cam kết chất lượng giáo dục của trường trung học cơ sở</w:t>
      </w:r>
      <w:r w:rsidRPr="00F6529D">
        <w:rPr>
          <w:rFonts w:ascii="Helvetica" w:eastAsia="Times New Roman" w:hAnsi="Helvetica" w:cs="Helvetica"/>
          <w:color w:val="333333"/>
          <w:sz w:val="20"/>
          <w:szCs w:val="20"/>
        </w:rPr>
        <w:br/>
      </w:r>
      <w:r w:rsidRPr="00F6529D">
        <w:rPr>
          <w:rFonts w:eastAsia="Times New Roman" w:cs="Times New Roman"/>
          <w:b/>
          <w:bCs/>
          <w:color w:val="333333"/>
          <w:sz w:val="32"/>
          <w:szCs w:val="32"/>
          <w:lang w:val="nl-NL"/>
        </w:rPr>
        <w:t>và trường trung học phổ thông, năm học 2020-2021</w:t>
      </w:r>
    </w:p>
    <w:p w:rsidR="00F6529D" w:rsidRPr="00F6529D" w:rsidRDefault="00F6529D" w:rsidP="00F6529D">
      <w:pPr>
        <w:spacing w:after="0" w:line="240" w:lineRule="auto"/>
        <w:rPr>
          <w:rFonts w:eastAsia="Times New Roman" w:cs="Times New Roman"/>
          <w:sz w:val="24"/>
          <w:szCs w:val="24"/>
        </w:rPr>
      </w:pPr>
      <w:r w:rsidRPr="00F6529D">
        <w:rPr>
          <w:rFonts w:ascii="Helvetica" w:eastAsia="Times New Roman" w:hAnsi="Helvetica" w:cs="Helvetica"/>
          <w:color w:val="333333"/>
          <w:sz w:val="20"/>
          <w:szCs w:val="20"/>
          <w:shd w:val="clear" w:color="auto" w:fill="FFFFFF"/>
        </w:rPr>
        <w:t> </w:t>
      </w:r>
    </w:p>
    <w:tbl>
      <w:tblPr>
        <w:tblW w:w="5547" w:type="pct"/>
        <w:tblInd w:w="-985" w:type="dxa"/>
        <w:shd w:val="clear" w:color="auto" w:fill="FFFFFF"/>
        <w:tblCellMar>
          <w:top w:w="15" w:type="dxa"/>
          <w:left w:w="15" w:type="dxa"/>
          <w:bottom w:w="15" w:type="dxa"/>
          <w:right w:w="15" w:type="dxa"/>
        </w:tblCellMar>
        <w:tblLook w:val="04A0"/>
      </w:tblPr>
      <w:tblGrid>
        <w:gridCol w:w="1023"/>
        <w:gridCol w:w="1212"/>
        <w:gridCol w:w="1767"/>
        <w:gridCol w:w="1665"/>
        <w:gridCol w:w="1677"/>
        <w:gridCol w:w="2864"/>
      </w:tblGrid>
      <w:tr w:rsidR="00F6529D" w:rsidRPr="00F6529D" w:rsidTr="00F6529D">
        <w:trPr>
          <w:trHeight w:val="795"/>
        </w:trPr>
        <w:tc>
          <w:tcPr>
            <w:tcW w:w="1022" w:type="dxa"/>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333333"/>
                <w:sz w:val="26"/>
                <w:szCs w:val="26"/>
                <w:lang w:val="nl-NL"/>
              </w:rPr>
              <w:t>STT</w:t>
            </w:r>
          </w:p>
        </w:tc>
        <w:tc>
          <w:tcPr>
            <w:tcW w:w="1212" w:type="dxa"/>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Nội dung</w:t>
            </w:r>
          </w:p>
        </w:tc>
        <w:tc>
          <w:tcPr>
            <w:tcW w:w="7973" w:type="dxa"/>
            <w:gridSpan w:val="4"/>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Chia theo khối lớp</w:t>
            </w:r>
          </w:p>
        </w:tc>
      </w:tr>
      <w:tr w:rsidR="00F6529D" w:rsidRPr="00F6529D" w:rsidTr="00F6529D">
        <w:trPr>
          <w:trHeight w:val="795"/>
        </w:trPr>
        <w:tc>
          <w:tcPr>
            <w:tcW w:w="0" w:type="auto"/>
            <w:vMerge/>
            <w:tcBorders>
              <w:top w:val="single" w:sz="6" w:space="0" w:color="000000"/>
              <w:left w:val="single" w:sz="6" w:space="0" w:color="000000"/>
              <w:bottom w:val="nil"/>
              <w:right w:val="nil"/>
            </w:tcBorders>
            <w:shd w:val="clear" w:color="auto" w:fill="FFFFFF"/>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p>
        </w:tc>
        <w:tc>
          <w:tcPr>
            <w:tcW w:w="0" w:type="auto"/>
            <w:vMerge/>
            <w:tcBorders>
              <w:top w:val="single" w:sz="6" w:space="0" w:color="000000"/>
              <w:left w:val="single" w:sz="6" w:space="0" w:color="000000"/>
              <w:bottom w:val="nil"/>
              <w:right w:val="nil"/>
            </w:tcBorders>
            <w:shd w:val="clear" w:color="auto" w:fill="FFFFFF"/>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p>
        </w:tc>
        <w:tc>
          <w:tcPr>
            <w:tcW w:w="176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Lớp 6</w:t>
            </w:r>
          </w:p>
        </w:tc>
        <w:tc>
          <w:tcPr>
            <w:tcW w:w="1665"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Lớp 7</w:t>
            </w:r>
          </w:p>
        </w:tc>
        <w:tc>
          <w:tcPr>
            <w:tcW w:w="167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Lớp 8</w:t>
            </w:r>
          </w:p>
        </w:tc>
        <w:tc>
          <w:tcPr>
            <w:tcW w:w="2864"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Lớp 9</w:t>
            </w:r>
          </w:p>
        </w:tc>
      </w:tr>
      <w:tr w:rsidR="00F6529D" w:rsidRPr="00F6529D" w:rsidTr="00F6529D">
        <w:trPr>
          <w:trHeight w:val="795"/>
        </w:trPr>
        <w:tc>
          <w:tcPr>
            <w:tcW w:w="102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I</w:t>
            </w:r>
          </w:p>
        </w:tc>
        <w:tc>
          <w:tcPr>
            <w:tcW w:w="121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Điều kiện tuyển sinh</w:t>
            </w:r>
          </w:p>
        </w:tc>
        <w:tc>
          <w:tcPr>
            <w:tcW w:w="176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b/>
                <w:bCs/>
                <w:color w:val="000000"/>
                <w:sz w:val="26"/>
                <w:szCs w:val="26"/>
                <w:lang w:val="nl-NL"/>
              </w:rPr>
              <w:t>170/73</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HS  hoàn thành chương trình Tiểu học, trong độ tuổi  thuộc địa bàn .</w:t>
            </w:r>
          </w:p>
        </w:tc>
        <w:tc>
          <w:tcPr>
            <w:tcW w:w="1665"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b/>
                <w:bCs/>
                <w:color w:val="000000"/>
                <w:sz w:val="24"/>
                <w:szCs w:val="24"/>
                <w:lang w:val="nl-NL"/>
              </w:rPr>
              <w:t>129/54</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-HS đủ điều kiện lên lớp theo quy định của Bộ Giáo dục và Đào tạo.</w:t>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 HS chuyển trường phải đầy đủ hồ sơ theo quy định.</w:t>
            </w:r>
          </w:p>
        </w:tc>
        <w:tc>
          <w:tcPr>
            <w:tcW w:w="167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b/>
                <w:bCs/>
                <w:color w:val="000000"/>
                <w:sz w:val="24"/>
                <w:szCs w:val="24"/>
                <w:lang w:val="nl-NL"/>
              </w:rPr>
              <w:t>123/61</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-HS đủ điều kiện lên lớp theo quy định của Bộ Giáo dục và Đào tạo.</w:t>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 HS chuyển trường phải đầy đủ hồ sơ theo quy định.</w:t>
            </w:r>
          </w:p>
        </w:tc>
        <w:tc>
          <w:tcPr>
            <w:tcW w:w="2864"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r>
            <w:r w:rsidRPr="00F6529D">
              <w:rPr>
                <w:rFonts w:eastAsia="Times New Roman" w:cs="Times New Roman"/>
                <w:b/>
                <w:bCs/>
                <w:color w:val="000000"/>
                <w:sz w:val="24"/>
                <w:szCs w:val="24"/>
                <w:lang w:val="nl-NL"/>
              </w:rPr>
              <w:t>98/39</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-HS đủ điều kiện lên lớp theo quy định của Bộ Giáo dục và Đào tạo.</w:t>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 HS chuyển trường phải đầy đủ hồ sơ theo quy định.</w:t>
            </w:r>
          </w:p>
        </w:tc>
      </w:tr>
      <w:tr w:rsidR="00F6529D" w:rsidRPr="00F6529D" w:rsidTr="00F6529D">
        <w:trPr>
          <w:trHeight w:val="795"/>
        </w:trPr>
        <w:tc>
          <w:tcPr>
            <w:tcW w:w="1022"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II</w:t>
            </w:r>
          </w:p>
        </w:tc>
        <w:tc>
          <w:tcPr>
            <w:tcW w:w="1212"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Chương trình giáo dục mà cơ sở giáo dục thực hiện</w:t>
            </w:r>
            <w:r w:rsidRPr="00F6529D">
              <w:rPr>
                <w:rFonts w:ascii="Helvetica" w:eastAsia="Times New Roman" w:hAnsi="Helvetica" w:cs="Helvetica"/>
                <w:color w:val="333333"/>
                <w:sz w:val="20"/>
                <w:szCs w:val="20"/>
              </w:rPr>
              <w:br/>
              <w:t> </w:t>
            </w:r>
          </w:p>
        </w:tc>
        <w:tc>
          <w:tcPr>
            <w:tcW w:w="797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Helvetica" w:eastAsia="Times New Roman" w:hAnsi="Helvetica" w:cs="Helvetica"/>
                <w:color w:val="333333"/>
                <w:sz w:val="20"/>
                <w:szCs w:val="20"/>
              </w:rPr>
              <w:br/>
            </w:r>
            <w:r w:rsidRPr="00F6529D">
              <w:rPr>
                <w:rFonts w:eastAsia="Times New Roman" w:cs="Times New Roman"/>
                <w:color w:val="000000"/>
                <w:sz w:val="26"/>
                <w:szCs w:val="26"/>
              </w:rPr>
              <w:t xml:space="preserve">Chương trình Giáo dục phổ thông của Bộ Giáo dục và Đào tạo; hướng dẫn của Sở Giáo dục và Đào tạo </w:t>
            </w:r>
            <w:r>
              <w:rPr>
                <w:rFonts w:eastAsia="Times New Roman" w:cs="Times New Roman"/>
                <w:color w:val="000000"/>
                <w:sz w:val="26"/>
                <w:szCs w:val="26"/>
              </w:rPr>
              <w:t>HCM</w:t>
            </w:r>
            <w:r w:rsidRPr="00F6529D">
              <w:rPr>
                <w:rFonts w:eastAsia="Times New Roman" w:cs="Times New Roman"/>
                <w:color w:val="000000"/>
                <w:sz w:val="26"/>
                <w:szCs w:val="26"/>
              </w:rPr>
              <w:t xml:space="preserve">, Phòng Giáo dục và Đào </w:t>
            </w:r>
            <w:r>
              <w:rPr>
                <w:rFonts w:eastAsia="Times New Roman" w:cs="Times New Roman"/>
                <w:color w:val="000000"/>
                <w:sz w:val="26"/>
                <w:szCs w:val="26"/>
              </w:rPr>
              <w:t>Quận 9</w:t>
            </w: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t> </w:t>
            </w:r>
          </w:p>
        </w:tc>
      </w:tr>
      <w:tr w:rsidR="00F6529D" w:rsidRPr="00F6529D" w:rsidTr="00F6529D">
        <w:trPr>
          <w:trHeight w:val="795"/>
        </w:trPr>
        <w:tc>
          <w:tcPr>
            <w:tcW w:w="1022"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III</w:t>
            </w:r>
          </w:p>
        </w:tc>
        <w:tc>
          <w:tcPr>
            <w:tcW w:w="1212"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Yêu cầu về phối hợp giữa cơ sở giáo dục và gia đình; Yêu cầu về thái độ học tập của học sinh</w:t>
            </w:r>
          </w:p>
        </w:tc>
        <w:tc>
          <w:tcPr>
            <w:tcW w:w="7973" w:type="dxa"/>
            <w:gridSpan w:val="4"/>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 Nhà trường và gia đình có quy chế phối hợp chặt chẽ trong việc quản lí, giáo dục toàn diện học sinh. Duy trì thường xuyên thông tin liên lạc hai chiều giữa nhà trường và gia đình. Hoạt động Ban đại diện CMHS đúng văn bản chỉ đạo hiện hành. Ban đại diện CMHS học sinh trường, lớp họp 3 lần/năm. Ban đại diện trường, lớp có đủ thành phần, cơ cấu theo quy định.</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Học sinh có thái độ học tập đúng đắn, chấp hành đầy đủ nội quy  nhà trường. Mọi học sinh phải thực hiện tốt nội quy, quy định trong Điều lệ trường THPT,   trường phổ thông có nhiều cấp học, học tập và làm theo tấm gương đạo đức  phong cách Hồ Chí Minh.</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Tích cực, siêng năng học tập và rèn luyện để đạt kết quả cao.</w:t>
            </w:r>
          </w:p>
        </w:tc>
      </w:tr>
      <w:tr w:rsidR="00F6529D" w:rsidRPr="00F6529D" w:rsidTr="00F6529D">
        <w:trPr>
          <w:trHeight w:val="795"/>
        </w:trPr>
        <w:tc>
          <w:tcPr>
            <w:tcW w:w="1022" w:type="dxa"/>
            <w:tcBorders>
              <w:top w:val="nil"/>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lastRenderedPageBreak/>
              <w:t>IV</w:t>
            </w:r>
          </w:p>
        </w:tc>
        <w:tc>
          <w:tcPr>
            <w:tcW w:w="1212" w:type="dxa"/>
            <w:tcBorders>
              <w:top w:val="nil"/>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Các hoạt động hỗ trợ học tập, sinh hoạt của học sinh ở cơ sở giáo dục</w:t>
            </w:r>
          </w:p>
        </w:tc>
        <w:tc>
          <w:tcPr>
            <w:tcW w:w="7973" w:type="dxa"/>
            <w:gridSpan w:val="4"/>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 - Nhà trường đảm bảo đủ phòng học, bàn ghế thiết bị dạy học 2 buổi/ ngày.</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Phòng học được trang bị đầy đủ: bảng từ, ánh sáng, quạt,  máy chiếu, phong màng, loa âm thanh, đủ ánh sáng, ấm về mùa đông và thoáng mát về mùa hè.</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Được trang bị cơ sở vật chất theo quy định của Bộ Giáo dục và Đào tạo.</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Tuyên truyền đầy đủ các bệnh học đường, phòng chống bệnh phong</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HIV/AIDS, sốt xuất huyết.. Phối hợp với Ytế địa phương tiêm chủng SKSS.</w:t>
            </w:r>
            <w:r w:rsidRPr="00F6529D">
              <w:rPr>
                <w:rFonts w:ascii="Helvetica" w:eastAsia="Times New Roman" w:hAnsi="Helvetica" w:cs="Helvetica"/>
                <w:color w:val="333333"/>
                <w:sz w:val="20"/>
                <w:szCs w:val="20"/>
              </w:rPr>
              <w:br/>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-Tham gia Trải nghiệm sáng tạo 1 lần/ năm học</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 Học sinh tham gia hoạt động  Đội, tham gia vào các hoạt động truyền thống, các hoạt động xã hội.</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Được tham gia các phong trào VHVN-TDTT, HKPĐ trường, huyện, được hỗ trợ kinh phí hoạt động từ các nguồn đóng góp, Ban đại diện CMHS, kinh phí nhà trường.</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Được giao lưu học hỏi giữa các lớp trong trường và giữa các trường trên địa bàn.</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Tham gia các hoạt động ngoại khóa nhân các ngày lễ lớn trong năm (20/11, 22/12, 26/3, 19/5,…).</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Xây dựng trường học thân thiện, học sinh tích cực, cảnh quang môi trường sư phạm mẫu mực (xanh, sạch, đẹp).</w:t>
            </w: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p>
        </w:tc>
      </w:tr>
      <w:tr w:rsidR="00F6529D" w:rsidRPr="00F6529D" w:rsidTr="00F6529D">
        <w:trPr>
          <w:trHeight w:val="795"/>
        </w:trPr>
        <w:tc>
          <w:tcPr>
            <w:tcW w:w="102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V</w:t>
            </w:r>
          </w:p>
        </w:tc>
        <w:tc>
          <w:tcPr>
            <w:tcW w:w="121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Kết quả năng lực, phẩm chất, học tập và sức khỏe của học sinh dự kiến đạt được</w:t>
            </w:r>
          </w:p>
        </w:tc>
        <w:tc>
          <w:tcPr>
            <w:tcW w:w="7973" w:type="dxa"/>
            <w:gridSpan w:val="4"/>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 Đạo đức học sinh: 100% học sinh thực hiện đầy đủ các nhiệm vụ của người học sinh.</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Học tập: Mọi học sinh, cuối năm học đạt kiến thức, kỹ năng tối thiểu trở lên. Phấn đấu trên 95% lên lớp thẳng và 98% được công nhận tốt nghiệp THCS.</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Sức khỏe: Chăm sóc tốt vệ sinh sức khỏe học đường, có biện pháp tích cực trong việc phòng chống các dịch bệnh thông thường, khám bệnh, không để xẩy ra tai nạn thương tích và giao thông đối với học sinh.</w:t>
            </w: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t> </w:t>
            </w:r>
          </w:p>
        </w:tc>
      </w:tr>
      <w:tr w:rsidR="00F6529D" w:rsidRPr="00F6529D" w:rsidTr="00F6529D">
        <w:trPr>
          <w:trHeight w:val="795"/>
        </w:trPr>
        <w:tc>
          <w:tcPr>
            <w:tcW w:w="1022"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VI</w:t>
            </w:r>
          </w:p>
        </w:tc>
        <w:tc>
          <w:tcPr>
            <w:tcW w:w="1212"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6"/>
                <w:szCs w:val="26"/>
                <w:lang w:val="nl-NL"/>
              </w:rPr>
              <w:t>Khả năng học tập tiếp tục của học sinh</w:t>
            </w:r>
          </w:p>
        </w:tc>
        <w:tc>
          <w:tcPr>
            <w:tcW w:w="5109" w:type="dxa"/>
            <w:gridSpan w:val="3"/>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VnTime" w:eastAsia="Times New Roman" w:hAnsi=".VnTime" w:cs="Helvetica"/>
                <w:color w:val="333333"/>
                <w:szCs w:val="28"/>
              </w:rPr>
              <w:t> </w:t>
            </w: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r w:rsidRPr="00F6529D">
              <w:rPr>
                <w:rFonts w:eastAsia="Times New Roman" w:cs="Times New Roman"/>
                <w:color w:val="000000"/>
                <w:sz w:val="24"/>
                <w:szCs w:val="24"/>
                <w:lang w:val="nl-NL"/>
              </w:rPr>
              <w:t>- </w:t>
            </w:r>
            <w:r w:rsidRPr="00F6529D">
              <w:rPr>
                <w:rFonts w:eastAsia="Times New Roman" w:cs="Times New Roman"/>
                <w:color w:val="000000"/>
                <w:sz w:val="26"/>
                <w:szCs w:val="26"/>
                <w:lang w:val="nl-NL"/>
              </w:rPr>
              <w:t>Tỉ lệ lên lớp thẳng trên 95%.</w:t>
            </w:r>
            <w:r w:rsidRPr="00F6529D">
              <w:rPr>
                <w:rFonts w:ascii="Helvetica" w:eastAsia="Times New Roman" w:hAnsi="Helvetica" w:cs="Helvetica"/>
                <w:color w:val="333333"/>
                <w:sz w:val="20"/>
                <w:szCs w:val="20"/>
              </w:rPr>
              <w:br/>
            </w:r>
            <w:r w:rsidRPr="00F6529D">
              <w:rPr>
                <w:rFonts w:eastAsia="Times New Roman" w:cs="Times New Roman"/>
                <w:color w:val="000000"/>
                <w:sz w:val="26"/>
                <w:szCs w:val="26"/>
                <w:lang w:val="nl-NL"/>
              </w:rPr>
              <w:t> - Duy trì sĩ số ổn định</w:t>
            </w:r>
            <w:r w:rsidRPr="00F6529D">
              <w:rPr>
                <w:rFonts w:ascii="Helvetica" w:eastAsia="Times New Roman" w:hAnsi="Helvetica" w:cs="Helvetica"/>
                <w:color w:val="333333"/>
                <w:sz w:val="20"/>
                <w:szCs w:val="20"/>
              </w:rPr>
              <w:br/>
            </w:r>
            <w:r w:rsidRPr="00F6529D">
              <w:rPr>
                <w:rFonts w:ascii=".VnTime" w:eastAsia="Times New Roman" w:hAnsi=".VnTime" w:cs="Helvetica"/>
                <w:color w:val="333333"/>
                <w:szCs w:val="28"/>
              </w:rPr>
              <w:t> </w:t>
            </w:r>
          </w:p>
        </w:tc>
        <w:tc>
          <w:tcPr>
            <w:tcW w:w="286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eastAsia="Times New Roman" w:cs="Times New Roman"/>
                <w:color w:val="000000"/>
                <w:sz w:val="24"/>
                <w:szCs w:val="24"/>
                <w:lang w:val="nl-NL"/>
              </w:rPr>
              <w:t>- Tỉ lệ Tốt nghiệp THCS trên 99,2%.</w:t>
            </w:r>
            <w:r w:rsidRPr="00F6529D">
              <w:rPr>
                <w:rFonts w:ascii="Helvetica" w:eastAsia="Times New Roman" w:hAnsi="Helvetica" w:cs="Helvetica"/>
                <w:color w:val="333333"/>
                <w:sz w:val="20"/>
                <w:szCs w:val="20"/>
              </w:rPr>
              <w:br/>
            </w:r>
            <w:r w:rsidRPr="00F6529D">
              <w:rPr>
                <w:rFonts w:eastAsia="Times New Roman" w:cs="Times New Roman"/>
                <w:color w:val="000000"/>
                <w:sz w:val="24"/>
                <w:szCs w:val="24"/>
                <w:lang w:val="nl-NL"/>
              </w:rPr>
              <w:t>- Tỷ lệ đỗ tuyển sinh 10:  trên 60 %</w:t>
            </w:r>
          </w:p>
        </w:tc>
      </w:tr>
    </w:tbl>
    <w:p w:rsidR="00F6529D" w:rsidRPr="00F6529D" w:rsidRDefault="00F6529D" w:rsidP="00F6529D">
      <w:pPr>
        <w:spacing w:after="0" w:line="240" w:lineRule="auto"/>
        <w:rPr>
          <w:rFonts w:eastAsia="Times New Roman" w:cs="Times New Roman"/>
          <w:sz w:val="24"/>
          <w:szCs w:val="24"/>
        </w:rPr>
      </w:pPr>
      <w:r w:rsidRPr="00F6529D">
        <w:rPr>
          <w:rFonts w:ascii=".VnTime" w:eastAsia="Times New Roman" w:hAnsi=".VnTime" w:cs="Helvetica"/>
          <w:color w:val="333333"/>
          <w:szCs w:val="28"/>
          <w:shd w:val="clear" w:color="auto" w:fill="FFFFFF"/>
        </w:rPr>
        <w:t> </w:t>
      </w:r>
    </w:p>
    <w:tbl>
      <w:tblPr>
        <w:tblW w:w="5050" w:type="pct"/>
        <w:tblInd w:w="-105" w:type="dxa"/>
        <w:shd w:val="clear" w:color="auto" w:fill="FFFFFF"/>
        <w:tblCellMar>
          <w:top w:w="15" w:type="dxa"/>
          <w:left w:w="15" w:type="dxa"/>
          <w:bottom w:w="15" w:type="dxa"/>
          <w:right w:w="15" w:type="dxa"/>
        </w:tblCellMar>
        <w:tblLook w:val="04A0"/>
      </w:tblPr>
      <w:tblGrid>
        <w:gridCol w:w="4580"/>
        <w:gridCol w:w="4697"/>
      </w:tblGrid>
      <w:tr w:rsidR="00F6529D" w:rsidRPr="00F6529D" w:rsidTr="00F6529D">
        <w:tc>
          <w:tcPr>
            <w:tcW w:w="5475" w:type="dxa"/>
            <w:tcBorders>
              <w:top w:val="nil"/>
              <w:left w:val="nil"/>
              <w:bottom w:val="nil"/>
              <w:right w:val="nil"/>
            </w:tcBorders>
            <w:shd w:val="clear" w:color="auto" w:fill="FFFFFF"/>
            <w:tcMar>
              <w:top w:w="0" w:type="dxa"/>
              <w:left w:w="0" w:type="dxa"/>
              <w:bottom w:w="0" w:type="dxa"/>
              <w:right w:w="0" w:type="dxa"/>
            </w:tcMar>
            <w:hideMark/>
          </w:tcPr>
          <w:p w:rsidR="00F6529D" w:rsidRPr="00F6529D" w:rsidRDefault="00F6529D" w:rsidP="00F6529D">
            <w:pPr>
              <w:spacing w:after="0" w:line="240" w:lineRule="auto"/>
              <w:rPr>
                <w:rFonts w:ascii="Helvetica" w:eastAsia="Times New Roman" w:hAnsi="Helvetica" w:cs="Helvetica"/>
                <w:color w:val="333333"/>
                <w:sz w:val="20"/>
                <w:szCs w:val="20"/>
              </w:rPr>
            </w:pPr>
            <w:r w:rsidRPr="00F6529D">
              <w:rPr>
                <w:rFonts w:ascii=".VnTime" w:eastAsia="Times New Roman" w:hAnsi=".VnTime" w:cs="Helvetica"/>
                <w:color w:val="333333"/>
                <w:szCs w:val="28"/>
              </w:rPr>
              <w:t> </w:t>
            </w:r>
          </w:p>
        </w:tc>
        <w:tc>
          <w:tcPr>
            <w:tcW w:w="5475" w:type="dxa"/>
            <w:tcBorders>
              <w:top w:val="nil"/>
              <w:left w:val="nil"/>
              <w:bottom w:val="nil"/>
              <w:right w:val="nil"/>
            </w:tcBorders>
            <w:shd w:val="clear" w:color="auto" w:fill="FFFFFF"/>
            <w:tcMar>
              <w:top w:w="0" w:type="dxa"/>
              <w:left w:w="0" w:type="dxa"/>
              <w:bottom w:w="0" w:type="dxa"/>
              <w:right w:w="0" w:type="dxa"/>
            </w:tcMar>
            <w:hideMark/>
          </w:tcPr>
          <w:p w:rsidR="00F6529D" w:rsidRPr="00F6529D" w:rsidRDefault="00F6529D" w:rsidP="00F6529D">
            <w:pPr>
              <w:spacing w:after="0" w:line="240" w:lineRule="auto"/>
              <w:rPr>
                <w:rFonts w:ascii="Helvetica" w:eastAsia="Times New Roman" w:hAnsi="Helvetica" w:cs="Helvetica"/>
                <w:color w:val="333333"/>
                <w:sz w:val="20"/>
                <w:szCs w:val="20"/>
              </w:rPr>
            </w:pPr>
            <w:r>
              <w:rPr>
                <w:rFonts w:eastAsia="Times New Roman" w:cs="Times New Roman"/>
                <w:color w:val="333333"/>
                <w:sz w:val="26"/>
                <w:szCs w:val="26"/>
                <w:lang w:val="nl-NL"/>
              </w:rPr>
              <w:t>Long Bình,</w:t>
            </w:r>
            <w:r w:rsidRPr="00F6529D">
              <w:rPr>
                <w:rFonts w:eastAsia="Times New Roman" w:cs="Times New Roman"/>
                <w:color w:val="333333"/>
                <w:sz w:val="26"/>
                <w:szCs w:val="26"/>
                <w:lang w:val="nl-NL"/>
              </w:rPr>
              <w:t xml:space="preserve"> ngày 25 tháng 10 năm 2020</w:t>
            </w:r>
            <w:r w:rsidRPr="00F6529D">
              <w:rPr>
                <w:rFonts w:eastAsia="Times New Roman" w:cs="Times New Roman"/>
                <w:color w:val="333333"/>
                <w:sz w:val="26"/>
                <w:szCs w:val="26"/>
                <w:lang w:val="nl-NL"/>
              </w:rPr>
              <w:br/>
            </w:r>
            <w:r w:rsidRPr="00F6529D">
              <w:rPr>
                <w:rFonts w:eastAsia="Times New Roman" w:cs="Times New Roman"/>
                <w:b/>
                <w:bCs/>
                <w:color w:val="333333"/>
                <w:sz w:val="26"/>
                <w:szCs w:val="26"/>
                <w:lang w:val="nl-NL"/>
              </w:rPr>
              <w:t>Thủ trưởng đơn vị</w:t>
            </w:r>
            <w:r w:rsidRPr="00F6529D">
              <w:rPr>
                <w:rFonts w:ascii="Helvetica" w:eastAsia="Times New Roman" w:hAnsi="Helvetica" w:cs="Helvetica"/>
                <w:color w:val="333333"/>
                <w:sz w:val="20"/>
                <w:szCs w:val="20"/>
              </w:rPr>
              <w:br/>
            </w:r>
            <w:r w:rsidRPr="00F6529D">
              <w:rPr>
                <w:rFonts w:eastAsia="Times New Roman" w:cs="Times New Roman"/>
                <w:color w:val="333333"/>
                <w:sz w:val="26"/>
                <w:szCs w:val="26"/>
                <w:lang w:val="nl-NL"/>
              </w:rPr>
              <w:t>(Ký tên và đóng dấu)</w:t>
            </w:r>
          </w:p>
        </w:tc>
      </w:tr>
    </w:tbl>
    <w:p w:rsidR="00EE0268" w:rsidRPr="0085321D" w:rsidRDefault="00EE0268" w:rsidP="00F6529D">
      <w:pPr>
        <w:shd w:val="clear" w:color="auto" w:fill="FFFFFF"/>
        <w:spacing w:after="0" w:line="240" w:lineRule="auto"/>
        <w:jc w:val="center"/>
        <w:rPr>
          <w:rFonts w:cs="Times New Roman"/>
          <w:szCs w:val="28"/>
        </w:rPr>
      </w:pPr>
    </w:p>
    <w:sectPr w:rsidR="00EE0268" w:rsidRPr="0085321D" w:rsidSect="00835D7E">
      <w:pgSz w:w="11907" w:h="16840" w:code="9"/>
      <w:pgMar w:top="1134" w:right="1021" w:bottom="1134" w:left="1701" w:header="567" w:footer="56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85321D"/>
    <w:rsid w:val="004758F4"/>
    <w:rsid w:val="00576F77"/>
    <w:rsid w:val="005F485C"/>
    <w:rsid w:val="00694BDB"/>
    <w:rsid w:val="00804AC7"/>
    <w:rsid w:val="00835D7E"/>
    <w:rsid w:val="0085321D"/>
    <w:rsid w:val="009B6B07"/>
    <w:rsid w:val="00AA4507"/>
    <w:rsid w:val="00C045E5"/>
    <w:rsid w:val="00C82C04"/>
    <w:rsid w:val="00EE0268"/>
    <w:rsid w:val="00F6529D"/>
    <w:rsid w:val="00FF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4589902">
      <w:bodyDiv w:val="1"/>
      <w:marLeft w:val="0"/>
      <w:marRight w:val="0"/>
      <w:marTop w:val="0"/>
      <w:marBottom w:val="0"/>
      <w:divBdr>
        <w:top w:val="none" w:sz="0" w:space="0" w:color="auto"/>
        <w:left w:val="none" w:sz="0" w:space="0" w:color="auto"/>
        <w:bottom w:val="none" w:sz="0" w:space="0" w:color="auto"/>
        <w:right w:val="none" w:sz="0" w:space="0" w:color="auto"/>
      </w:divBdr>
      <w:divsChild>
        <w:div w:id="471555112">
          <w:marLeft w:val="0"/>
          <w:marRight w:val="0"/>
          <w:marTop w:val="0"/>
          <w:marBottom w:val="0"/>
          <w:divBdr>
            <w:top w:val="none" w:sz="0" w:space="0" w:color="auto"/>
            <w:left w:val="none" w:sz="0" w:space="0" w:color="auto"/>
            <w:bottom w:val="none" w:sz="0" w:space="0" w:color="auto"/>
            <w:right w:val="none" w:sz="0" w:space="0" w:color="auto"/>
          </w:divBdr>
        </w:div>
      </w:divsChild>
    </w:div>
    <w:div w:id="17680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cp:lastModifiedBy>
  <cp:revision>2</cp:revision>
  <dcterms:created xsi:type="dcterms:W3CDTF">2021-05-17T15:39:00Z</dcterms:created>
  <dcterms:modified xsi:type="dcterms:W3CDTF">2021-05-17T15:39:00Z</dcterms:modified>
</cp:coreProperties>
</file>