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BBC2D" w14:textId="3BB44C97" w:rsidR="00787C5E" w:rsidRPr="00480D23" w:rsidRDefault="00480D23" w:rsidP="00480D23">
      <w:pPr>
        <w:shd w:val="clear" w:color="auto" w:fill="FFFFFF"/>
        <w:spacing w:after="120"/>
        <w:jc w:val="both"/>
        <w:rPr>
          <w:rFonts w:eastAsia="Times New Roman" w:cs="Times New Roman"/>
          <w:color w:val="000000"/>
          <w:sz w:val="26"/>
          <w:szCs w:val="26"/>
        </w:rPr>
      </w:pPr>
      <w:r>
        <w:rPr>
          <w:rFonts w:eastAsia="Times New Roman" w:cs="Times New Roman"/>
          <w:color w:val="000000"/>
          <w:sz w:val="26"/>
          <w:szCs w:val="26"/>
        </w:rPr>
        <w:t xml:space="preserve">     </w:t>
      </w:r>
      <w:r w:rsidR="00787C5E" w:rsidRPr="00480D23">
        <w:rPr>
          <w:rFonts w:eastAsia="Times New Roman" w:cs="Times New Roman"/>
          <w:color w:val="000000"/>
          <w:sz w:val="26"/>
          <w:szCs w:val="26"/>
        </w:rPr>
        <w:t>ỦY BAN NHÂN DÂN</w:t>
      </w:r>
      <w:r w:rsidR="00787C5E" w:rsidRPr="00480D23">
        <w:rPr>
          <w:rFonts w:eastAsia="Times New Roman" w:cs="Times New Roman"/>
          <w:b/>
          <w:bCs/>
          <w:color w:val="000000"/>
          <w:sz w:val="26"/>
          <w:szCs w:val="26"/>
        </w:rPr>
        <w:t>             CỘNG HÒA XÃ HỘI CHỦ NGHĨA VIỆT NAM</w:t>
      </w:r>
    </w:p>
    <w:p w14:paraId="2A3EE78F" w14:textId="479A9023" w:rsidR="00787C5E" w:rsidRPr="00480D23" w:rsidRDefault="00787C5E" w:rsidP="00480D23">
      <w:pPr>
        <w:shd w:val="clear" w:color="auto" w:fill="FFFFFF"/>
        <w:spacing w:after="120"/>
        <w:jc w:val="both"/>
        <w:rPr>
          <w:rFonts w:eastAsia="Times New Roman" w:cs="Times New Roman"/>
          <w:color w:val="000000"/>
          <w:sz w:val="26"/>
          <w:szCs w:val="26"/>
        </w:rPr>
      </w:pPr>
      <w:r w:rsidRPr="00480D23">
        <w:rPr>
          <w:rFonts w:eastAsia="Times New Roman" w:cs="Times New Roman"/>
          <w:color w:val="000000"/>
          <w:sz w:val="26"/>
          <w:szCs w:val="26"/>
        </w:rPr>
        <w:t>THÀNH PHỐ HỒ CHÍ MINH                          </w:t>
      </w:r>
      <w:r w:rsidRPr="00480D23">
        <w:rPr>
          <w:rFonts w:eastAsia="Times New Roman" w:cs="Times New Roman"/>
          <w:b/>
          <w:bCs/>
          <w:color w:val="000000"/>
          <w:sz w:val="26"/>
          <w:szCs w:val="26"/>
        </w:rPr>
        <w:t>Độc lập - Tự do - Hạnh phúc</w:t>
      </w:r>
    </w:p>
    <w:p w14:paraId="4A46314A" w14:textId="77777777" w:rsidR="00787C5E" w:rsidRPr="00480D23" w:rsidRDefault="00787C5E" w:rsidP="00480D23">
      <w:pPr>
        <w:shd w:val="clear" w:color="auto" w:fill="FFFFFF"/>
        <w:spacing w:after="120"/>
        <w:jc w:val="both"/>
        <w:rPr>
          <w:rFonts w:eastAsia="Times New Roman" w:cs="Times New Roman"/>
          <w:color w:val="000000"/>
          <w:sz w:val="26"/>
          <w:szCs w:val="26"/>
        </w:rPr>
      </w:pPr>
      <w:r w:rsidRPr="00480D23">
        <w:rPr>
          <w:rFonts w:eastAsia="Times New Roman" w:cs="Times New Roman"/>
          <w:b/>
          <w:bCs/>
          <w:color w:val="000000"/>
          <w:sz w:val="26"/>
          <w:szCs w:val="26"/>
        </w:rPr>
        <w:t>SỞ GIÁO DỤC VÀ ĐÀO TẠO</w:t>
      </w:r>
    </w:p>
    <w:p w14:paraId="33A749AA" w14:textId="43CE86FA" w:rsidR="00787C5E" w:rsidRPr="00480D23" w:rsidRDefault="00787C5E" w:rsidP="00480D23">
      <w:pPr>
        <w:shd w:val="clear" w:color="auto" w:fill="FFFFFF"/>
        <w:spacing w:after="120"/>
        <w:jc w:val="both"/>
        <w:rPr>
          <w:rFonts w:eastAsia="Times New Roman" w:cs="Times New Roman"/>
          <w:color w:val="000000"/>
          <w:sz w:val="26"/>
          <w:szCs w:val="26"/>
        </w:rPr>
      </w:pPr>
      <w:r w:rsidRPr="00480D23">
        <w:rPr>
          <w:rFonts w:eastAsia="Times New Roman" w:cs="Times New Roman"/>
          <w:b/>
          <w:bCs/>
          <w:color w:val="000000"/>
          <w:sz w:val="26"/>
          <w:szCs w:val="26"/>
        </w:rPr>
        <w:t>     </w:t>
      </w:r>
      <w:r w:rsidRPr="00480D23">
        <w:rPr>
          <w:rFonts w:eastAsia="Times New Roman" w:cs="Times New Roman"/>
          <w:color w:val="000000"/>
          <w:sz w:val="26"/>
          <w:szCs w:val="26"/>
        </w:rPr>
        <w:t>Số: 1794/GDĐT-TC            </w:t>
      </w:r>
      <w:r w:rsidRPr="00480D23">
        <w:rPr>
          <w:rFonts w:eastAsia="Times New Roman" w:cs="Times New Roman"/>
          <w:i/>
          <w:iCs/>
          <w:color w:val="000000"/>
          <w:sz w:val="26"/>
          <w:szCs w:val="26"/>
        </w:rPr>
        <w:t>Thành phố Hồ Chí Minh, ngày 11  tháng 6  năm 2015</w:t>
      </w:r>
      <w:r w:rsidRPr="00480D23">
        <w:rPr>
          <w:rFonts w:eastAsia="Times New Roman" w:cs="Times New Roman"/>
          <w:color w:val="000000"/>
          <w:sz w:val="26"/>
          <w:szCs w:val="26"/>
        </w:rPr>
        <w:t> </w:t>
      </w:r>
    </w:p>
    <w:p w14:paraId="152EA0A1" w14:textId="77777777" w:rsidR="00480D23" w:rsidRDefault="00480D23" w:rsidP="00480D23">
      <w:pPr>
        <w:shd w:val="clear" w:color="auto" w:fill="FFFFFF"/>
        <w:spacing w:after="120"/>
        <w:jc w:val="center"/>
        <w:rPr>
          <w:rFonts w:eastAsia="Times New Roman" w:cs="Times New Roman"/>
          <w:b/>
          <w:bCs/>
          <w:color w:val="000000"/>
          <w:sz w:val="26"/>
          <w:szCs w:val="26"/>
        </w:rPr>
      </w:pPr>
    </w:p>
    <w:p w14:paraId="5866902E" w14:textId="6C3A5729" w:rsidR="00787C5E" w:rsidRPr="00480D23" w:rsidRDefault="00787C5E" w:rsidP="00480D23">
      <w:pPr>
        <w:shd w:val="clear" w:color="auto" w:fill="FFFFFF"/>
        <w:spacing w:after="120"/>
        <w:jc w:val="center"/>
        <w:rPr>
          <w:rFonts w:eastAsia="Times New Roman" w:cs="Times New Roman"/>
          <w:color w:val="000000"/>
          <w:sz w:val="26"/>
          <w:szCs w:val="26"/>
        </w:rPr>
      </w:pPr>
      <w:r w:rsidRPr="00480D23">
        <w:rPr>
          <w:rFonts w:eastAsia="Times New Roman" w:cs="Times New Roman"/>
          <w:b/>
          <w:bCs/>
          <w:color w:val="000000"/>
          <w:sz w:val="26"/>
          <w:szCs w:val="26"/>
        </w:rPr>
        <w:t>HƯỚNG DẪN</w:t>
      </w:r>
    </w:p>
    <w:p w14:paraId="71B61750" w14:textId="77777777" w:rsidR="00787C5E" w:rsidRPr="00480D23" w:rsidRDefault="00787C5E" w:rsidP="00480D23">
      <w:pPr>
        <w:shd w:val="clear" w:color="auto" w:fill="FFFFFF"/>
        <w:spacing w:after="120"/>
        <w:jc w:val="center"/>
        <w:rPr>
          <w:rFonts w:eastAsia="Times New Roman" w:cs="Times New Roman"/>
          <w:color w:val="000000"/>
          <w:sz w:val="26"/>
          <w:szCs w:val="26"/>
        </w:rPr>
      </w:pPr>
      <w:r w:rsidRPr="00480D23">
        <w:rPr>
          <w:rFonts w:eastAsia="Times New Roman" w:cs="Times New Roman"/>
          <w:b/>
          <w:bCs/>
          <w:color w:val="000000"/>
          <w:sz w:val="26"/>
          <w:szCs w:val="26"/>
        </w:rPr>
        <w:t>Thực hiện Quy định về quản lý dạy thêm, học thêm</w:t>
      </w:r>
    </w:p>
    <w:p w14:paraId="71A959C3" w14:textId="77777777" w:rsidR="00787C5E" w:rsidRPr="00480D23" w:rsidRDefault="00787C5E" w:rsidP="00480D23">
      <w:pPr>
        <w:shd w:val="clear" w:color="auto" w:fill="FFFFFF"/>
        <w:spacing w:after="120"/>
        <w:jc w:val="center"/>
        <w:rPr>
          <w:rFonts w:eastAsia="Times New Roman" w:cs="Times New Roman"/>
          <w:color w:val="000000"/>
          <w:sz w:val="26"/>
          <w:szCs w:val="26"/>
        </w:rPr>
      </w:pPr>
      <w:r w:rsidRPr="00480D23">
        <w:rPr>
          <w:rFonts w:eastAsia="Times New Roman" w:cs="Times New Roman"/>
          <w:b/>
          <w:bCs/>
          <w:color w:val="000000"/>
          <w:sz w:val="26"/>
          <w:szCs w:val="26"/>
        </w:rPr>
        <w:t> trên địa bàn Thành phố Hồ Chí Minh</w:t>
      </w:r>
    </w:p>
    <w:p w14:paraId="685B586D" w14:textId="77777777" w:rsidR="00787C5E" w:rsidRPr="00480D23" w:rsidRDefault="00787C5E" w:rsidP="00480D23">
      <w:pPr>
        <w:shd w:val="clear" w:color="auto" w:fill="FFFFFF"/>
        <w:spacing w:after="120"/>
        <w:ind w:firstLine="567"/>
        <w:jc w:val="both"/>
        <w:rPr>
          <w:rFonts w:eastAsia="Times New Roman" w:cs="Times New Roman"/>
          <w:color w:val="000000"/>
          <w:sz w:val="26"/>
          <w:szCs w:val="26"/>
        </w:rPr>
      </w:pPr>
      <w:r w:rsidRPr="00480D23">
        <w:rPr>
          <w:rFonts w:eastAsia="Times New Roman" w:cs="Times New Roman"/>
          <w:color w:val="000000"/>
          <w:sz w:val="26"/>
          <w:szCs w:val="26"/>
        </w:rPr>
        <w:t>Căn cứ Quyết định số 16/2013/QĐ-UBND ngày 13 tháng 5 năm 2013 của Ủy ban nhân dân Thành phố Hồ Chí Minh về ban hành Quy chế tổ chức và hoạt động của Sở Giáo dục và Đào tạo Thành phố;</w:t>
      </w:r>
    </w:p>
    <w:p w14:paraId="135C317B" w14:textId="77777777" w:rsidR="00787C5E" w:rsidRPr="00480D23" w:rsidRDefault="00787C5E" w:rsidP="00480D23">
      <w:pPr>
        <w:shd w:val="clear" w:color="auto" w:fill="FFFFFF"/>
        <w:spacing w:after="120"/>
        <w:ind w:firstLine="567"/>
        <w:jc w:val="both"/>
        <w:rPr>
          <w:rFonts w:eastAsia="Times New Roman" w:cs="Times New Roman"/>
          <w:color w:val="000000"/>
          <w:sz w:val="26"/>
          <w:szCs w:val="26"/>
        </w:rPr>
      </w:pPr>
      <w:r w:rsidRPr="00480D23">
        <w:rPr>
          <w:rFonts w:eastAsia="Times New Roman" w:cs="Times New Roman"/>
          <w:color w:val="000000"/>
          <w:sz w:val="26"/>
          <w:szCs w:val="26"/>
        </w:rPr>
        <w:t>Căn cứ Chỉ thị số 2325/CT-BGDĐT ngày 28 tháng 6 năm 2013 của Bộ Giáo dục và Đào tạo về việc chấn chỉnh tình trạng dạy học trước chương trình lớp 1;</w:t>
      </w:r>
    </w:p>
    <w:p w14:paraId="52E2F407" w14:textId="77777777" w:rsidR="00787C5E" w:rsidRPr="00480D23" w:rsidRDefault="00787C5E" w:rsidP="00480D23">
      <w:pPr>
        <w:shd w:val="clear" w:color="auto" w:fill="FFFFFF"/>
        <w:spacing w:after="120"/>
        <w:ind w:firstLine="567"/>
        <w:jc w:val="both"/>
        <w:rPr>
          <w:rFonts w:eastAsia="Times New Roman" w:cs="Times New Roman"/>
          <w:color w:val="000000"/>
          <w:sz w:val="26"/>
          <w:szCs w:val="26"/>
        </w:rPr>
      </w:pPr>
      <w:r w:rsidRPr="00480D23">
        <w:rPr>
          <w:rFonts w:eastAsia="Times New Roman" w:cs="Times New Roman"/>
          <w:color w:val="000000"/>
          <w:sz w:val="26"/>
          <w:szCs w:val="26"/>
        </w:rPr>
        <w:t>Căn cứ Thông tư số 17/2012/TT-BGDĐT ngày 16 tháng 5 năm 2012 của Bộ Giáo dục và Đào tạo Ban hành quy định về dạy thêm, học thêm (viết tắt Thông tư số 17/2012/TT-BGDĐT);</w:t>
      </w:r>
    </w:p>
    <w:p w14:paraId="67B8A128" w14:textId="77777777" w:rsidR="00787C5E" w:rsidRPr="00480D23" w:rsidRDefault="00787C5E" w:rsidP="00480D23">
      <w:pPr>
        <w:shd w:val="clear" w:color="auto" w:fill="FFFFFF"/>
        <w:spacing w:after="120"/>
        <w:ind w:firstLine="567"/>
        <w:jc w:val="both"/>
        <w:rPr>
          <w:rFonts w:eastAsia="Times New Roman" w:cs="Times New Roman"/>
          <w:color w:val="000000"/>
          <w:sz w:val="26"/>
          <w:szCs w:val="26"/>
        </w:rPr>
      </w:pPr>
      <w:r w:rsidRPr="00480D23">
        <w:rPr>
          <w:rFonts w:eastAsia="Times New Roman" w:cs="Times New Roman"/>
          <w:color w:val="000000"/>
          <w:sz w:val="26"/>
          <w:szCs w:val="26"/>
        </w:rPr>
        <w:t>Căn cứ Quyết định số 21/2014/QĐ-UBND ngày 06 tháng 6 năm 2014 của Ủy ban nhân dân Thành phố Hồ Chí Minh ban hành Quy định về quản lý dạy thêm, học thêm trên địa bàn Thành phố Hồ Chí Minh (viết tắt Quyết định số 21/2014/QĐ-UBND ;</w:t>
      </w:r>
    </w:p>
    <w:p w14:paraId="310B7BF6" w14:textId="77777777" w:rsidR="00787C5E" w:rsidRPr="00480D23" w:rsidRDefault="00787C5E" w:rsidP="00480D23">
      <w:pPr>
        <w:shd w:val="clear" w:color="auto" w:fill="FFFFFF"/>
        <w:spacing w:after="120"/>
        <w:ind w:firstLine="567"/>
        <w:jc w:val="both"/>
        <w:rPr>
          <w:rFonts w:eastAsia="Times New Roman" w:cs="Times New Roman"/>
          <w:color w:val="000000"/>
          <w:sz w:val="26"/>
          <w:szCs w:val="26"/>
        </w:rPr>
      </w:pPr>
      <w:r w:rsidRPr="00480D23">
        <w:rPr>
          <w:rFonts w:eastAsia="Times New Roman" w:cs="Times New Roman"/>
          <w:color w:val="000000"/>
          <w:sz w:val="26"/>
          <w:szCs w:val="26"/>
        </w:rPr>
        <w:t>Căn cứ Quyết định số 2140/2015/QĐ-UBND ngày 08 tháng 5 năm 2015 của Ủy ban nhân dân Thành phố Hồ Chí Minh về hủy bỏ Điều 5 Quy định về quản lý dạy thêm, học thêm trên địa bàn Thành phố Hồ Chí Minh ban hành kèm theo Quyết định số 21/2014/QĐ-UBND ngày 06 tháng 6 năm 2014 của Ủy ban nhân dân Thành phố;</w:t>
      </w:r>
    </w:p>
    <w:p w14:paraId="209F4C95" w14:textId="77777777" w:rsidR="00787C5E" w:rsidRPr="00480D23" w:rsidRDefault="00787C5E" w:rsidP="00480D23">
      <w:pPr>
        <w:shd w:val="clear" w:color="auto" w:fill="FFFFFF"/>
        <w:spacing w:after="120"/>
        <w:ind w:firstLine="567"/>
        <w:jc w:val="both"/>
        <w:rPr>
          <w:rFonts w:eastAsia="Times New Roman" w:cs="Times New Roman"/>
          <w:color w:val="000000"/>
          <w:sz w:val="26"/>
          <w:szCs w:val="26"/>
        </w:rPr>
      </w:pPr>
      <w:r w:rsidRPr="00480D23">
        <w:rPr>
          <w:rFonts w:eastAsia="Times New Roman" w:cs="Times New Roman"/>
          <w:color w:val="000000"/>
          <w:sz w:val="26"/>
          <w:szCs w:val="26"/>
        </w:rPr>
        <w:t>Để thống nhất quản lý hoạt động dạy thêm học thêm trên địa bàn Thành phố Hồ Chí Minh, Sở Giáo dục và Đào tạo hướng dẫn cụ thể dạy thêm, học thêm như sau:</w:t>
      </w:r>
    </w:p>
    <w:p w14:paraId="1A49BD28" w14:textId="77777777" w:rsidR="00787C5E" w:rsidRPr="00480D23" w:rsidRDefault="00787C5E" w:rsidP="00480D23">
      <w:pPr>
        <w:shd w:val="clear" w:color="auto" w:fill="FFFFFF"/>
        <w:spacing w:after="120"/>
        <w:ind w:firstLine="567"/>
        <w:jc w:val="both"/>
        <w:rPr>
          <w:rFonts w:eastAsia="Times New Roman" w:cs="Times New Roman"/>
          <w:color w:val="000000"/>
          <w:sz w:val="26"/>
          <w:szCs w:val="26"/>
        </w:rPr>
      </w:pPr>
      <w:r w:rsidRPr="00480D23">
        <w:rPr>
          <w:rFonts w:eastAsia="Times New Roman" w:cs="Times New Roman"/>
          <w:b/>
          <w:bCs/>
          <w:color w:val="000000"/>
          <w:sz w:val="26"/>
          <w:szCs w:val="26"/>
        </w:rPr>
        <w:t>I. Thẩm quyền cấp giấy phép, quản lý tổ chức hoạt động dạy thêm, học thêm</w:t>
      </w:r>
    </w:p>
    <w:p w14:paraId="19EA76E2" w14:textId="77777777" w:rsidR="00787C5E" w:rsidRPr="00480D23" w:rsidRDefault="00787C5E" w:rsidP="00480D23">
      <w:pPr>
        <w:shd w:val="clear" w:color="auto" w:fill="FFFFFF"/>
        <w:spacing w:after="120"/>
        <w:ind w:firstLine="567"/>
        <w:jc w:val="both"/>
        <w:rPr>
          <w:rFonts w:eastAsia="Times New Roman" w:cs="Times New Roman"/>
          <w:color w:val="000000"/>
          <w:sz w:val="26"/>
          <w:szCs w:val="26"/>
        </w:rPr>
      </w:pPr>
      <w:r w:rsidRPr="00480D23">
        <w:rPr>
          <w:rFonts w:eastAsia="Times New Roman" w:cs="Times New Roman"/>
          <w:color w:val="000000"/>
          <w:sz w:val="26"/>
          <w:szCs w:val="26"/>
        </w:rPr>
        <w:t>1. Sở Giáo dục và Đào tạo Thành phố quản lý và cấp giấy phép đối với các tổ chức, cá nhân tổ chức dạy thêm, học thêm có nội dung thuộc chương trình trung học phổ thông hoặc thuộc nhiều chương trình nhưng có chương trình cao nhất là chương trình trung học phổ thông.</w:t>
      </w:r>
    </w:p>
    <w:p w14:paraId="52DF7D4A" w14:textId="77777777" w:rsidR="00787C5E" w:rsidRPr="00480D23" w:rsidRDefault="00787C5E" w:rsidP="00480D23">
      <w:pPr>
        <w:shd w:val="clear" w:color="auto" w:fill="FFFFFF"/>
        <w:spacing w:after="120"/>
        <w:ind w:firstLine="567"/>
        <w:jc w:val="both"/>
        <w:rPr>
          <w:rFonts w:eastAsia="Times New Roman" w:cs="Times New Roman"/>
          <w:color w:val="000000"/>
          <w:sz w:val="26"/>
          <w:szCs w:val="26"/>
        </w:rPr>
      </w:pPr>
      <w:r w:rsidRPr="00480D23">
        <w:rPr>
          <w:rFonts w:eastAsia="Times New Roman" w:cs="Times New Roman"/>
          <w:color w:val="000000"/>
          <w:sz w:val="26"/>
          <w:szCs w:val="26"/>
        </w:rPr>
        <w:t>2. Phòng Giáo dục và Đào tạo quận (huyện) quản lý và cấp giấy phép theo ủy quyền của Ủy ban nhân dân, quận, huyện đối với các tổ chức, cá nhân, dạy thêm, học thêm trong và ngoài trường trên địa bàn quận (huyện) có nội dung thuộc chương trình trung học cơ sở hoặc thuộc nhiều chương trình nhưng có chương trình cao nhất là chương trình trung học cơ sở.</w:t>
      </w:r>
    </w:p>
    <w:p w14:paraId="62D65AC5" w14:textId="77777777" w:rsidR="00787C5E" w:rsidRPr="00480D23" w:rsidRDefault="00787C5E" w:rsidP="00480D23">
      <w:pPr>
        <w:shd w:val="clear" w:color="auto" w:fill="FFFFFF"/>
        <w:spacing w:after="120"/>
        <w:ind w:firstLine="567"/>
        <w:jc w:val="both"/>
        <w:rPr>
          <w:rFonts w:eastAsia="Times New Roman" w:cs="Times New Roman"/>
          <w:color w:val="000000"/>
          <w:sz w:val="26"/>
          <w:szCs w:val="26"/>
        </w:rPr>
      </w:pPr>
      <w:r w:rsidRPr="00480D23">
        <w:rPr>
          <w:rFonts w:eastAsia="Times New Roman" w:cs="Times New Roman"/>
          <w:color w:val="000000"/>
          <w:sz w:val="26"/>
          <w:szCs w:val="26"/>
        </w:rPr>
        <w:t>3. Thủ trưởng các cơ sở giáo dục cần tuyên truyền, phổ biến các văn bản có liên quan về dạy thêm, học thêm cho cán bộ, giáo viên; không để xảy ra hoạt động dạy thêm, học thêm trái qui định tại đơn vị; xử lý các trường hợp cán bộ, giáo viên vi phạm dạy thêm, học thêm theo qui định hiện hành.</w:t>
      </w:r>
    </w:p>
    <w:p w14:paraId="54651E11" w14:textId="77777777" w:rsidR="00787C5E" w:rsidRPr="00480D23" w:rsidRDefault="00787C5E" w:rsidP="00480D23">
      <w:pPr>
        <w:shd w:val="clear" w:color="auto" w:fill="FFFFFF"/>
        <w:spacing w:after="120"/>
        <w:ind w:firstLine="567"/>
        <w:jc w:val="both"/>
        <w:rPr>
          <w:rFonts w:eastAsia="Times New Roman" w:cs="Times New Roman"/>
          <w:color w:val="000000"/>
          <w:sz w:val="26"/>
          <w:szCs w:val="26"/>
        </w:rPr>
      </w:pPr>
      <w:r w:rsidRPr="00480D23">
        <w:rPr>
          <w:rFonts w:eastAsia="Times New Roman" w:cs="Times New Roman"/>
          <w:b/>
          <w:bCs/>
          <w:color w:val="000000"/>
          <w:sz w:val="26"/>
          <w:szCs w:val="26"/>
        </w:rPr>
        <w:t>II. Quy định về hoạt động dạy thêm, học thêm</w:t>
      </w:r>
    </w:p>
    <w:p w14:paraId="463F5E99" w14:textId="77777777" w:rsidR="00787C5E" w:rsidRPr="00480D23" w:rsidRDefault="00787C5E" w:rsidP="00480D23">
      <w:pPr>
        <w:shd w:val="clear" w:color="auto" w:fill="FFFFFF"/>
        <w:spacing w:after="120"/>
        <w:ind w:firstLine="567"/>
        <w:jc w:val="both"/>
        <w:rPr>
          <w:rFonts w:eastAsia="Times New Roman" w:cs="Times New Roman"/>
          <w:color w:val="000000"/>
          <w:sz w:val="26"/>
          <w:szCs w:val="26"/>
        </w:rPr>
      </w:pPr>
      <w:r w:rsidRPr="00480D23">
        <w:rPr>
          <w:rFonts w:eastAsia="Times New Roman" w:cs="Times New Roman"/>
          <w:color w:val="000000"/>
          <w:sz w:val="26"/>
          <w:szCs w:val="26"/>
        </w:rPr>
        <w:lastRenderedPageBreak/>
        <w:t>Hoạt động dạy thêm, học thêm được tổ chức như sau:</w:t>
      </w:r>
    </w:p>
    <w:p w14:paraId="081CE70E" w14:textId="77777777" w:rsidR="00787C5E" w:rsidRPr="00480D23" w:rsidRDefault="00787C5E" w:rsidP="00480D23">
      <w:pPr>
        <w:shd w:val="clear" w:color="auto" w:fill="FFFFFF"/>
        <w:spacing w:after="120"/>
        <w:ind w:firstLine="567"/>
        <w:jc w:val="both"/>
        <w:rPr>
          <w:rFonts w:eastAsia="Times New Roman" w:cs="Times New Roman"/>
          <w:color w:val="000000"/>
          <w:sz w:val="26"/>
          <w:szCs w:val="26"/>
        </w:rPr>
      </w:pPr>
      <w:r w:rsidRPr="00480D23">
        <w:rPr>
          <w:rFonts w:eastAsia="Times New Roman" w:cs="Times New Roman"/>
          <w:color w:val="000000"/>
          <w:sz w:val="26"/>
          <w:szCs w:val="26"/>
        </w:rPr>
        <w:t>1. Tổ chức dạy thêm, học thêm trong nhà trường:</w:t>
      </w:r>
    </w:p>
    <w:p w14:paraId="57D8C4E6" w14:textId="77777777" w:rsidR="00787C5E" w:rsidRPr="00480D23" w:rsidRDefault="00787C5E" w:rsidP="00480D23">
      <w:pPr>
        <w:shd w:val="clear" w:color="auto" w:fill="FFFFFF"/>
        <w:spacing w:after="120"/>
        <w:ind w:firstLine="567"/>
        <w:jc w:val="both"/>
        <w:rPr>
          <w:rFonts w:eastAsia="Times New Roman" w:cs="Times New Roman"/>
          <w:color w:val="000000"/>
          <w:sz w:val="26"/>
          <w:szCs w:val="26"/>
        </w:rPr>
      </w:pPr>
      <w:r w:rsidRPr="00480D23">
        <w:rPr>
          <w:rFonts w:eastAsia="Times New Roman" w:cs="Times New Roman"/>
          <w:color w:val="000000"/>
          <w:sz w:val="26"/>
          <w:szCs w:val="26"/>
        </w:rPr>
        <w:t>Sở Giáo dục và Đào tạo Thành phố hoặc Phòng Giáo dục và Đào tạo quận (huyện) theo thẩm quyền quy định tại Mục I.1,2 văn bản này cấp giấy phép cho nhà trường được tổ chức hoạt động dạy thêm, học thêm theo quy định tại Thông tư số 17/2012/TT-BGDĐT và Quyết định số 21/2014/QĐ-UBND.</w:t>
      </w:r>
    </w:p>
    <w:p w14:paraId="320689F7" w14:textId="77777777" w:rsidR="00787C5E" w:rsidRPr="00480D23" w:rsidRDefault="00787C5E" w:rsidP="00480D23">
      <w:pPr>
        <w:shd w:val="clear" w:color="auto" w:fill="FFFFFF"/>
        <w:spacing w:after="120"/>
        <w:ind w:firstLine="567"/>
        <w:jc w:val="both"/>
        <w:rPr>
          <w:rFonts w:eastAsia="Times New Roman" w:cs="Times New Roman"/>
          <w:color w:val="000000"/>
          <w:sz w:val="26"/>
          <w:szCs w:val="26"/>
        </w:rPr>
      </w:pPr>
      <w:r w:rsidRPr="00480D23">
        <w:rPr>
          <w:rFonts w:eastAsia="Times New Roman" w:cs="Times New Roman"/>
          <w:color w:val="000000"/>
          <w:sz w:val="26"/>
          <w:szCs w:val="26"/>
        </w:rPr>
        <w:t>2. Tổ chức dạy thêm, học thêm ngoài nhà trường:</w:t>
      </w:r>
    </w:p>
    <w:p w14:paraId="3FE79D7A" w14:textId="77777777" w:rsidR="00787C5E" w:rsidRPr="00480D23" w:rsidRDefault="00787C5E" w:rsidP="00480D23">
      <w:pPr>
        <w:shd w:val="clear" w:color="auto" w:fill="FFFFFF"/>
        <w:spacing w:after="120"/>
        <w:ind w:firstLine="567"/>
        <w:jc w:val="both"/>
        <w:rPr>
          <w:rFonts w:eastAsia="Times New Roman" w:cs="Times New Roman"/>
          <w:color w:val="000000"/>
          <w:sz w:val="26"/>
          <w:szCs w:val="26"/>
        </w:rPr>
      </w:pPr>
      <w:r w:rsidRPr="00480D23">
        <w:rPr>
          <w:rFonts w:eastAsia="Times New Roman" w:cs="Times New Roman"/>
          <w:color w:val="000000"/>
          <w:sz w:val="26"/>
          <w:szCs w:val="26"/>
        </w:rPr>
        <w:t> Tổ chức, cá nhân hoặc nhóm giáo viên muốn tổ chức dạy thêm, học thêm phải thực hiện hồ sơ xin phép Sở Giáo dục và Đào tạo Thành phố hoặc Phòng Giáo dục và Đào tạo quận (huyện) tùy theo chương trình các lớp học.</w:t>
      </w:r>
    </w:p>
    <w:p w14:paraId="33911582" w14:textId="77777777" w:rsidR="00787C5E" w:rsidRPr="00480D23" w:rsidRDefault="00787C5E" w:rsidP="00480D23">
      <w:pPr>
        <w:shd w:val="clear" w:color="auto" w:fill="FFFFFF"/>
        <w:spacing w:after="120"/>
        <w:ind w:firstLine="567"/>
        <w:jc w:val="both"/>
        <w:rPr>
          <w:rFonts w:eastAsia="Times New Roman" w:cs="Times New Roman"/>
          <w:color w:val="000000"/>
          <w:sz w:val="26"/>
          <w:szCs w:val="26"/>
        </w:rPr>
      </w:pPr>
      <w:r w:rsidRPr="00480D23">
        <w:rPr>
          <w:rFonts w:eastAsia="Times New Roman" w:cs="Times New Roman"/>
          <w:color w:val="000000"/>
          <w:sz w:val="26"/>
          <w:szCs w:val="26"/>
        </w:rPr>
        <w:t>3. Những trường hợp không được dạy thêm, học thêm:</w:t>
      </w:r>
    </w:p>
    <w:p w14:paraId="5FF2DAF1" w14:textId="77777777" w:rsidR="00787C5E" w:rsidRPr="00480D23" w:rsidRDefault="00787C5E" w:rsidP="00480D23">
      <w:pPr>
        <w:shd w:val="clear" w:color="auto" w:fill="FFFFFF"/>
        <w:spacing w:after="120"/>
        <w:ind w:firstLine="567"/>
        <w:jc w:val="both"/>
        <w:rPr>
          <w:rFonts w:eastAsia="Times New Roman" w:cs="Times New Roman"/>
          <w:color w:val="000000"/>
          <w:sz w:val="26"/>
          <w:szCs w:val="26"/>
        </w:rPr>
      </w:pPr>
      <w:r w:rsidRPr="00480D23">
        <w:rPr>
          <w:rFonts w:eastAsia="Times New Roman" w:cs="Times New Roman"/>
          <w:color w:val="000000"/>
          <w:sz w:val="26"/>
          <w:szCs w:val="26"/>
        </w:rPr>
        <w:t>a. Đối tượng không được dạy thêm:</w:t>
      </w:r>
    </w:p>
    <w:p w14:paraId="02C62AAB" w14:textId="77777777" w:rsidR="00787C5E" w:rsidRPr="00480D23" w:rsidRDefault="00787C5E" w:rsidP="00480D23">
      <w:pPr>
        <w:shd w:val="clear" w:color="auto" w:fill="FFFFFF"/>
        <w:spacing w:after="120"/>
        <w:ind w:firstLine="567"/>
        <w:jc w:val="both"/>
        <w:rPr>
          <w:rFonts w:eastAsia="Times New Roman" w:cs="Times New Roman"/>
          <w:color w:val="000000"/>
          <w:sz w:val="26"/>
          <w:szCs w:val="26"/>
        </w:rPr>
      </w:pPr>
      <w:r w:rsidRPr="00480D23">
        <w:rPr>
          <w:rFonts w:eastAsia="Times New Roman" w:cs="Times New Roman"/>
          <w:color w:val="000000"/>
          <w:sz w:val="26"/>
          <w:szCs w:val="26"/>
        </w:rPr>
        <w:t>- Trẻ em trước khi vào lớp 1;</w:t>
      </w:r>
    </w:p>
    <w:p w14:paraId="075F90CE" w14:textId="77777777" w:rsidR="00787C5E" w:rsidRPr="00480D23" w:rsidRDefault="00787C5E" w:rsidP="00480D23">
      <w:pPr>
        <w:shd w:val="clear" w:color="auto" w:fill="FFFFFF"/>
        <w:spacing w:after="120"/>
        <w:ind w:firstLine="567"/>
        <w:jc w:val="both"/>
        <w:rPr>
          <w:rFonts w:eastAsia="Times New Roman" w:cs="Times New Roman"/>
          <w:color w:val="000000"/>
          <w:sz w:val="26"/>
          <w:szCs w:val="26"/>
        </w:rPr>
      </w:pPr>
      <w:r w:rsidRPr="00480D23">
        <w:rPr>
          <w:rFonts w:eastAsia="Times New Roman" w:cs="Times New Roman"/>
          <w:color w:val="000000"/>
          <w:spacing w:val="-4"/>
          <w:sz w:val="26"/>
          <w:szCs w:val="26"/>
        </w:rPr>
        <w:t>  - Học sinh đã được nhà trường tổ chức dạy học 2 buổi/ngày;</w:t>
      </w:r>
    </w:p>
    <w:p w14:paraId="7842E888" w14:textId="77777777" w:rsidR="00787C5E" w:rsidRPr="00480D23" w:rsidRDefault="00787C5E" w:rsidP="00480D23">
      <w:pPr>
        <w:shd w:val="clear" w:color="auto" w:fill="FFFFFF"/>
        <w:spacing w:after="120"/>
        <w:ind w:firstLine="567"/>
        <w:jc w:val="both"/>
        <w:rPr>
          <w:rFonts w:eastAsia="Times New Roman" w:cs="Times New Roman"/>
          <w:color w:val="000000"/>
          <w:sz w:val="26"/>
          <w:szCs w:val="26"/>
        </w:rPr>
      </w:pPr>
      <w:r w:rsidRPr="00480D23">
        <w:rPr>
          <w:rFonts w:eastAsia="Times New Roman" w:cs="Times New Roman"/>
          <w:color w:val="000000"/>
          <w:sz w:val="26"/>
          <w:szCs w:val="26"/>
        </w:rPr>
        <w:t>  - Học sinh tiểu học, trừ các trường hợp: bồi dưỡng về nghệ thuật, thể dục thể thao, rèn luyện kỹ năng sống;</w:t>
      </w:r>
    </w:p>
    <w:p w14:paraId="39DF94FF" w14:textId="77777777" w:rsidR="00787C5E" w:rsidRPr="00480D23" w:rsidRDefault="00787C5E" w:rsidP="00480D23">
      <w:pPr>
        <w:shd w:val="clear" w:color="auto" w:fill="FFFFFF"/>
        <w:spacing w:after="120"/>
        <w:ind w:firstLine="567"/>
        <w:jc w:val="both"/>
        <w:rPr>
          <w:rFonts w:eastAsia="Times New Roman" w:cs="Times New Roman"/>
          <w:color w:val="000000"/>
          <w:sz w:val="26"/>
          <w:szCs w:val="26"/>
        </w:rPr>
      </w:pPr>
      <w:r w:rsidRPr="00480D23">
        <w:rPr>
          <w:rFonts w:eastAsia="Times New Roman" w:cs="Times New Roman"/>
          <w:color w:val="000000"/>
          <w:sz w:val="26"/>
          <w:szCs w:val="26"/>
        </w:rPr>
        <w:t> - Cơ sở giáo dục đại học, cao đẳng, trung cấp chuyên nghiệp và trường dạy nghề không tổ chức dạy thêm, học thêm các nội dung theo chương trình giáo dục phổ thông.</w:t>
      </w:r>
    </w:p>
    <w:p w14:paraId="5163BF0C" w14:textId="77777777" w:rsidR="00787C5E" w:rsidRPr="00480D23" w:rsidRDefault="00787C5E" w:rsidP="00480D23">
      <w:pPr>
        <w:shd w:val="clear" w:color="auto" w:fill="FFFFFF"/>
        <w:spacing w:after="120"/>
        <w:ind w:firstLine="567"/>
        <w:jc w:val="both"/>
        <w:rPr>
          <w:rFonts w:eastAsia="Times New Roman" w:cs="Times New Roman"/>
          <w:color w:val="000000"/>
          <w:sz w:val="26"/>
          <w:szCs w:val="26"/>
        </w:rPr>
      </w:pPr>
      <w:r w:rsidRPr="00480D23">
        <w:rPr>
          <w:rFonts w:eastAsia="Times New Roman" w:cs="Times New Roman"/>
          <w:color w:val="000000"/>
          <w:sz w:val="26"/>
          <w:szCs w:val="26"/>
        </w:rPr>
        <w:t>b. Đối với giáo viên đang hưởng lương từ quỹ lương của đơn vị sự nghiệp công lập:</w:t>
      </w:r>
    </w:p>
    <w:p w14:paraId="7AA502FA" w14:textId="77777777" w:rsidR="00787C5E" w:rsidRPr="00480D23" w:rsidRDefault="00787C5E" w:rsidP="00480D23">
      <w:pPr>
        <w:shd w:val="clear" w:color="auto" w:fill="FFFFFF"/>
        <w:spacing w:after="120"/>
        <w:ind w:firstLine="567"/>
        <w:jc w:val="both"/>
        <w:rPr>
          <w:rFonts w:eastAsia="Times New Roman" w:cs="Times New Roman"/>
          <w:color w:val="000000"/>
          <w:sz w:val="26"/>
          <w:szCs w:val="26"/>
        </w:rPr>
      </w:pPr>
      <w:r w:rsidRPr="00480D23">
        <w:rPr>
          <w:rFonts w:eastAsia="Times New Roman" w:cs="Times New Roman"/>
          <w:color w:val="000000"/>
          <w:sz w:val="26"/>
          <w:szCs w:val="26"/>
        </w:rPr>
        <w:t>- Không được tổ chức dạy thêm, học thêm ngoài nhà trường nhưng có thể tham gia dạy thêm ngoài nhà trường tại những cơ sở đã được cấp phép hoạt động;</w:t>
      </w:r>
    </w:p>
    <w:p w14:paraId="277025EF" w14:textId="77777777" w:rsidR="00787C5E" w:rsidRPr="00480D23" w:rsidRDefault="00787C5E" w:rsidP="00480D23">
      <w:pPr>
        <w:shd w:val="clear" w:color="auto" w:fill="FFFFFF"/>
        <w:spacing w:after="120"/>
        <w:ind w:firstLine="567"/>
        <w:jc w:val="both"/>
        <w:rPr>
          <w:rFonts w:eastAsia="Times New Roman" w:cs="Times New Roman"/>
          <w:color w:val="000000"/>
          <w:sz w:val="26"/>
          <w:szCs w:val="26"/>
        </w:rPr>
      </w:pPr>
      <w:r w:rsidRPr="00480D23">
        <w:rPr>
          <w:rFonts w:eastAsia="Times New Roman" w:cs="Times New Roman"/>
          <w:color w:val="000000"/>
          <w:sz w:val="26"/>
          <w:szCs w:val="26"/>
        </w:rPr>
        <w:t>- Không được dạy thêm ngoài nhà trường đối với học sinh mà giáo viên đang dạy chính khóa khi chưa được Thủ trưởng cơ quan, đơn vị quản lý giáo viên đó cho phép.</w:t>
      </w:r>
    </w:p>
    <w:p w14:paraId="146C1812" w14:textId="77777777" w:rsidR="00787C5E" w:rsidRPr="00480D23" w:rsidRDefault="00787C5E" w:rsidP="00480D23">
      <w:pPr>
        <w:shd w:val="clear" w:color="auto" w:fill="FFFFFF"/>
        <w:spacing w:after="120"/>
        <w:ind w:firstLine="567"/>
        <w:jc w:val="both"/>
        <w:rPr>
          <w:rFonts w:eastAsia="Times New Roman" w:cs="Times New Roman"/>
          <w:color w:val="000000"/>
          <w:sz w:val="26"/>
          <w:szCs w:val="26"/>
        </w:rPr>
      </w:pPr>
      <w:r w:rsidRPr="00480D23">
        <w:rPr>
          <w:rFonts w:eastAsia="Times New Roman" w:cs="Times New Roman"/>
          <w:b/>
          <w:bCs/>
          <w:color w:val="000000"/>
          <w:sz w:val="26"/>
          <w:szCs w:val="26"/>
        </w:rPr>
        <w:t>III. Hồ sơ, trình tự, thủ tục cấp giấy phép tổ chức hoạt động dạy thêm, học thêm</w:t>
      </w:r>
    </w:p>
    <w:p w14:paraId="11E420A4" w14:textId="77777777" w:rsidR="00787C5E" w:rsidRPr="00480D23" w:rsidRDefault="00787C5E" w:rsidP="00480D23">
      <w:pPr>
        <w:shd w:val="clear" w:color="auto" w:fill="FFFFFF"/>
        <w:spacing w:after="120"/>
        <w:ind w:firstLine="567"/>
        <w:jc w:val="both"/>
        <w:rPr>
          <w:rFonts w:eastAsia="Times New Roman" w:cs="Times New Roman"/>
          <w:color w:val="000000"/>
          <w:sz w:val="26"/>
          <w:szCs w:val="26"/>
        </w:rPr>
      </w:pPr>
      <w:r w:rsidRPr="00480D23">
        <w:rPr>
          <w:rFonts w:eastAsia="Times New Roman" w:cs="Times New Roman"/>
          <w:b/>
          <w:bCs/>
          <w:color w:val="000000"/>
          <w:sz w:val="26"/>
          <w:szCs w:val="26"/>
        </w:rPr>
        <w:t>1. Đối với việc dạy thêm, học thêm trong nhà trường</w:t>
      </w:r>
    </w:p>
    <w:p w14:paraId="77C4EC98" w14:textId="77777777" w:rsidR="00787C5E" w:rsidRPr="00480D23" w:rsidRDefault="00787C5E" w:rsidP="00480D23">
      <w:pPr>
        <w:shd w:val="clear" w:color="auto" w:fill="FFFFFF"/>
        <w:spacing w:after="120"/>
        <w:ind w:firstLine="567"/>
        <w:jc w:val="both"/>
        <w:rPr>
          <w:rFonts w:eastAsia="Times New Roman" w:cs="Times New Roman"/>
          <w:color w:val="000000"/>
          <w:sz w:val="26"/>
          <w:szCs w:val="26"/>
        </w:rPr>
      </w:pPr>
      <w:r w:rsidRPr="00480D23">
        <w:rPr>
          <w:rFonts w:eastAsia="Times New Roman" w:cs="Times New Roman"/>
          <w:color w:val="000000"/>
          <w:sz w:val="26"/>
          <w:szCs w:val="26"/>
        </w:rPr>
        <w:t>a/ Các trường chuẩn bị đầy đủ bộ hồ sơ theo quy định tại khoản 1 Điều 12 Thông tư số 17/2012/TT-BGDĐT, gồm:</w:t>
      </w:r>
    </w:p>
    <w:p w14:paraId="58B58C30" w14:textId="77777777" w:rsidR="00787C5E" w:rsidRPr="00480D23" w:rsidRDefault="00787C5E" w:rsidP="00480D23">
      <w:pPr>
        <w:shd w:val="clear" w:color="auto" w:fill="FFFFFF"/>
        <w:spacing w:after="120"/>
        <w:ind w:firstLine="567"/>
        <w:jc w:val="both"/>
        <w:rPr>
          <w:rFonts w:eastAsia="Times New Roman" w:cs="Times New Roman"/>
          <w:color w:val="000000"/>
          <w:sz w:val="26"/>
          <w:szCs w:val="26"/>
        </w:rPr>
      </w:pPr>
      <w:r w:rsidRPr="00480D23">
        <w:rPr>
          <w:rFonts w:eastAsia="Times New Roman" w:cs="Times New Roman"/>
          <w:color w:val="000000"/>
          <w:sz w:val="26"/>
          <w:szCs w:val="26"/>
        </w:rPr>
        <w:t>- Tờ trình xin cấp giấy phép tổ chức hoạt động dạy thêm, học thêm;</w:t>
      </w:r>
    </w:p>
    <w:p w14:paraId="47CFE8C6" w14:textId="77777777" w:rsidR="00787C5E" w:rsidRPr="00480D23" w:rsidRDefault="00787C5E" w:rsidP="00480D23">
      <w:pPr>
        <w:shd w:val="clear" w:color="auto" w:fill="FFFFFF"/>
        <w:spacing w:after="120"/>
        <w:ind w:firstLine="567"/>
        <w:jc w:val="both"/>
        <w:rPr>
          <w:rFonts w:eastAsia="Times New Roman" w:cs="Times New Roman"/>
          <w:color w:val="000000"/>
          <w:sz w:val="26"/>
          <w:szCs w:val="26"/>
        </w:rPr>
      </w:pPr>
      <w:r w:rsidRPr="00480D23">
        <w:rPr>
          <w:rFonts w:eastAsia="Times New Roman" w:cs="Times New Roman"/>
          <w:color w:val="000000"/>
          <w:sz w:val="26"/>
          <w:szCs w:val="26"/>
        </w:rPr>
        <w:t>- Danh sách trích ngang người đăng ký dạy thêm đảm bảo các yêu cầu tại Điều 8, Thông tư số 17/2012/TT-BGDĐT.</w:t>
      </w:r>
    </w:p>
    <w:p w14:paraId="0E21DDE2" w14:textId="77777777" w:rsidR="00787C5E" w:rsidRPr="00480D23" w:rsidRDefault="00787C5E" w:rsidP="00480D23">
      <w:pPr>
        <w:shd w:val="clear" w:color="auto" w:fill="FFFFFF"/>
        <w:spacing w:after="120"/>
        <w:ind w:firstLine="567"/>
        <w:jc w:val="both"/>
        <w:rPr>
          <w:rFonts w:eastAsia="Times New Roman" w:cs="Times New Roman"/>
          <w:color w:val="000000"/>
          <w:sz w:val="26"/>
          <w:szCs w:val="26"/>
        </w:rPr>
      </w:pPr>
      <w:r w:rsidRPr="00480D23">
        <w:rPr>
          <w:rFonts w:eastAsia="Times New Roman" w:cs="Times New Roman"/>
          <w:color w:val="000000"/>
          <w:sz w:val="26"/>
          <w:szCs w:val="26"/>
        </w:rPr>
        <w:t>- Bản kế hoạch tổ chức hoạt động dạy thêm, học thêm, trong đó nêu rõ các nội dung về: đối tượng, nội dung dạy thêm, học thêm; phương án tổ chức dạy thêm, học thêm, địa điểm, cơ sở vật chất tổ chức dạy thêm; mức thu và phương án chi tiền học thêm; Hiệu trưởng cam kết thực hiện theo đúng quy định của Thông tư số 17/2012/TT-BGDĐT và Quyết định số 21/2014/QĐ-UBND.</w:t>
      </w:r>
    </w:p>
    <w:p w14:paraId="4449D46F" w14:textId="77777777" w:rsidR="00787C5E" w:rsidRPr="00480D23" w:rsidRDefault="00787C5E" w:rsidP="00480D23">
      <w:pPr>
        <w:shd w:val="clear" w:color="auto" w:fill="FFFFFF"/>
        <w:spacing w:after="120"/>
        <w:ind w:firstLine="567"/>
        <w:jc w:val="both"/>
        <w:rPr>
          <w:rFonts w:eastAsia="Times New Roman" w:cs="Times New Roman"/>
          <w:color w:val="000000"/>
          <w:sz w:val="26"/>
          <w:szCs w:val="26"/>
        </w:rPr>
      </w:pPr>
      <w:r w:rsidRPr="00480D23">
        <w:rPr>
          <w:rFonts w:eastAsia="Times New Roman" w:cs="Times New Roman"/>
          <w:color w:val="000000"/>
          <w:sz w:val="26"/>
          <w:szCs w:val="26"/>
        </w:rPr>
        <w:t>b/ Hồ sơ dạy thêm, học thêm có nội dung thuộc chương trình trung học phổ thông hoặc thuộc nhiều chương trình nhưng có chương trình cao nhất là chương trình trung học phổ thông thì nộp tại Phòng Tiếp công dân của Sở Giáo dục và Đào tạo.</w:t>
      </w:r>
    </w:p>
    <w:p w14:paraId="5F677C0A" w14:textId="77777777" w:rsidR="00787C5E" w:rsidRPr="00480D23" w:rsidRDefault="00787C5E" w:rsidP="00480D23">
      <w:pPr>
        <w:shd w:val="clear" w:color="auto" w:fill="FFFFFF"/>
        <w:spacing w:after="120"/>
        <w:ind w:firstLine="567"/>
        <w:jc w:val="both"/>
        <w:rPr>
          <w:rFonts w:eastAsia="Times New Roman" w:cs="Times New Roman"/>
          <w:color w:val="000000"/>
          <w:sz w:val="26"/>
          <w:szCs w:val="26"/>
        </w:rPr>
      </w:pPr>
      <w:r w:rsidRPr="00480D23">
        <w:rPr>
          <w:rFonts w:eastAsia="Times New Roman" w:cs="Times New Roman"/>
          <w:color w:val="000000"/>
          <w:sz w:val="26"/>
          <w:szCs w:val="26"/>
        </w:rPr>
        <w:lastRenderedPageBreak/>
        <w:t>Nếu hồ sơ đầy đủ và đúng quy định, Sở Giáo dục và Đào tạo sẽ tổ chức xét duyệt và sẽ có văn bản cho phép tổ chức dạy thêm, học thêm trong nhà trường.</w:t>
      </w:r>
    </w:p>
    <w:p w14:paraId="200E840B" w14:textId="77777777" w:rsidR="00787C5E" w:rsidRPr="00480D23" w:rsidRDefault="00787C5E" w:rsidP="00480D23">
      <w:pPr>
        <w:shd w:val="clear" w:color="auto" w:fill="FFFFFF"/>
        <w:spacing w:after="120"/>
        <w:ind w:firstLine="567"/>
        <w:jc w:val="both"/>
        <w:rPr>
          <w:rFonts w:eastAsia="Times New Roman" w:cs="Times New Roman"/>
          <w:color w:val="000000"/>
          <w:sz w:val="26"/>
          <w:szCs w:val="26"/>
        </w:rPr>
      </w:pPr>
      <w:r w:rsidRPr="00480D23">
        <w:rPr>
          <w:rFonts w:eastAsia="Times New Roman" w:cs="Times New Roman"/>
          <w:b/>
          <w:bCs/>
          <w:color w:val="000000"/>
          <w:sz w:val="26"/>
          <w:szCs w:val="26"/>
        </w:rPr>
        <w:t>2. Đối với việc dạy thêm, học thêm ngoài nhà trường</w:t>
      </w:r>
    </w:p>
    <w:p w14:paraId="67EC6FDD" w14:textId="77777777" w:rsidR="00787C5E" w:rsidRPr="00480D23" w:rsidRDefault="00787C5E" w:rsidP="00480D23">
      <w:pPr>
        <w:shd w:val="clear" w:color="auto" w:fill="FFFFFF"/>
        <w:spacing w:after="120"/>
        <w:ind w:firstLine="567"/>
        <w:jc w:val="both"/>
        <w:rPr>
          <w:rFonts w:eastAsia="Times New Roman" w:cs="Times New Roman"/>
          <w:color w:val="000000"/>
          <w:sz w:val="26"/>
          <w:szCs w:val="26"/>
        </w:rPr>
      </w:pPr>
      <w:r w:rsidRPr="00480D23">
        <w:rPr>
          <w:rFonts w:eastAsia="Times New Roman" w:cs="Times New Roman"/>
          <w:color w:val="000000"/>
          <w:sz w:val="26"/>
          <w:szCs w:val="26"/>
        </w:rPr>
        <w:t>a/ Tổ chức, cá nhân chuẩn bị đầy đủ bộ hồ sơ theo quy định tại khoản 2 Điều 12 Thông tư số 17/2012/TT-BGDĐT, gồm:</w:t>
      </w:r>
    </w:p>
    <w:p w14:paraId="748C5144" w14:textId="77777777" w:rsidR="00787C5E" w:rsidRPr="00480D23" w:rsidRDefault="00787C5E" w:rsidP="00480D23">
      <w:pPr>
        <w:shd w:val="clear" w:color="auto" w:fill="FFFFFF"/>
        <w:spacing w:after="120"/>
        <w:ind w:firstLine="567"/>
        <w:jc w:val="both"/>
        <w:rPr>
          <w:rFonts w:eastAsia="Times New Roman" w:cs="Times New Roman"/>
          <w:color w:val="000000"/>
          <w:sz w:val="26"/>
          <w:szCs w:val="26"/>
        </w:rPr>
      </w:pPr>
      <w:r w:rsidRPr="00480D23">
        <w:rPr>
          <w:rFonts w:eastAsia="Times New Roman" w:cs="Times New Roman"/>
          <w:color w:val="000000"/>
          <w:spacing w:val="2"/>
          <w:sz w:val="26"/>
          <w:szCs w:val="26"/>
        </w:rPr>
        <w:t>- Đơn xin cấp giấy phép tổ chức hoạt động dạy thêm, trong đó </w:t>
      </w:r>
      <w:r w:rsidRPr="00480D23">
        <w:rPr>
          <w:rFonts w:eastAsia="Times New Roman" w:cs="Times New Roman"/>
          <w:color w:val="000000"/>
          <w:sz w:val="26"/>
          <w:szCs w:val="26"/>
        </w:rPr>
        <w:t>cam kết với Uỷ ban nhân dân xã, phường, thị trấn (gọi chung là Ủy ban nhân dân cấp xã) nơi đặt điểm dạy thêm, học thêm thực hiện các quy định về dạy thêm, học thêm ngoài nhà trường và trách nhiệm giữ gìn trật tự, an ninh, đảm bảo vệ sinh môi trường nơi tổ chức dạy thêm, học thêm</w:t>
      </w:r>
      <w:r w:rsidRPr="00480D23">
        <w:rPr>
          <w:rFonts w:eastAsia="Times New Roman" w:cs="Times New Roman"/>
          <w:color w:val="000000"/>
          <w:spacing w:val="2"/>
          <w:sz w:val="26"/>
          <w:szCs w:val="26"/>
        </w:rPr>
        <w:t>;</w:t>
      </w:r>
    </w:p>
    <w:p w14:paraId="461691B1" w14:textId="77777777" w:rsidR="00787C5E" w:rsidRPr="00480D23" w:rsidRDefault="00787C5E" w:rsidP="00480D23">
      <w:pPr>
        <w:shd w:val="clear" w:color="auto" w:fill="FFFFFF"/>
        <w:spacing w:after="120"/>
        <w:ind w:firstLine="567"/>
        <w:jc w:val="both"/>
        <w:rPr>
          <w:rFonts w:eastAsia="Times New Roman" w:cs="Times New Roman"/>
          <w:color w:val="000000"/>
          <w:sz w:val="26"/>
          <w:szCs w:val="26"/>
        </w:rPr>
      </w:pPr>
      <w:r w:rsidRPr="00480D23">
        <w:rPr>
          <w:rFonts w:eastAsia="Times New Roman" w:cs="Times New Roman"/>
          <w:color w:val="000000"/>
          <w:sz w:val="26"/>
          <w:szCs w:val="26"/>
        </w:rPr>
        <w:t>- Danh sách trích ngang người tổ chức hoạt động dạy thêm, học thêm và người đăng ký dạy thêm. Người đang làm công chức, viên chức không được làm Hiệu trưởng các tổ chức hoạt động dạy thêm, học thêm ngoài nhà trường;</w:t>
      </w:r>
    </w:p>
    <w:p w14:paraId="6AE01408" w14:textId="77777777" w:rsidR="00787C5E" w:rsidRPr="00480D23" w:rsidRDefault="00787C5E" w:rsidP="00480D23">
      <w:pPr>
        <w:shd w:val="clear" w:color="auto" w:fill="FFFFFF"/>
        <w:spacing w:after="120"/>
        <w:ind w:firstLine="567"/>
        <w:jc w:val="both"/>
        <w:rPr>
          <w:rFonts w:eastAsia="Times New Roman" w:cs="Times New Roman"/>
          <w:color w:val="000000"/>
          <w:sz w:val="26"/>
          <w:szCs w:val="26"/>
        </w:rPr>
      </w:pPr>
      <w:r w:rsidRPr="00480D23">
        <w:rPr>
          <w:rFonts w:eastAsia="Times New Roman" w:cs="Times New Roman"/>
          <w:color w:val="000000"/>
          <w:spacing w:val="-2"/>
          <w:sz w:val="26"/>
          <w:szCs w:val="26"/>
        </w:rPr>
        <w:t>- Đơn xin dạy thêm có dán ảnh của người đăng ký dạy thêm và có xác nhận của </w:t>
      </w:r>
      <w:r w:rsidRPr="00480D23">
        <w:rPr>
          <w:rFonts w:eastAsia="Times New Roman" w:cs="Times New Roman"/>
          <w:color w:val="000000"/>
          <w:sz w:val="26"/>
          <w:szCs w:val="26"/>
        </w:rPr>
        <w:t>thủ trưởng cơ quan quản lý hoặc Chủ tịch Ủy ban nhân dân cấp xã;</w:t>
      </w:r>
    </w:p>
    <w:p w14:paraId="316D63DA" w14:textId="77777777" w:rsidR="00787C5E" w:rsidRPr="00480D23" w:rsidRDefault="00787C5E" w:rsidP="00480D23">
      <w:pPr>
        <w:shd w:val="clear" w:color="auto" w:fill="FFFFFF"/>
        <w:spacing w:after="120"/>
        <w:ind w:firstLine="567"/>
        <w:jc w:val="both"/>
        <w:rPr>
          <w:rFonts w:eastAsia="Times New Roman" w:cs="Times New Roman"/>
          <w:color w:val="000000"/>
          <w:sz w:val="26"/>
          <w:szCs w:val="26"/>
        </w:rPr>
      </w:pPr>
      <w:r w:rsidRPr="00480D23">
        <w:rPr>
          <w:rFonts w:eastAsia="Times New Roman" w:cs="Times New Roman"/>
          <w:color w:val="000000"/>
          <w:sz w:val="26"/>
          <w:szCs w:val="26"/>
        </w:rPr>
        <w:t>- Bản sao hợp lệ bằng cấp chuyên môn, nghiệp vụ sư phạm của người tổ chức hoạt động dạy thêm, học thêm và người đăng ký dạy thêm;</w:t>
      </w:r>
    </w:p>
    <w:p w14:paraId="4C9C803B" w14:textId="77777777" w:rsidR="00787C5E" w:rsidRPr="00480D23" w:rsidRDefault="00787C5E" w:rsidP="00480D23">
      <w:pPr>
        <w:shd w:val="clear" w:color="auto" w:fill="FFFFFF"/>
        <w:spacing w:after="120"/>
        <w:ind w:firstLine="567"/>
        <w:jc w:val="both"/>
        <w:rPr>
          <w:rFonts w:eastAsia="Times New Roman" w:cs="Times New Roman"/>
          <w:color w:val="000000"/>
          <w:sz w:val="26"/>
          <w:szCs w:val="26"/>
        </w:rPr>
      </w:pPr>
      <w:r w:rsidRPr="00480D23">
        <w:rPr>
          <w:rFonts w:eastAsia="Times New Roman" w:cs="Times New Roman"/>
          <w:color w:val="000000"/>
          <w:spacing w:val="4"/>
          <w:sz w:val="26"/>
          <w:szCs w:val="26"/>
        </w:rPr>
        <w:t>- Giấy khám sức khoẻ do bệnh viện đa khoa cấp huyện trở lên hoặc Hội đồng giám định y khoa cấp cho người tổ chức dạy thêm, học thêm</w:t>
      </w:r>
      <w:r w:rsidRPr="00480D23">
        <w:rPr>
          <w:rFonts w:eastAsia="Times New Roman" w:cs="Times New Roman"/>
          <w:color w:val="000000"/>
          <w:sz w:val="26"/>
          <w:szCs w:val="26"/>
        </w:rPr>
        <w:t> và người đăng ký dạy thêm</w:t>
      </w:r>
      <w:r w:rsidRPr="00480D23">
        <w:rPr>
          <w:rFonts w:eastAsia="Times New Roman" w:cs="Times New Roman"/>
          <w:color w:val="000000"/>
          <w:spacing w:val="4"/>
          <w:sz w:val="26"/>
          <w:szCs w:val="26"/>
        </w:rPr>
        <w:t>;</w:t>
      </w:r>
    </w:p>
    <w:p w14:paraId="2AF02FB3" w14:textId="77777777" w:rsidR="00787C5E" w:rsidRPr="00480D23" w:rsidRDefault="00787C5E" w:rsidP="00480D23">
      <w:pPr>
        <w:shd w:val="clear" w:color="auto" w:fill="FFFFFF"/>
        <w:spacing w:after="120"/>
        <w:ind w:firstLine="567"/>
        <w:jc w:val="both"/>
        <w:rPr>
          <w:rFonts w:eastAsia="Times New Roman" w:cs="Times New Roman"/>
          <w:color w:val="000000"/>
          <w:sz w:val="26"/>
          <w:szCs w:val="26"/>
        </w:rPr>
      </w:pPr>
      <w:r w:rsidRPr="00480D23">
        <w:rPr>
          <w:rFonts w:eastAsia="Times New Roman" w:cs="Times New Roman"/>
          <w:color w:val="000000"/>
          <w:sz w:val="26"/>
          <w:szCs w:val="26"/>
        </w:rPr>
        <w:t>- Bản kế hoạch tổ chức hoạt động dạy thêm, học thêm trong đó nêu rõ các nội dung về: đối tượng học thêm, phương án tổ chức dạy thêm, học thêm, nội dung dạy thêm, địa điểm, cơ sở vật chất tổ chức dạy thêm, mức thu tiền học thêm.</w:t>
      </w:r>
    </w:p>
    <w:p w14:paraId="5B62BED1" w14:textId="77777777" w:rsidR="00787C5E" w:rsidRPr="00480D23" w:rsidRDefault="00787C5E" w:rsidP="00480D23">
      <w:pPr>
        <w:shd w:val="clear" w:color="auto" w:fill="FFFFFF"/>
        <w:spacing w:after="120"/>
        <w:ind w:firstLine="567"/>
        <w:jc w:val="both"/>
        <w:rPr>
          <w:rFonts w:eastAsia="Times New Roman" w:cs="Times New Roman"/>
          <w:color w:val="000000"/>
          <w:sz w:val="26"/>
          <w:szCs w:val="26"/>
        </w:rPr>
      </w:pPr>
      <w:r w:rsidRPr="00480D23">
        <w:rPr>
          <w:rFonts w:eastAsia="Times New Roman" w:cs="Times New Roman"/>
          <w:color w:val="000000"/>
          <w:sz w:val="26"/>
          <w:szCs w:val="26"/>
        </w:rPr>
        <w:t>b/ Hồ sơ cấp phép tổ chức hoạt động dạy thêm, học thêm (có nội dung thuộc chương trình trung học phổ thông hoặc thuộc nhiều chương trình nhưng có chương trình cao nhất là chương trình trung học phổ thông) là bản chính, đóng thành 01 bộ nộp cho Phòng Tiếp công dân Sở Giáo dục và Đào tạo, địa chỉ số 66-68 Lê Thánh Tôn, phường Bến Nghé, Quận 1, Thành phố Hồ Chí Minh.</w:t>
      </w:r>
    </w:p>
    <w:p w14:paraId="763F3B21" w14:textId="77777777" w:rsidR="00787C5E" w:rsidRPr="00480D23" w:rsidRDefault="00787C5E" w:rsidP="00480D23">
      <w:pPr>
        <w:shd w:val="clear" w:color="auto" w:fill="FFFFFF"/>
        <w:spacing w:after="120"/>
        <w:ind w:firstLine="567"/>
        <w:jc w:val="both"/>
        <w:rPr>
          <w:rFonts w:eastAsia="Times New Roman" w:cs="Times New Roman"/>
          <w:color w:val="000000"/>
          <w:sz w:val="26"/>
          <w:szCs w:val="26"/>
        </w:rPr>
      </w:pPr>
      <w:r w:rsidRPr="00480D23">
        <w:rPr>
          <w:rFonts w:eastAsia="Times New Roman" w:cs="Times New Roman"/>
          <w:b/>
          <w:bCs/>
          <w:color w:val="000000"/>
          <w:sz w:val="26"/>
          <w:szCs w:val="26"/>
        </w:rPr>
        <w:t>3. Thời hạn giấy phép, gia hạn hoạt động, thu hồi giấy phép tổ chức hoạt động dạy thêm, học thêm; </w:t>
      </w:r>
      <w:r w:rsidRPr="00480D23">
        <w:rPr>
          <w:rFonts w:eastAsia="Times New Roman" w:cs="Times New Roman"/>
          <w:b/>
          <w:bCs/>
          <w:color w:val="000000"/>
          <w:spacing w:val="-8"/>
          <w:sz w:val="26"/>
          <w:szCs w:val="26"/>
        </w:rPr>
        <w:t>đình chỉ hoạt động dạy thêm, học thêm</w:t>
      </w:r>
    </w:p>
    <w:p w14:paraId="72CC4DB5" w14:textId="77777777" w:rsidR="00787C5E" w:rsidRPr="00480D23" w:rsidRDefault="00787C5E" w:rsidP="00480D23">
      <w:pPr>
        <w:shd w:val="clear" w:color="auto" w:fill="FFFFFF"/>
        <w:spacing w:after="120"/>
        <w:ind w:firstLine="567"/>
        <w:jc w:val="both"/>
        <w:rPr>
          <w:rFonts w:eastAsia="Times New Roman" w:cs="Times New Roman"/>
          <w:color w:val="000000"/>
          <w:sz w:val="26"/>
          <w:szCs w:val="26"/>
        </w:rPr>
      </w:pPr>
      <w:r w:rsidRPr="00480D23">
        <w:rPr>
          <w:rFonts w:eastAsia="Times New Roman" w:cs="Times New Roman"/>
          <w:color w:val="000000"/>
          <w:sz w:val="26"/>
          <w:szCs w:val="26"/>
        </w:rPr>
        <w:t>a. Thực hiện theo quy định tại Điều 14, Thông tư số 17/2012/TT-BGDĐT, gồm:</w:t>
      </w:r>
    </w:p>
    <w:p w14:paraId="22CE082D" w14:textId="77777777" w:rsidR="00787C5E" w:rsidRPr="00480D23" w:rsidRDefault="00787C5E" w:rsidP="00480D23">
      <w:pPr>
        <w:shd w:val="clear" w:color="auto" w:fill="FFFFFF"/>
        <w:spacing w:after="120"/>
        <w:ind w:firstLine="567"/>
        <w:jc w:val="both"/>
        <w:rPr>
          <w:rFonts w:eastAsia="Times New Roman" w:cs="Times New Roman"/>
          <w:color w:val="000000"/>
          <w:sz w:val="26"/>
          <w:szCs w:val="26"/>
        </w:rPr>
      </w:pPr>
      <w:r w:rsidRPr="00480D23">
        <w:rPr>
          <w:rFonts w:eastAsia="Times New Roman" w:cs="Times New Roman"/>
          <w:color w:val="000000"/>
          <w:sz w:val="26"/>
          <w:szCs w:val="26"/>
        </w:rPr>
        <w:t>- Thời hạn của giấy phép tổ chức hoạt động dạy thêm, học thêm nhiều nhất là 24 tháng kể từ ngày ký; trước khi hết hạn 01 tháng phải tiến hành thủ tục gia hạn (nếu có nhu cầu) hoặc thủ tục chấm dứt hoạt động (nếu không tiếp tục hoạt động).</w:t>
      </w:r>
    </w:p>
    <w:p w14:paraId="551C5DB8" w14:textId="77777777" w:rsidR="00787C5E" w:rsidRPr="00480D23" w:rsidRDefault="00787C5E" w:rsidP="00480D23">
      <w:pPr>
        <w:shd w:val="clear" w:color="auto" w:fill="FFFFFF"/>
        <w:spacing w:after="120"/>
        <w:ind w:firstLine="567"/>
        <w:jc w:val="both"/>
        <w:rPr>
          <w:rFonts w:eastAsia="Times New Roman" w:cs="Times New Roman"/>
          <w:color w:val="000000"/>
          <w:sz w:val="26"/>
          <w:szCs w:val="26"/>
        </w:rPr>
      </w:pPr>
      <w:r w:rsidRPr="00480D23">
        <w:rPr>
          <w:rFonts w:eastAsia="Times New Roman" w:cs="Times New Roman"/>
          <w:color w:val="000000"/>
          <w:sz w:val="26"/>
          <w:szCs w:val="26"/>
        </w:rPr>
        <w:t>- Thủ tục gia hạn giấy phép tổ chức hoạt động dạy thêm, học thêm thực hiện như cấp giấy phép tổ chức hoạt động dạy thêm, học thêm.</w:t>
      </w:r>
    </w:p>
    <w:p w14:paraId="3C443E9A" w14:textId="77777777" w:rsidR="00787C5E" w:rsidRPr="00480D23" w:rsidRDefault="00787C5E" w:rsidP="00480D23">
      <w:pPr>
        <w:shd w:val="clear" w:color="auto" w:fill="FFFFFF"/>
        <w:spacing w:after="120"/>
        <w:ind w:firstLine="567"/>
        <w:jc w:val="both"/>
        <w:rPr>
          <w:rFonts w:eastAsia="Times New Roman" w:cs="Times New Roman"/>
          <w:color w:val="000000"/>
          <w:sz w:val="26"/>
          <w:szCs w:val="26"/>
        </w:rPr>
      </w:pPr>
      <w:r w:rsidRPr="00480D23">
        <w:rPr>
          <w:rFonts w:eastAsia="Times New Roman" w:cs="Times New Roman"/>
          <w:color w:val="000000"/>
          <w:spacing w:val="-8"/>
          <w:sz w:val="26"/>
          <w:szCs w:val="26"/>
        </w:rPr>
        <w:t>- Thu hồi giấy phép tổ chức hoạt động dạy thêm, học thêm nếu </w:t>
      </w:r>
      <w:r w:rsidRPr="00480D23">
        <w:rPr>
          <w:rFonts w:eastAsia="Times New Roman" w:cs="Times New Roman"/>
          <w:color w:val="000000"/>
          <w:sz w:val="26"/>
          <w:szCs w:val="26"/>
        </w:rPr>
        <w:t>tổ chức, cá nhân vi phạm quy định về dạy thêm, học thêm.</w:t>
      </w:r>
    </w:p>
    <w:p w14:paraId="21225CDC" w14:textId="77777777" w:rsidR="00787C5E" w:rsidRPr="00480D23" w:rsidRDefault="00787C5E" w:rsidP="00480D23">
      <w:pPr>
        <w:shd w:val="clear" w:color="auto" w:fill="FFFFFF"/>
        <w:spacing w:after="120"/>
        <w:ind w:firstLine="567"/>
        <w:jc w:val="both"/>
        <w:rPr>
          <w:rFonts w:eastAsia="Times New Roman" w:cs="Times New Roman"/>
          <w:color w:val="000000"/>
          <w:sz w:val="26"/>
          <w:szCs w:val="26"/>
        </w:rPr>
      </w:pPr>
      <w:r w:rsidRPr="00480D23">
        <w:rPr>
          <w:rFonts w:eastAsia="Times New Roman" w:cs="Times New Roman"/>
          <w:color w:val="000000"/>
          <w:sz w:val="26"/>
          <w:szCs w:val="26"/>
        </w:rPr>
        <w:t>- Đình chỉ hoạt động dạy thêm, học thêm nếu giấy phép tổ chức hoạt động dạy thêm, học thêm đã hết thời hạn quy định mà chưa hoàn tất thủ tục gia hạn.</w:t>
      </w:r>
    </w:p>
    <w:p w14:paraId="3E511F44" w14:textId="77777777" w:rsidR="00787C5E" w:rsidRPr="00480D23" w:rsidRDefault="00787C5E" w:rsidP="00480D23">
      <w:pPr>
        <w:shd w:val="clear" w:color="auto" w:fill="FFFFFF"/>
        <w:spacing w:after="120"/>
        <w:ind w:firstLine="567"/>
        <w:jc w:val="both"/>
        <w:rPr>
          <w:rFonts w:eastAsia="Times New Roman" w:cs="Times New Roman"/>
          <w:color w:val="000000"/>
          <w:sz w:val="26"/>
          <w:szCs w:val="26"/>
        </w:rPr>
      </w:pPr>
      <w:r w:rsidRPr="00480D23">
        <w:rPr>
          <w:rFonts w:eastAsia="Times New Roman" w:cs="Times New Roman"/>
          <w:color w:val="000000"/>
          <w:sz w:val="26"/>
          <w:szCs w:val="26"/>
        </w:rPr>
        <w:lastRenderedPageBreak/>
        <w:t>- Cấp có thẩm quyền cấp giấy phép tổ chức hoạt động dạy thêm, học thêm thì có thẩm quyền gia hạn</w:t>
      </w:r>
      <w:r w:rsidRPr="00480D23">
        <w:rPr>
          <w:rFonts w:eastAsia="Times New Roman" w:cs="Times New Roman"/>
          <w:b/>
          <w:bCs/>
          <w:color w:val="000000"/>
          <w:sz w:val="26"/>
          <w:szCs w:val="26"/>
        </w:rPr>
        <w:t>, </w:t>
      </w:r>
      <w:r w:rsidRPr="00480D23">
        <w:rPr>
          <w:rFonts w:eastAsia="Times New Roman" w:cs="Times New Roman"/>
          <w:color w:val="000000"/>
          <w:sz w:val="26"/>
          <w:szCs w:val="26"/>
        </w:rPr>
        <w:t>thu hồi giấy phép tổ chức hoạt động dạy thêm, học thêm và </w:t>
      </w:r>
      <w:r w:rsidRPr="00480D23">
        <w:rPr>
          <w:rFonts w:eastAsia="Times New Roman" w:cs="Times New Roman"/>
          <w:color w:val="000000"/>
          <w:spacing w:val="-8"/>
          <w:sz w:val="26"/>
          <w:szCs w:val="26"/>
        </w:rPr>
        <w:t>đình chỉ hoạt động dạy thêm, học thêm.</w:t>
      </w:r>
    </w:p>
    <w:p w14:paraId="49294826" w14:textId="77777777" w:rsidR="00787C5E" w:rsidRPr="00480D23" w:rsidRDefault="00787C5E" w:rsidP="00480D23">
      <w:pPr>
        <w:shd w:val="clear" w:color="auto" w:fill="FFFFFF"/>
        <w:spacing w:after="120"/>
        <w:ind w:firstLine="567"/>
        <w:jc w:val="both"/>
        <w:rPr>
          <w:rFonts w:eastAsia="Times New Roman" w:cs="Times New Roman"/>
          <w:color w:val="000000"/>
          <w:sz w:val="26"/>
          <w:szCs w:val="26"/>
        </w:rPr>
      </w:pPr>
      <w:r w:rsidRPr="00480D23">
        <w:rPr>
          <w:rFonts w:eastAsia="Times New Roman" w:cs="Times New Roman"/>
          <w:color w:val="000000"/>
          <w:spacing w:val="-8"/>
          <w:sz w:val="26"/>
          <w:szCs w:val="26"/>
        </w:rPr>
        <w:t>b. Quy trình chuyển địa điểm được thực hiện như cấp giấy phép mới, trong đó hồ sơ phải được bổ sung và nêu rõ phần thay đổi về nhân sự, cơ sở vật chất và những thay đổi khác.</w:t>
      </w:r>
    </w:p>
    <w:p w14:paraId="4FC1A87B" w14:textId="77777777" w:rsidR="00787C5E" w:rsidRPr="00480D23" w:rsidRDefault="00787C5E" w:rsidP="00480D23">
      <w:pPr>
        <w:shd w:val="clear" w:color="auto" w:fill="FFFFFF"/>
        <w:spacing w:after="120"/>
        <w:ind w:firstLine="567"/>
        <w:jc w:val="both"/>
        <w:rPr>
          <w:rFonts w:eastAsia="Times New Roman" w:cs="Times New Roman"/>
          <w:color w:val="000000"/>
          <w:sz w:val="26"/>
          <w:szCs w:val="26"/>
        </w:rPr>
      </w:pPr>
      <w:r w:rsidRPr="00480D23">
        <w:rPr>
          <w:rFonts w:eastAsia="Times New Roman" w:cs="Times New Roman"/>
          <w:color w:val="000000"/>
          <w:spacing w:val="-8"/>
          <w:sz w:val="26"/>
          <w:szCs w:val="26"/>
        </w:rPr>
        <w:t>c. Trường hợp ngưng hoạt động dạy thêm, học thêm thì tổ chức, cá nhân báo cáo với cấp có thẩm quyền cấp phép tổ chức hoạt động dạy thêm, học thêm xem xét, quyết định.</w:t>
      </w:r>
    </w:p>
    <w:p w14:paraId="536945E2" w14:textId="77777777" w:rsidR="00787C5E" w:rsidRPr="00480D23" w:rsidRDefault="00787C5E" w:rsidP="00480D23">
      <w:pPr>
        <w:shd w:val="clear" w:color="auto" w:fill="FFFFFF"/>
        <w:spacing w:after="120"/>
        <w:ind w:firstLine="567"/>
        <w:jc w:val="both"/>
        <w:rPr>
          <w:rFonts w:eastAsia="Times New Roman" w:cs="Times New Roman"/>
          <w:color w:val="000000"/>
          <w:sz w:val="26"/>
          <w:szCs w:val="26"/>
        </w:rPr>
      </w:pPr>
      <w:r w:rsidRPr="00480D23">
        <w:rPr>
          <w:rFonts w:eastAsia="Times New Roman" w:cs="Times New Roman"/>
          <w:b/>
          <w:bCs/>
          <w:color w:val="000000"/>
          <w:sz w:val="26"/>
          <w:szCs w:val="26"/>
        </w:rPr>
        <w:t>4. Thu, quản lý và sử dụng tiền dạy thêm, học thêm</w:t>
      </w:r>
    </w:p>
    <w:p w14:paraId="08AAC8B8" w14:textId="77777777" w:rsidR="00787C5E" w:rsidRPr="00480D23" w:rsidRDefault="00787C5E" w:rsidP="00480D23">
      <w:pPr>
        <w:shd w:val="clear" w:color="auto" w:fill="FFFFFF"/>
        <w:spacing w:after="120"/>
        <w:ind w:firstLine="567"/>
        <w:jc w:val="both"/>
        <w:rPr>
          <w:rFonts w:eastAsia="Times New Roman" w:cs="Times New Roman"/>
          <w:color w:val="000000"/>
          <w:sz w:val="26"/>
          <w:szCs w:val="26"/>
        </w:rPr>
      </w:pPr>
      <w:r w:rsidRPr="00480D23">
        <w:rPr>
          <w:rFonts w:eastAsia="Times New Roman" w:cs="Times New Roman"/>
          <w:color w:val="000000"/>
          <w:sz w:val="26"/>
          <w:szCs w:val="26"/>
        </w:rPr>
        <w:t>Việc thu, quản lý và sử dụng tiền dạy thêm, học thêm</w:t>
      </w:r>
      <w:r w:rsidRPr="00480D23">
        <w:rPr>
          <w:rFonts w:eastAsia="Times New Roman" w:cs="Times New Roman"/>
          <w:color w:val="000000"/>
          <w:spacing w:val="-8"/>
          <w:sz w:val="26"/>
          <w:szCs w:val="26"/>
        </w:rPr>
        <w:t>  thực hiện theo quy định tại văn bản số 4012.HD/GDĐT-KHTC ngày 11 tháng 11 năm 2014 của Sở</w:t>
      </w:r>
      <w:r w:rsidRPr="00480D23">
        <w:rPr>
          <w:rFonts w:eastAsia="Times New Roman" w:cs="Times New Roman"/>
          <w:color w:val="000000"/>
          <w:sz w:val="26"/>
          <w:szCs w:val="26"/>
        </w:rPr>
        <w:t> Sở Giáo dục và Đào tạo Thành phố Hồ Chí Minh</w:t>
      </w:r>
      <w:r w:rsidRPr="00480D23">
        <w:rPr>
          <w:rFonts w:eastAsia="Times New Roman" w:cs="Times New Roman"/>
          <w:color w:val="000000"/>
          <w:spacing w:val="-8"/>
          <w:sz w:val="26"/>
          <w:szCs w:val="26"/>
        </w:rPr>
        <w:t> về thu, sử dụng tiền dạy thêm, học thêm đối với các cơ sở giáo dục và đào tạo công lập từ năm học 2014-2015.</w:t>
      </w:r>
    </w:p>
    <w:p w14:paraId="1AE2F79D" w14:textId="77777777" w:rsidR="00787C5E" w:rsidRPr="00480D23" w:rsidRDefault="00787C5E" w:rsidP="00480D23">
      <w:pPr>
        <w:shd w:val="clear" w:color="auto" w:fill="FFFFFF"/>
        <w:spacing w:after="120"/>
        <w:ind w:firstLine="567"/>
        <w:jc w:val="both"/>
        <w:rPr>
          <w:rFonts w:eastAsia="Times New Roman" w:cs="Times New Roman"/>
          <w:color w:val="000000"/>
          <w:sz w:val="26"/>
          <w:szCs w:val="26"/>
        </w:rPr>
      </w:pPr>
      <w:r w:rsidRPr="00480D23">
        <w:rPr>
          <w:rFonts w:eastAsia="Times New Roman" w:cs="Times New Roman"/>
          <w:b/>
          <w:bCs/>
          <w:color w:val="000000"/>
          <w:spacing w:val="-8"/>
          <w:sz w:val="26"/>
          <w:szCs w:val="26"/>
        </w:rPr>
        <w:t>5. Xử lý vi phạm</w:t>
      </w:r>
    </w:p>
    <w:p w14:paraId="1042016D" w14:textId="77777777" w:rsidR="00787C5E" w:rsidRPr="00480D23" w:rsidRDefault="00787C5E" w:rsidP="00480D23">
      <w:pPr>
        <w:shd w:val="clear" w:color="auto" w:fill="FFFFFF"/>
        <w:spacing w:after="120"/>
        <w:ind w:firstLine="567"/>
        <w:jc w:val="both"/>
        <w:rPr>
          <w:rFonts w:eastAsia="Times New Roman" w:cs="Times New Roman"/>
          <w:color w:val="000000"/>
          <w:sz w:val="26"/>
          <w:szCs w:val="26"/>
        </w:rPr>
      </w:pPr>
      <w:r w:rsidRPr="00480D23">
        <w:rPr>
          <w:rFonts w:eastAsia="Times New Roman" w:cs="Times New Roman"/>
          <w:color w:val="000000"/>
          <w:spacing w:val="-8"/>
          <w:sz w:val="26"/>
          <w:szCs w:val="26"/>
        </w:rPr>
        <w:t>- Sở</w:t>
      </w:r>
      <w:r w:rsidRPr="00480D23">
        <w:rPr>
          <w:rFonts w:eastAsia="Times New Roman" w:cs="Times New Roman"/>
          <w:color w:val="000000"/>
          <w:sz w:val="26"/>
          <w:szCs w:val="26"/>
        </w:rPr>
        <w:t> Giáo dục và Đào tạo tổ chức hoặc phối hợp với các cơ quan, ban, ngành có liên quan tổ chức thanh tra, kiểm tra hoạt động dạy thêm, học thêm; phòng ngừa và xử lý vi phạm theo thẩm quyền hoặc đề nghị cơ quan có thẩm quyền xử lý vi phạm.</w:t>
      </w:r>
    </w:p>
    <w:p w14:paraId="4F3D7FB3" w14:textId="77777777" w:rsidR="00787C5E" w:rsidRPr="00480D23" w:rsidRDefault="00787C5E" w:rsidP="00480D23">
      <w:pPr>
        <w:shd w:val="clear" w:color="auto" w:fill="FFFFFF"/>
        <w:spacing w:after="120"/>
        <w:ind w:firstLine="567"/>
        <w:jc w:val="both"/>
        <w:rPr>
          <w:rFonts w:eastAsia="Times New Roman" w:cs="Times New Roman"/>
          <w:color w:val="000000"/>
          <w:sz w:val="26"/>
          <w:szCs w:val="26"/>
        </w:rPr>
      </w:pPr>
      <w:r w:rsidRPr="00480D23">
        <w:rPr>
          <w:rFonts w:eastAsia="Times New Roman" w:cs="Times New Roman"/>
          <w:color w:val="000000"/>
          <w:sz w:val="26"/>
          <w:szCs w:val="26"/>
        </w:rPr>
        <w:t>- Phòng Giáo dục và Đào tạo tổ chức hoặc phối hợp với các ban ngành có liên quan tổ chức thanh tra, kiểm tra hoạt động dạy thêm, học thêm; phát hiện và xử lý vi phạm theo thẩm quyền hoặc đề nghị cơ quan có thẩm quyền xử lý vi phạm.</w:t>
      </w:r>
    </w:p>
    <w:p w14:paraId="0558CC59" w14:textId="77777777" w:rsidR="00787C5E" w:rsidRPr="00480D23" w:rsidRDefault="00787C5E" w:rsidP="00480D23">
      <w:pPr>
        <w:shd w:val="clear" w:color="auto" w:fill="FFFFFF"/>
        <w:spacing w:after="120"/>
        <w:ind w:firstLine="567"/>
        <w:jc w:val="both"/>
        <w:rPr>
          <w:rFonts w:eastAsia="Times New Roman" w:cs="Times New Roman"/>
          <w:color w:val="000000"/>
          <w:sz w:val="26"/>
          <w:szCs w:val="26"/>
        </w:rPr>
      </w:pPr>
      <w:r w:rsidRPr="00480D23">
        <w:rPr>
          <w:rFonts w:eastAsia="Times New Roman" w:cs="Times New Roman"/>
          <w:color w:val="000000"/>
          <w:sz w:val="26"/>
          <w:szCs w:val="26"/>
        </w:rPr>
        <w:t>Văn bản này thay thế văn bản số 3140/GDĐT-TC ngày 09 tháng 9 năm 2014 của Sở Giáo dục và Đào tạo về hướng dẫn thực hiện Quy định về quản lý dạy thêm, học thêm trên địa bàn Thành phố Hồ Chí Minh và văn bản số 3808/GDĐT-TC ngày 20 tháng 10 năm 2014 của Sở Giáo dục và Đào tạo sửa đổi, bổ sung một số nội dung của văn bản 3140/GDĐT-TC ngày 09/9/2014 về hướng dẫn thực hiện Quy định về quản lý dạy thêm, học thêm trên địa bàn Thành phố Hồ Chí Minh.</w:t>
      </w:r>
    </w:p>
    <w:p w14:paraId="3AA42F66" w14:textId="77777777" w:rsidR="00787C5E" w:rsidRPr="00480D23" w:rsidRDefault="00787C5E" w:rsidP="00480D23">
      <w:pPr>
        <w:shd w:val="clear" w:color="auto" w:fill="FFFFFF"/>
        <w:spacing w:after="120"/>
        <w:ind w:firstLine="567"/>
        <w:jc w:val="both"/>
        <w:rPr>
          <w:rFonts w:eastAsia="Times New Roman" w:cs="Times New Roman"/>
          <w:color w:val="000000"/>
          <w:sz w:val="26"/>
          <w:szCs w:val="26"/>
        </w:rPr>
      </w:pPr>
      <w:r w:rsidRPr="00480D23">
        <w:rPr>
          <w:rFonts w:eastAsia="Times New Roman" w:cs="Times New Roman"/>
          <w:color w:val="000000"/>
          <w:sz w:val="26"/>
          <w:szCs w:val="26"/>
        </w:rPr>
        <w:t>Sở Giáo dục và Đào tạo Thành phố Hồ Chí Minh đề nghị Trưởng phòng Giáo dục và Đào tạo quận (huyện), Thủ trưởng các đơn vị trực thuộc Sở Giáo dục và Đào tạo quan tâm thực hiện./.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480D23" w14:paraId="4BF0FE82" w14:textId="77777777" w:rsidTr="00480D23">
        <w:tc>
          <w:tcPr>
            <w:tcW w:w="4644" w:type="dxa"/>
          </w:tcPr>
          <w:p w14:paraId="0AF8F50F" w14:textId="77777777" w:rsidR="00480D23" w:rsidRPr="00480D23" w:rsidRDefault="00480D23" w:rsidP="00480D23">
            <w:pPr>
              <w:shd w:val="clear" w:color="auto" w:fill="FFFFFF"/>
              <w:rPr>
                <w:rFonts w:eastAsia="Times New Roman" w:cs="Times New Roman"/>
                <w:b/>
                <w:bCs/>
                <w:i/>
                <w:iCs/>
                <w:color w:val="000000"/>
                <w:sz w:val="22"/>
              </w:rPr>
            </w:pPr>
            <w:r w:rsidRPr="00480D23">
              <w:rPr>
                <w:rFonts w:eastAsia="Times New Roman" w:cs="Times New Roman"/>
                <w:b/>
                <w:bCs/>
                <w:i/>
                <w:iCs/>
                <w:color w:val="000000"/>
                <w:sz w:val="22"/>
              </w:rPr>
              <w:t>Nơi nhận:</w:t>
            </w:r>
          </w:p>
          <w:p w14:paraId="128BBA56" w14:textId="630D295E" w:rsidR="00480D23" w:rsidRPr="00480D23" w:rsidRDefault="00480D23" w:rsidP="00480D23">
            <w:pPr>
              <w:shd w:val="clear" w:color="auto" w:fill="FFFFFF"/>
              <w:rPr>
                <w:rFonts w:eastAsia="Times New Roman" w:cs="Times New Roman"/>
                <w:color w:val="000000"/>
                <w:sz w:val="22"/>
              </w:rPr>
            </w:pPr>
            <w:r w:rsidRPr="00480D23">
              <w:rPr>
                <w:rFonts w:eastAsia="Times New Roman" w:cs="Times New Roman"/>
                <w:color w:val="000000"/>
                <w:sz w:val="22"/>
              </w:rPr>
              <w:t>- Các phó giám đốc;</w:t>
            </w:r>
          </w:p>
          <w:p w14:paraId="154D49AD" w14:textId="77777777" w:rsidR="00480D23" w:rsidRPr="00480D23" w:rsidRDefault="00480D23" w:rsidP="00480D23">
            <w:pPr>
              <w:shd w:val="clear" w:color="auto" w:fill="FFFFFF"/>
              <w:rPr>
                <w:rFonts w:eastAsia="Times New Roman" w:cs="Times New Roman"/>
                <w:color w:val="000000"/>
                <w:sz w:val="22"/>
              </w:rPr>
            </w:pPr>
            <w:r w:rsidRPr="00480D23">
              <w:rPr>
                <w:rFonts w:eastAsia="Times New Roman" w:cs="Times New Roman"/>
                <w:color w:val="000000"/>
                <w:sz w:val="22"/>
              </w:rPr>
              <w:t>-UBND quận (huyện) (để</w:t>
            </w:r>
            <w:r w:rsidRPr="00480D23">
              <w:rPr>
                <w:rFonts w:eastAsia="Times New Roman" w:cs="Times New Roman"/>
                <w:color w:val="000000"/>
                <w:sz w:val="22"/>
              </w:rPr>
              <w:t xml:space="preserve"> </w:t>
            </w:r>
            <w:r w:rsidRPr="00480D23">
              <w:rPr>
                <w:rFonts w:eastAsia="Times New Roman" w:cs="Times New Roman"/>
                <w:color w:val="000000"/>
                <w:sz w:val="22"/>
              </w:rPr>
              <w:t>biết);</w:t>
            </w:r>
          </w:p>
          <w:p w14:paraId="175C9154" w14:textId="77777777" w:rsidR="00480D23" w:rsidRPr="00480D23" w:rsidRDefault="00480D23" w:rsidP="00480D23">
            <w:pPr>
              <w:shd w:val="clear" w:color="auto" w:fill="FFFFFF"/>
              <w:rPr>
                <w:rFonts w:eastAsia="Times New Roman" w:cs="Times New Roman"/>
                <w:color w:val="000000"/>
                <w:sz w:val="22"/>
              </w:rPr>
            </w:pPr>
            <w:r w:rsidRPr="00480D23">
              <w:rPr>
                <w:rFonts w:eastAsia="Times New Roman" w:cs="Times New Roman"/>
                <w:color w:val="000000"/>
                <w:sz w:val="22"/>
              </w:rPr>
              <w:t>- Trưởng Phòng GD-ĐT quận (huyện);</w:t>
            </w:r>
          </w:p>
          <w:p w14:paraId="7A2967CC" w14:textId="77777777" w:rsidR="00480D23" w:rsidRPr="00480D23" w:rsidRDefault="00480D23" w:rsidP="00480D23">
            <w:pPr>
              <w:shd w:val="clear" w:color="auto" w:fill="FFFFFF"/>
              <w:rPr>
                <w:rFonts w:eastAsia="Times New Roman" w:cs="Times New Roman"/>
                <w:color w:val="000000"/>
                <w:sz w:val="22"/>
              </w:rPr>
            </w:pPr>
            <w:r w:rsidRPr="00480D23">
              <w:rPr>
                <w:rFonts w:eastAsia="Times New Roman" w:cs="Times New Roman"/>
                <w:color w:val="000000"/>
                <w:sz w:val="22"/>
              </w:rPr>
              <w:t>- Thủ trưởng các đơn vị thực thuộc Sở GD-ĐT</w:t>
            </w:r>
            <w:r w:rsidRPr="00480D23">
              <w:rPr>
                <w:rFonts w:eastAsia="Times New Roman" w:cs="Times New Roman"/>
                <w:color w:val="000000"/>
                <w:sz w:val="22"/>
              </w:rPr>
              <w:t>;</w:t>
            </w:r>
          </w:p>
          <w:p w14:paraId="6A653B86" w14:textId="77777777" w:rsidR="00480D23" w:rsidRPr="00480D23" w:rsidRDefault="00480D23" w:rsidP="00480D23">
            <w:pPr>
              <w:shd w:val="clear" w:color="auto" w:fill="FFFFFF"/>
              <w:rPr>
                <w:rFonts w:eastAsia="Times New Roman" w:cs="Times New Roman"/>
                <w:color w:val="000000"/>
                <w:sz w:val="22"/>
              </w:rPr>
            </w:pPr>
            <w:r w:rsidRPr="00480D23">
              <w:rPr>
                <w:rFonts w:eastAsia="Times New Roman" w:cs="Times New Roman"/>
                <w:color w:val="000000"/>
                <w:sz w:val="22"/>
              </w:rPr>
              <w:t>- Trưởng phòng, ban thuộc Sở GD-ĐT;</w:t>
            </w:r>
          </w:p>
          <w:p w14:paraId="31BE2479" w14:textId="77777777" w:rsidR="00480D23" w:rsidRPr="00480D23" w:rsidRDefault="00480D23" w:rsidP="00480D23">
            <w:pPr>
              <w:shd w:val="clear" w:color="auto" w:fill="FFFFFF"/>
              <w:rPr>
                <w:rFonts w:eastAsia="Times New Roman" w:cs="Times New Roman"/>
                <w:color w:val="000000"/>
                <w:sz w:val="22"/>
              </w:rPr>
            </w:pPr>
            <w:r w:rsidRPr="00480D23">
              <w:rPr>
                <w:rFonts w:eastAsia="Times New Roman" w:cs="Times New Roman"/>
                <w:color w:val="000000"/>
                <w:sz w:val="22"/>
              </w:rPr>
              <w:t>- Website của Sở GD-ĐT;</w:t>
            </w:r>
          </w:p>
          <w:p w14:paraId="36C2FE16" w14:textId="668A09BA" w:rsidR="00480D23" w:rsidRPr="00480D23" w:rsidRDefault="00480D23" w:rsidP="00480D23">
            <w:pPr>
              <w:shd w:val="clear" w:color="auto" w:fill="FFFFFF"/>
              <w:rPr>
                <w:rFonts w:eastAsia="Times New Roman" w:cs="Times New Roman"/>
                <w:color w:val="000000"/>
                <w:sz w:val="22"/>
              </w:rPr>
            </w:pPr>
            <w:r w:rsidRPr="00480D23">
              <w:rPr>
                <w:rFonts w:eastAsia="Times New Roman" w:cs="Times New Roman"/>
                <w:color w:val="000000"/>
                <w:sz w:val="22"/>
              </w:rPr>
              <w:t>- Lưu VT, TCCB.</w:t>
            </w:r>
          </w:p>
        </w:tc>
        <w:tc>
          <w:tcPr>
            <w:tcW w:w="4644" w:type="dxa"/>
          </w:tcPr>
          <w:p w14:paraId="09EB3B34" w14:textId="77777777" w:rsidR="00480D23" w:rsidRDefault="00480D23" w:rsidP="00480D23">
            <w:pPr>
              <w:spacing w:after="150" w:line="330" w:lineRule="atLeast"/>
              <w:jc w:val="center"/>
              <w:rPr>
                <w:rFonts w:eastAsia="Times New Roman" w:cs="Times New Roman"/>
                <w:b/>
                <w:bCs/>
                <w:color w:val="000000"/>
                <w:sz w:val="26"/>
                <w:szCs w:val="26"/>
              </w:rPr>
            </w:pPr>
            <w:r w:rsidRPr="00480D23">
              <w:rPr>
                <w:rFonts w:eastAsia="Times New Roman" w:cs="Times New Roman"/>
                <w:b/>
                <w:bCs/>
                <w:color w:val="000000"/>
                <w:sz w:val="26"/>
                <w:szCs w:val="26"/>
              </w:rPr>
              <w:t>GIÁM ĐỐC</w:t>
            </w:r>
          </w:p>
          <w:p w14:paraId="204AF370" w14:textId="77777777" w:rsidR="00480D23" w:rsidRPr="00480D23" w:rsidRDefault="00480D23" w:rsidP="00480D23">
            <w:pPr>
              <w:shd w:val="clear" w:color="auto" w:fill="FFFFFF"/>
              <w:jc w:val="center"/>
              <w:rPr>
                <w:rFonts w:eastAsia="Times New Roman" w:cs="Times New Roman"/>
                <w:color w:val="000000"/>
                <w:sz w:val="26"/>
                <w:szCs w:val="26"/>
              </w:rPr>
            </w:pPr>
            <w:r w:rsidRPr="00480D23">
              <w:rPr>
                <w:rFonts w:eastAsia="Times New Roman" w:cs="Times New Roman"/>
                <w:color w:val="000000"/>
                <w:sz w:val="26"/>
                <w:szCs w:val="26"/>
              </w:rPr>
              <w:t>(Đã ký)</w:t>
            </w:r>
          </w:p>
          <w:p w14:paraId="18B4AF03" w14:textId="77777777" w:rsidR="00480D23" w:rsidRPr="00480D23" w:rsidRDefault="00480D23" w:rsidP="00480D23">
            <w:pPr>
              <w:shd w:val="clear" w:color="auto" w:fill="FFFFFF"/>
              <w:jc w:val="center"/>
              <w:rPr>
                <w:rFonts w:eastAsia="Times New Roman" w:cs="Times New Roman"/>
                <w:color w:val="000000"/>
                <w:sz w:val="26"/>
                <w:szCs w:val="26"/>
              </w:rPr>
            </w:pPr>
            <w:r w:rsidRPr="00480D23">
              <w:rPr>
                <w:rFonts w:eastAsia="Times New Roman" w:cs="Times New Roman"/>
                <w:b/>
                <w:bCs/>
                <w:color w:val="000000"/>
                <w:sz w:val="26"/>
                <w:szCs w:val="26"/>
              </w:rPr>
              <w:t>Lê Hồng Sơn</w:t>
            </w:r>
          </w:p>
          <w:p w14:paraId="719A6A68" w14:textId="13DC6A6B" w:rsidR="00480D23" w:rsidRDefault="00480D23" w:rsidP="00480D23">
            <w:pPr>
              <w:spacing w:after="150" w:line="330" w:lineRule="atLeast"/>
              <w:jc w:val="center"/>
              <w:rPr>
                <w:rFonts w:eastAsia="Times New Roman" w:cs="Times New Roman"/>
                <w:color w:val="000000"/>
                <w:sz w:val="26"/>
                <w:szCs w:val="26"/>
              </w:rPr>
            </w:pPr>
          </w:p>
        </w:tc>
      </w:tr>
    </w:tbl>
    <w:p w14:paraId="47BB3751" w14:textId="7A010756" w:rsidR="00787C5E" w:rsidRPr="00480D23" w:rsidRDefault="00787C5E" w:rsidP="00787C5E">
      <w:pPr>
        <w:shd w:val="clear" w:color="auto" w:fill="FFFFFF"/>
        <w:spacing w:after="150" w:line="330" w:lineRule="atLeast"/>
        <w:jc w:val="both"/>
        <w:rPr>
          <w:rFonts w:eastAsia="Times New Roman" w:cs="Times New Roman"/>
          <w:color w:val="000000"/>
          <w:sz w:val="26"/>
          <w:szCs w:val="26"/>
        </w:rPr>
      </w:pPr>
    </w:p>
    <w:p w14:paraId="3F6ECA86" w14:textId="77777777" w:rsidR="00265EBE" w:rsidRPr="00480D23" w:rsidRDefault="00265EBE">
      <w:pPr>
        <w:rPr>
          <w:rFonts w:cs="Times New Roman"/>
          <w:sz w:val="26"/>
          <w:szCs w:val="26"/>
        </w:rPr>
      </w:pPr>
    </w:p>
    <w:sectPr w:rsidR="00265EBE" w:rsidRPr="00480D23" w:rsidSect="00480D23">
      <w:pgSz w:w="11907" w:h="16840" w:code="9"/>
      <w:pgMar w:top="1134" w:right="1134" w:bottom="1134" w:left="1701"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7C5E"/>
    <w:rsid w:val="00265EBE"/>
    <w:rsid w:val="00480D23"/>
    <w:rsid w:val="00787C5E"/>
    <w:rsid w:val="00A75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DBFF5"/>
  <w15:docId w15:val="{299B2722-45EA-43A4-8DDC-4AC6B9349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929"/>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87C5E"/>
    <w:pPr>
      <w:spacing w:before="100" w:beforeAutospacing="1" w:after="100" w:afterAutospacing="1"/>
    </w:pPr>
    <w:rPr>
      <w:rFonts w:eastAsia="Times New Roman" w:cs="Times New Roman"/>
      <w:szCs w:val="24"/>
    </w:rPr>
  </w:style>
  <w:style w:type="character" w:styleId="Strong">
    <w:name w:val="Strong"/>
    <w:basedOn w:val="DefaultParagraphFont"/>
    <w:uiPriority w:val="22"/>
    <w:qFormat/>
    <w:rsid w:val="00787C5E"/>
    <w:rPr>
      <w:b/>
      <w:bCs/>
    </w:rPr>
  </w:style>
  <w:style w:type="character" w:styleId="Emphasis">
    <w:name w:val="Emphasis"/>
    <w:basedOn w:val="DefaultParagraphFont"/>
    <w:uiPriority w:val="20"/>
    <w:qFormat/>
    <w:rsid w:val="00787C5E"/>
    <w:rPr>
      <w:i/>
      <w:iCs/>
    </w:rPr>
  </w:style>
  <w:style w:type="table" w:styleId="TableGrid">
    <w:name w:val="Table Grid"/>
    <w:basedOn w:val="TableNormal"/>
    <w:uiPriority w:val="59"/>
    <w:unhideWhenUsed/>
    <w:rsid w:val="00480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08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1521</Words>
  <Characters>8676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NGUYEN HUNG</cp:lastModifiedBy>
  <cp:revision>2</cp:revision>
  <dcterms:created xsi:type="dcterms:W3CDTF">2018-01-03T07:13:00Z</dcterms:created>
  <dcterms:modified xsi:type="dcterms:W3CDTF">2021-04-10T10:07:00Z</dcterms:modified>
</cp:coreProperties>
</file>