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4D2B7" w14:textId="2F2F3E51" w:rsidR="00D6450C" w:rsidRPr="004F240D" w:rsidRDefault="00D6450C" w:rsidP="00BB3959">
      <w:pPr>
        <w:tabs>
          <w:tab w:val="left" w:pos="630"/>
          <w:tab w:val="center" w:pos="1418"/>
          <w:tab w:val="center" w:pos="6237"/>
          <w:tab w:val="left" w:pos="10490"/>
          <w:tab w:val="left" w:pos="10774"/>
          <w:tab w:val="left" w:pos="11057"/>
          <w:tab w:val="left" w:pos="11341"/>
          <w:tab w:val="left" w:pos="11624"/>
        </w:tabs>
        <w:ind w:right="-263"/>
        <w:rPr>
          <w:b/>
          <w:sz w:val="26"/>
          <w:szCs w:val="26"/>
        </w:rPr>
      </w:pPr>
      <w:r w:rsidRPr="00AB26B0">
        <w:rPr>
          <w:bCs/>
          <w:sz w:val="26"/>
          <w:szCs w:val="26"/>
        </w:rPr>
        <w:t xml:space="preserve">     </w:t>
      </w:r>
      <w:r>
        <w:rPr>
          <w:bCs/>
          <w:sz w:val="26"/>
          <w:szCs w:val="26"/>
        </w:rPr>
        <w:t xml:space="preserve"> </w:t>
      </w:r>
      <w:r w:rsidR="00920881">
        <w:rPr>
          <w:bCs/>
          <w:sz w:val="26"/>
          <w:szCs w:val="26"/>
        </w:rPr>
        <w:t xml:space="preserve"> </w:t>
      </w:r>
      <w:r w:rsidRPr="004F240D">
        <w:rPr>
          <w:b/>
          <w:sz w:val="26"/>
          <w:szCs w:val="26"/>
        </w:rPr>
        <w:t>ỦY BAN NHÂN DÂN</w:t>
      </w:r>
      <w:r w:rsidRPr="004F240D">
        <w:rPr>
          <w:b/>
          <w:bCs/>
          <w:sz w:val="26"/>
          <w:szCs w:val="26"/>
        </w:rPr>
        <w:tab/>
      </w:r>
      <w:r w:rsidR="00B60D3D" w:rsidRPr="00D82EBA">
        <w:rPr>
          <w:b/>
          <w:bCs/>
          <w:sz w:val="24"/>
          <w:szCs w:val="24"/>
        </w:rPr>
        <w:t xml:space="preserve">     </w:t>
      </w:r>
      <w:r w:rsidRPr="00920881">
        <w:rPr>
          <w:b/>
          <w:sz w:val="26"/>
          <w:szCs w:val="26"/>
        </w:rPr>
        <w:t>CỘNG HÒA XÃ HỘI CHỦ NGHĨA VIỆT NAM</w:t>
      </w:r>
    </w:p>
    <w:p w14:paraId="7B34806E" w14:textId="0817BD63" w:rsidR="00D6450C" w:rsidRPr="00920881" w:rsidRDefault="00427614" w:rsidP="00C4226F">
      <w:pPr>
        <w:tabs>
          <w:tab w:val="center" w:pos="1418"/>
          <w:tab w:val="center" w:pos="6237"/>
        </w:tabs>
        <w:spacing w:after="120"/>
        <w:rPr>
          <w:b/>
          <w:bCs/>
          <w:sz w:val="26"/>
          <w:szCs w:val="26"/>
          <w:u w:val="single"/>
        </w:rPr>
      </w:pPr>
      <w:r>
        <w:rPr>
          <w:bCs/>
          <w:noProof/>
          <w:sz w:val="26"/>
          <w:szCs w:val="26"/>
          <w:vertAlign w:val="superscript"/>
        </w:rPr>
        <mc:AlternateContent>
          <mc:Choice Requires="wps">
            <w:drawing>
              <wp:anchor distT="0" distB="0" distL="114300" distR="114300" simplePos="0" relativeHeight="251657216" behindDoc="0" locked="0" layoutInCell="1" allowOverlap="1" wp14:anchorId="398AA3C7" wp14:editId="29C6BBB6">
                <wp:simplePos x="0" y="0"/>
                <wp:positionH relativeFrom="column">
                  <wp:posOffset>2995930</wp:posOffset>
                </wp:positionH>
                <wp:positionV relativeFrom="paragraph">
                  <wp:posOffset>218545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4DC9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9pt,17.2pt" to="390.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" strokecolor="black [3040]"/>
            </w:pict>
          </mc:Fallback>
        </mc:AlternateContent>
      </w:r>
      <w:r>
        <w:rPr>
          <w:bCs/>
          <w:noProof/>
          <w:sz w:val="26"/>
          <w:szCs w:val="26"/>
          <w:vertAlign w:val="superscript"/>
        </w:rPr>
        <mc:AlternateContent>
          <mc:Choice Requires="wps">
            <w:drawing>
              <wp:anchor distT="0" distB="0" distL="114300" distR="114300" simplePos="0" relativeHeight="251659264" behindDoc="0" locked="0" layoutInCell="1" allowOverlap="1" wp14:anchorId="7DB625C6" wp14:editId="11C92435">
                <wp:simplePos x="0" y="0"/>
                <wp:positionH relativeFrom="column">
                  <wp:posOffset>644525</wp:posOffset>
                </wp:positionH>
                <wp:positionV relativeFrom="paragraph">
                  <wp:posOffset>230610</wp:posOffset>
                </wp:positionV>
                <wp:extent cx="771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F9E8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5pt,18.15pt" to="11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" strokecolor="black [3040]"/>
            </w:pict>
          </mc:Fallback>
        </mc:AlternateContent>
      </w:r>
      <w:r w:rsidR="00D6450C" w:rsidRPr="004F240D">
        <w:rPr>
          <w:b/>
          <w:sz w:val="26"/>
          <w:szCs w:val="26"/>
        </w:rPr>
        <w:tab/>
        <w:t>THÀNH PHỐ HỒ CHÍ MINH</w:t>
      </w:r>
      <w:r w:rsidR="00D6450C" w:rsidRPr="004F240D">
        <w:rPr>
          <w:b/>
          <w:sz w:val="26"/>
          <w:szCs w:val="26"/>
        </w:rPr>
        <w:tab/>
      </w:r>
      <w:r w:rsidR="00920881">
        <w:rPr>
          <w:b/>
          <w:sz w:val="26"/>
          <w:szCs w:val="26"/>
        </w:rPr>
        <w:t xml:space="preserve"> </w:t>
      </w:r>
      <w:r w:rsidR="00D6450C" w:rsidRPr="00920881">
        <w:rPr>
          <w:b/>
          <w:sz w:val="26"/>
          <w:szCs w:val="26"/>
        </w:rPr>
        <w:t>Độc lập - Tự do - Hạnh phúc</w:t>
      </w:r>
    </w:p>
    <w:p w14:paraId="5584B696" w14:textId="31300B40" w:rsidR="00D6450C" w:rsidRPr="00192962" w:rsidRDefault="00833A1E" w:rsidP="00C4226F">
      <w:pPr>
        <w:tabs>
          <w:tab w:val="center" w:pos="1418"/>
          <w:tab w:val="center" w:pos="6237"/>
        </w:tabs>
        <w:spacing w:before="360" w:after="120"/>
        <w:rPr>
          <w:bCs/>
          <w:sz w:val="26"/>
          <w:szCs w:val="26"/>
          <w:vertAlign w:val="superscript"/>
        </w:rPr>
      </w:pPr>
      <w:r>
        <w:rPr>
          <w:sz w:val="26"/>
          <w:szCs w:val="26"/>
        </w:rPr>
        <w:t xml:space="preserve">    </w:t>
      </w:r>
      <w:r w:rsidR="00920881">
        <w:rPr>
          <w:sz w:val="26"/>
          <w:szCs w:val="26"/>
        </w:rPr>
        <w:t xml:space="preserve">   </w:t>
      </w:r>
      <w:r w:rsidR="003B56E0" w:rsidRPr="004F240D">
        <w:rPr>
          <w:sz w:val="26"/>
          <w:szCs w:val="26"/>
        </w:rPr>
        <w:t xml:space="preserve">Số:          </w:t>
      </w:r>
      <w:r w:rsidR="0087115A">
        <w:rPr>
          <w:sz w:val="26"/>
          <w:szCs w:val="26"/>
        </w:rPr>
        <w:t xml:space="preserve">  </w:t>
      </w:r>
      <w:r w:rsidR="003B56E0" w:rsidRPr="004F240D">
        <w:rPr>
          <w:sz w:val="26"/>
          <w:szCs w:val="26"/>
        </w:rPr>
        <w:t xml:space="preserve"> </w:t>
      </w:r>
      <w:r w:rsidR="003B56E0">
        <w:rPr>
          <w:sz w:val="26"/>
          <w:szCs w:val="26"/>
        </w:rPr>
        <w:t>/</w:t>
      </w:r>
      <w:r w:rsidR="003B56E0" w:rsidRPr="004F240D">
        <w:rPr>
          <w:sz w:val="26"/>
          <w:szCs w:val="26"/>
        </w:rPr>
        <w:t>QĐ-UB</w:t>
      </w:r>
      <w:r w:rsidR="003B56E0">
        <w:rPr>
          <w:sz w:val="26"/>
          <w:szCs w:val="26"/>
        </w:rPr>
        <w:t>ND</w:t>
      </w:r>
      <w:r w:rsidR="00C4226F">
        <w:rPr>
          <w:sz w:val="26"/>
          <w:szCs w:val="26"/>
        </w:rPr>
        <w:tab/>
      </w:r>
      <w:r w:rsidR="00D6450C" w:rsidRPr="004F240D">
        <w:rPr>
          <w:i/>
          <w:iCs/>
          <w:sz w:val="26"/>
          <w:szCs w:val="26"/>
        </w:rPr>
        <w:t>T</w:t>
      </w:r>
      <w:r w:rsidR="00D6450C">
        <w:rPr>
          <w:i/>
          <w:iCs/>
          <w:sz w:val="26"/>
          <w:szCs w:val="26"/>
        </w:rPr>
        <w:t xml:space="preserve">hành phố </w:t>
      </w:r>
      <w:r w:rsidR="00D6450C" w:rsidRPr="004F240D">
        <w:rPr>
          <w:i/>
          <w:iCs/>
          <w:sz w:val="26"/>
          <w:szCs w:val="26"/>
        </w:rPr>
        <w:t xml:space="preserve">Hồ Chí Minh, ngày </w:t>
      </w:r>
      <w:r w:rsidR="00D06524">
        <w:rPr>
          <w:i/>
          <w:iCs/>
          <w:sz w:val="26"/>
          <w:szCs w:val="26"/>
        </w:rPr>
        <w:t xml:space="preserve">  </w:t>
      </w:r>
      <w:r w:rsidR="00E0445B">
        <w:rPr>
          <w:i/>
          <w:iCs/>
          <w:sz w:val="26"/>
          <w:szCs w:val="26"/>
        </w:rPr>
        <w:t xml:space="preserve">  </w:t>
      </w:r>
      <w:r w:rsidR="00D6450C" w:rsidRPr="004F240D">
        <w:rPr>
          <w:i/>
          <w:iCs/>
          <w:sz w:val="26"/>
          <w:szCs w:val="26"/>
        </w:rPr>
        <w:t xml:space="preserve"> tháng </w:t>
      </w:r>
      <w:r w:rsidR="00D06524">
        <w:rPr>
          <w:i/>
          <w:iCs/>
          <w:sz w:val="26"/>
          <w:szCs w:val="26"/>
        </w:rPr>
        <w:t xml:space="preserve"> </w:t>
      </w:r>
      <w:r w:rsidR="00427614">
        <w:rPr>
          <w:i/>
          <w:iCs/>
          <w:sz w:val="26"/>
          <w:szCs w:val="26"/>
        </w:rPr>
        <w:t xml:space="preserve"> </w:t>
      </w:r>
      <w:r w:rsidR="00384DA7">
        <w:rPr>
          <w:i/>
          <w:iCs/>
          <w:sz w:val="26"/>
          <w:szCs w:val="26"/>
        </w:rPr>
        <w:t xml:space="preserve"> </w:t>
      </w:r>
      <w:r w:rsidR="00D6450C" w:rsidRPr="004F240D">
        <w:rPr>
          <w:i/>
          <w:iCs/>
          <w:sz w:val="26"/>
          <w:szCs w:val="26"/>
        </w:rPr>
        <w:t>năm 20</w:t>
      </w:r>
      <w:r w:rsidR="00384DA7">
        <w:rPr>
          <w:i/>
          <w:iCs/>
          <w:sz w:val="26"/>
          <w:szCs w:val="26"/>
        </w:rPr>
        <w:t>23</w:t>
      </w:r>
    </w:p>
    <w:p w14:paraId="7A130C60" w14:textId="77777777" w:rsidR="00BA487D" w:rsidRPr="00D06524" w:rsidRDefault="00BA487D" w:rsidP="00C4226F">
      <w:pPr>
        <w:keepNext/>
        <w:jc w:val="center"/>
        <w:outlineLvl w:val="4"/>
        <w:rPr>
          <w:b/>
          <w:bCs/>
          <w:sz w:val="18"/>
          <w:szCs w:val="28"/>
        </w:rPr>
      </w:pPr>
    </w:p>
    <w:p w14:paraId="1EE99933" w14:textId="77777777" w:rsidR="00D6450C" w:rsidRPr="00670DE5" w:rsidRDefault="00D6450C" w:rsidP="00C4226F">
      <w:pPr>
        <w:keepNext/>
        <w:jc w:val="center"/>
        <w:outlineLvl w:val="4"/>
        <w:rPr>
          <w:b/>
          <w:bCs/>
          <w:sz w:val="28"/>
          <w:szCs w:val="28"/>
        </w:rPr>
      </w:pPr>
      <w:r w:rsidRPr="00670DE5">
        <w:rPr>
          <w:b/>
          <w:bCs/>
          <w:sz w:val="28"/>
          <w:szCs w:val="28"/>
        </w:rPr>
        <w:t>QUYẾT ĐỊNH</w:t>
      </w:r>
    </w:p>
    <w:p w14:paraId="084F8418" w14:textId="77777777" w:rsidR="005F5B78" w:rsidRDefault="005F5B78" w:rsidP="005F5B78">
      <w:pPr>
        <w:ind w:left="-142"/>
        <w:jc w:val="center"/>
        <w:rPr>
          <w:b/>
          <w:sz w:val="28"/>
          <w:szCs w:val="28"/>
        </w:rPr>
      </w:pPr>
      <w:r w:rsidRPr="0064666A">
        <w:rPr>
          <w:b/>
          <w:sz w:val="28"/>
          <w:szCs w:val="28"/>
        </w:rPr>
        <w:t xml:space="preserve">Về kiện toàn nhân sự Ban chỉ đạo công tác phổ cập giáo dục </w:t>
      </w:r>
    </w:p>
    <w:p w14:paraId="3C8B313E" w14:textId="652A0B3C" w:rsidR="004F680C" w:rsidRPr="00014928" w:rsidRDefault="005F5B78" w:rsidP="005F5B78">
      <w:pPr>
        <w:ind w:left="-142"/>
        <w:jc w:val="center"/>
        <w:rPr>
          <w:b/>
          <w:sz w:val="28"/>
          <w:szCs w:val="28"/>
        </w:rPr>
      </w:pPr>
      <w:r w:rsidRPr="0064666A">
        <w:rPr>
          <w:b/>
          <w:sz w:val="28"/>
          <w:szCs w:val="28"/>
        </w:rPr>
        <w:t>và xóa mù chữ</w:t>
      </w:r>
      <w:r>
        <w:rPr>
          <w:b/>
          <w:sz w:val="28"/>
          <w:szCs w:val="28"/>
        </w:rPr>
        <w:t xml:space="preserve"> </w:t>
      </w:r>
      <w:r w:rsidRPr="0064666A">
        <w:rPr>
          <w:b/>
          <w:sz w:val="28"/>
          <w:szCs w:val="28"/>
        </w:rPr>
        <w:t>Thành phố Hồ Chí Minh</w:t>
      </w:r>
      <w:r>
        <w:rPr>
          <w:b/>
          <w:noProof/>
          <w:sz w:val="28"/>
          <w:szCs w:val="28"/>
        </w:rPr>
        <w:t xml:space="preserve"> </w:t>
      </w:r>
    </w:p>
    <w:p w14:paraId="609AA440" w14:textId="63D52A89" w:rsidR="00D6450C" w:rsidRPr="00D06524" w:rsidRDefault="005F5B78" w:rsidP="00BE1054">
      <w:pPr>
        <w:jc w:val="center"/>
        <w:rPr>
          <w:b/>
          <w:sz w:val="16"/>
          <w:szCs w:val="28"/>
        </w:rPr>
      </w:pPr>
      <w:r>
        <w:rPr>
          <w:b/>
          <w:noProof/>
          <w:sz w:val="28"/>
          <w:szCs w:val="28"/>
        </w:rPr>
        <mc:AlternateContent>
          <mc:Choice Requires="wps">
            <w:drawing>
              <wp:anchor distT="0" distB="0" distL="114300" distR="114300" simplePos="0" relativeHeight="251658752" behindDoc="0" locked="0" layoutInCell="1" allowOverlap="1" wp14:anchorId="3CFDDB7D" wp14:editId="70ACA3D9">
                <wp:simplePos x="0" y="0"/>
                <wp:positionH relativeFrom="column">
                  <wp:posOffset>2334895</wp:posOffset>
                </wp:positionH>
                <wp:positionV relativeFrom="paragraph">
                  <wp:posOffset>43180</wp:posOffset>
                </wp:positionV>
                <wp:extent cx="1114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B8562"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3.85pt,3.4pt" to="271.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" strokecolor="black [3040]"/>
            </w:pict>
          </mc:Fallback>
        </mc:AlternateContent>
      </w:r>
    </w:p>
    <w:p w14:paraId="279C022B" w14:textId="105FF2E9" w:rsidR="00D6450C" w:rsidRPr="00670DE5" w:rsidRDefault="00D6450C" w:rsidP="005F5B78">
      <w:pPr>
        <w:keepNext/>
        <w:tabs>
          <w:tab w:val="left" w:pos="1701"/>
          <w:tab w:val="center" w:pos="3544"/>
        </w:tabs>
        <w:spacing w:before="240" w:after="360"/>
        <w:jc w:val="center"/>
        <w:outlineLvl w:val="3"/>
        <w:rPr>
          <w:b/>
          <w:bCs/>
          <w:sz w:val="28"/>
          <w:szCs w:val="28"/>
        </w:rPr>
      </w:pPr>
      <w:r w:rsidRPr="00670DE5">
        <w:rPr>
          <w:b/>
          <w:bCs/>
          <w:sz w:val="28"/>
          <w:szCs w:val="28"/>
        </w:rPr>
        <w:t>CHỦ TỊCH ỦY BAN NHÂN DÂN THÀNH PHỐ HỒ CHÍ MINH</w:t>
      </w:r>
    </w:p>
    <w:p w14:paraId="3A2F16AA" w14:textId="77777777" w:rsidR="005F5B78" w:rsidRPr="00374CE1" w:rsidRDefault="005F5B78" w:rsidP="009255D8">
      <w:pPr>
        <w:spacing w:before="120" w:after="120" w:line="264" w:lineRule="auto"/>
        <w:ind w:firstLine="709"/>
        <w:jc w:val="both"/>
        <w:rPr>
          <w:b/>
          <w:i/>
          <w:sz w:val="28"/>
          <w:szCs w:val="28"/>
        </w:rPr>
      </w:pPr>
      <w:r w:rsidRPr="00374CE1">
        <w:rPr>
          <w:i/>
          <w:sz w:val="28"/>
          <w:szCs w:val="28"/>
        </w:rPr>
        <w:t>Căn cứ Luật Tổ chức chính quyền địa phương ngày 19 tháng 6 năm 2015;</w:t>
      </w:r>
    </w:p>
    <w:p w14:paraId="3B853AE5" w14:textId="77777777" w:rsidR="005F5B78" w:rsidRPr="00374CE1" w:rsidRDefault="005F5B78" w:rsidP="009255D8">
      <w:pPr>
        <w:spacing w:before="120" w:after="120" w:line="264" w:lineRule="auto"/>
        <w:ind w:firstLine="709"/>
        <w:jc w:val="both"/>
        <w:rPr>
          <w:i/>
          <w:sz w:val="28"/>
          <w:szCs w:val="28"/>
        </w:rPr>
      </w:pPr>
      <w:r w:rsidRPr="005F5B78">
        <w:rPr>
          <w:rFonts w:ascii="Times New Roman Italic" w:hAnsi="Times New Roman Italic"/>
          <w:i/>
          <w:spacing w:val="6"/>
          <w:sz w:val="28"/>
          <w:szCs w:val="28"/>
        </w:rPr>
        <w:t>Căn cứ Luật sửa đổi, bổ sung một số điều của Tổ chức Chính phủ và Luật</w:t>
      </w:r>
      <w:r w:rsidRPr="00374CE1">
        <w:rPr>
          <w:i/>
          <w:sz w:val="28"/>
          <w:szCs w:val="28"/>
        </w:rPr>
        <w:t xml:space="preserve"> Tổ chức chính quyền địa phương ngày 22 tháng 11 năm 2019; </w:t>
      </w:r>
    </w:p>
    <w:p w14:paraId="01313372" w14:textId="77777777" w:rsidR="005F5B78" w:rsidRPr="00374CE1" w:rsidRDefault="005F5B78" w:rsidP="009255D8">
      <w:pPr>
        <w:spacing w:before="120" w:after="120" w:line="264" w:lineRule="auto"/>
        <w:ind w:firstLine="720"/>
        <w:jc w:val="both"/>
        <w:rPr>
          <w:i/>
          <w:sz w:val="28"/>
          <w:szCs w:val="28"/>
        </w:rPr>
      </w:pPr>
      <w:r w:rsidRPr="005F5B78">
        <w:rPr>
          <w:rFonts w:ascii="Times New Roman Italic" w:hAnsi="Times New Roman Italic"/>
          <w:i/>
          <w:spacing w:val="4"/>
          <w:sz w:val="28"/>
          <w:szCs w:val="28"/>
        </w:rPr>
        <w:t>Căn cứ Nghị định số 20/2014/NĐ-CP ngày 24 tháng 3 năm 2014 của Chính</w:t>
      </w:r>
      <w:r w:rsidRPr="00374CE1">
        <w:rPr>
          <w:i/>
          <w:sz w:val="28"/>
          <w:szCs w:val="28"/>
        </w:rPr>
        <w:t xml:space="preserve"> phủ về phổ cập giáo dục, xóa mù chữ;</w:t>
      </w:r>
    </w:p>
    <w:p w14:paraId="578F3E21" w14:textId="77777777" w:rsidR="005F5B78" w:rsidRPr="00374CE1" w:rsidRDefault="005F5B78" w:rsidP="009255D8">
      <w:pPr>
        <w:spacing w:before="120" w:after="120" w:line="264" w:lineRule="auto"/>
        <w:ind w:firstLine="720"/>
        <w:jc w:val="both"/>
        <w:rPr>
          <w:i/>
          <w:sz w:val="28"/>
          <w:szCs w:val="28"/>
        </w:rPr>
      </w:pPr>
      <w:r w:rsidRPr="00374CE1">
        <w:rPr>
          <w:i/>
          <w:sz w:val="28"/>
          <w:szCs w:val="28"/>
        </w:rPr>
        <w:t xml:space="preserve">Căn cứ Chỉ thị số 10-CT/TW ngày 05 tháng 12 năm 2011 của Bộ Chính trị </w:t>
      </w:r>
      <w:r w:rsidRPr="009255D8">
        <w:rPr>
          <w:rFonts w:ascii="Times New Roman Italic" w:hAnsi="Times New Roman Italic"/>
          <w:i/>
          <w:spacing w:val="4"/>
          <w:sz w:val="28"/>
          <w:szCs w:val="28"/>
        </w:rPr>
        <w:t xml:space="preserve">về việc phổ cập giáo dục mầm non cho trẻ 05 tuổi, củng cố kết quả phổ cập </w:t>
      </w:r>
      <w:r w:rsidRPr="009255D8">
        <w:rPr>
          <w:rFonts w:ascii="Times New Roman Italic" w:hAnsi="Times New Roman Italic"/>
          <w:i/>
          <w:spacing w:val="6"/>
          <w:sz w:val="28"/>
          <w:szCs w:val="28"/>
        </w:rPr>
        <w:t xml:space="preserve">giáo </w:t>
      </w:r>
      <w:r w:rsidRPr="009255D8">
        <w:rPr>
          <w:i/>
          <w:spacing w:val="6"/>
          <w:sz w:val="28"/>
          <w:szCs w:val="28"/>
        </w:rPr>
        <w:t>dục tiểu học và trung học cơ sở, tăng cường phân luồng học sinh sau trung</w:t>
      </w:r>
      <w:r w:rsidRPr="00374CE1">
        <w:rPr>
          <w:i/>
          <w:sz w:val="28"/>
          <w:szCs w:val="28"/>
        </w:rPr>
        <w:t xml:space="preserve"> học cơ sở và xóa mù chữ cho người lớn;</w:t>
      </w:r>
    </w:p>
    <w:p w14:paraId="2D4F6E27" w14:textId="77777777" w:rsidR="005F5B78" w:rsidRPr="00374CE1" w:rsidRDefault="005F5B78" w:rsidP="009255D8">
      <w:pPr>
        <w:spacing w:before="120" w:after="120" w:line="264" w:lineRule="auto"/>
        <w:ind w:firstLine="720"/>
        <w:jc w:val="both"/>
        <w:rPr>
          <w:i/>
          <w:sz w:val="28"/>
          <w:szCs w:val="28"/>
        </w:rPr>
      </w:pPr>
      <w:r w:rsidRPr="00374CE1">
        <w:rPr>
          <w:i/>
          <w:sz w:val="28"/>
          <w:szCs w:val="28"/>
        </w:rPr>
        <w:t>Căn cứ Thông tư số 07/2016/TT-BGDĐT ngày 22 tháng 3 năm 2016 của Bộ Giáo dục và Đào tạo quy định về điều kiện đảm bảo và nội dung, quy trình, thủ tục kiểm tra công nhận đạt chuẩn phổ cập giáo dục, xóa mù chữ;</w:t>
      </w:r>
    </w:p>
    <w:p w14:paraId="5B419E44" w14:textId="77777777" w:rsidR="005F5B78" w:rsidRPr="00374CE1" w:rsidRDefault="005F5B78" w:rsidP="009255D8">
      <w:pPr>
        <w:spacing w:before="120" w:after="120" w:line="264" w:lineRule="auto"/>
        <w:ind w:firstLine="709"/>
        <w:jc w:val="both"/>
        <w:outlineLvl w:val="0"/>
        <w:rPr>
          <w:rStyle w:val="Emphasis"/>
          <w:sz w:val="28"/>
          <w:szCs w:val="28"/>
        </w:rPr>
      </w:pPr>
      <w:r w:rsidRPr="00374CE1">
        <w:rPr>
          <w:rStyle w:val="Emphasis"/>
          <w:sz w:val="28"/>
          <w:szCs w:val="28"/>
        </w:rPr>
        <w:t>Căn cứ Quyết định số 04/2019/QĐ-UBND ngày 08 tháng 3 năm 2019 của Ủy ban nhân dân Thành phố ban hành Quy chế về thành lập, tổ chức và hoạt động của tổ chức phối hợp liên ngành thuộc thẩm quyền quyết định của Chủ tịch           Ủy ban nhân dân Thành phố;</w:t>
      </w:r>
    </w:p>
    <w:p w14:paraId="7F617735" w14:textId="4EE51F27" w:rsidR="005F5B78" w:rsidRPr="00374CE1" w:rsidRDefault="005F5B78" w:rsidP="009255D8">
      <w:pPr>
        <w:tabs>
          <w:tab w:val="left" w:pos="720"/>
        </w:tabs>
        <w:spacing w:before="120" w:after="120" w:line="264" w:lineRule="auto"/>
        <w:ind w:firstLine="709"/>
        <w:jc w:val="both"/>
        <w:rPr>
          <w:i/>
          <w:iCs/>
          <w:sz w:val="28"/>
          <w:szCs w:val="28"/>
        </w:rPr>
      </w:pPr>
      <w:r w:rsidRPr="00374CE1">
        <w:rPr>
          <w:i/>
          <w:iCs/>
          <w:spacing w:val="-10"/>
          <w:sz w:val="28"/>
          <w:szCs w:val="28"/>
        </w:rPr>
        <w:t>Theo đề nghị của Giám đốc Sở Giáo dục và Đào tạo tại C</w:t>
      </w:r>
      <w:r w:rsidRPr="00374CE1">
        <w:rPr>
          <w:i/>
          <w:iCs/>
          <w:sz w:val="28"/>
          <w:szCs w:val="28"/>
        </w:rPr>
        <w:t>ông văn số           5158/SGDĐT-TCCB ngày 14 tháng 9 năm 2023 và của Sở Nội vụ tại Tờ trình           số</w:t>
      </w:r>
      <w:r w:rsidR="009A1BBF">
        <w:rPr>
          <w:i/>
          <w:iCs/>
          <w:sz w:val="28"/>
          <w:szCs w:val="28"/>
        </w:rPr>
        <w:t xml:space="preserve"> 5362</w:t>
      </w:r>
      <w:r w:rsidRPr="00374CE1">
        <w:rPr>
          <w:i/>
          <w:iCs/>
          <w:sz w:val="28"/>
          <w:szCs w:val="28"/>
        </w:rPr>
        <w:t>/TTr-SNV ngày</w:t>
      </w:r>
      <w:r w:rsidR="009A1BBF">
        <w:rPr>
          <w:i/>
          <w:iCs/>
          <w:sz w:val="28"/>
          <w:szCs w:val="28"/>
        </w:rPr>
        <w:t xml:space="preserve"> 03 </w:t>
      </w:r>
      <w:r w:rsidRPr="00374CE1">
        <w:rPr>
          <w:i/>
          <w:iCs/>
          <w:sz w:val="28"/>
          <w:szCs w:val="28"/>
        </w:rPr>
        <w:t>tháng 10 năm 2023.</w:t>
      </w:r>
    </w:p>
    <w:p w14:paraId="59272AA8" w14:textId="77777777" w:rsidR="005F5B78" w:rsidRPr="004E52E8" w:rsidRDefault="005F5B78" w:rsidP="005F5B78">
      <w:pPr>
        <w:keepNext/>
        <w:spacing w:before="240" w:after="240"/>
        <w:jc w:val="center"/>
        <w:outlineLvl w:val="1"/>
        <w:rPr>
          <w:b/>
          <w:bCs/>
          <w:sz w:val="28"/>
          <w:szCs w:val="28"/>
        </w:rPr>
      </w:pPr>
      <w:r w:rsidRPr="004E52E8">
        <w:rPr>
          <w:b/>
          <w:bCs/>
          <w:sz w:val="28"/>
          <w:szCs w:val="28"/>
        </w:rPr>
        <w:t>QUYẾT ĐỊNH:</w:t>
      </w:r>
    </w:p>
    <w:p w14:paraId="4E9C595B" w14:textId="77777777" w:rsidR="005F5B78" w:rsidRPr="00374CE1" w:rsidRDefault="005F5B78" w:rsidP="009255D8">
      <w:pPr>
        <w:spacing w:before="120" w:after="120" w:line="264" w:lineRule="auto"/>
        <w:ind w:firstLine="720"/>
        <w:jc w:val="both"/>
        <w:rPr>
          <w:sz w:val="28"/>
          <w:szCs w:val="28"/>
          <w:lang w:val="vi-VN"/>
        </w:rPr>
      </w:pPr>
      <w:r w:rsidRPr="00374CE1">
        <w:rPr>
          <w:b/>
          <w:bCs/>
          <w:sz w:val="28"/>
          <w:szCs w:val="28"/>
        </w:rPr>
        <w:t>Điều 1</w:t>
      </w:r>
      <w:r w:rsidRPr="00EB2E5C">
        <w:rPr>
          <w:bCs/>
          <w:spacing w:val="6"/>
          <w:sz w:val="28"/>
          <w:szCs w:val="28"/>
        </w:rPr>
        <w:t>.</w:t>
      </w:r>
      <w:r w:rsidRPr="00EB2E5C">
        <w:rPr>
          <w:spacing w:val="6"/>
          <w:sz w:val="28"/>
          <w:szCs w:val="28"/>
        </w:rPr>
        <w:t xml:space="preserve"> Kiện toàn nhân sự Ban chỉ đạo công tác phổ cập giáo dục và xóa</w:t>
      </w:r>
      <w:r w:rsidRPr="00374CE1">
        <w:rPr>
          <w:sz w:val="28"/>
          <w:szCs w:val="28"/>
        </w:rPr>
        <w:t xml:space="preserve"> mù chữ</w:t>
      </w:r>
      <w:r w:rsidRPr="00374CE1">
        <w:rPr>
          <w:bCs/>
          <w:sz w:val="28"/>
          <w:szCs w:val="28"/>
        </w:rPr>
        <w:t xml:space="preserve"> Thành phố Hồ Chí Minh,</w:t>
      </w:r>
      <w:r w:rsidRPr="00374CE1">
        <w:rPr>
          <w:sz w:val="28"/>
          <w:szCs w:val="28"/>
          <w:lang w:val="vi-VN"/>
        </w:rPr>
        <w:t xml:space="preserve"> gồm các thành viên có tên sau đây:</w:t>
      </w:r>
    </w:p>
    <w:p w14:paraId="5F1CC83B" w14:textId="46D8B2C6" w:rsidR="005F5B78" w:rsidRPr="00374CE1" w:rsidRDefault="005F5B78" w:rsidP="009255D8">
      <w:pPr>
        <w:spacing w:before="120" w:after="120" w:line="264" w:lineRule="auto"/>
        <w:ind w:firstLine="720"/>
        <w:jc w:val="both"/>
        <w:rPr>
          <w:sz w:val="28"/>
          <w:szCs w:val="28"/>
        </w:rPr>
      </w:pPr>
      <w:r w:rsidRPr="00374CE1">
        <w:rPr>
          <w:sz w:val="28"/>
          <w:szCs w:val="28"/>
        </w:rPr>
        <w:t xml:space="preserve">1. </w:t>
      </w:r>
      <w:r w:rsidRPr="00EB2E5C">
        <w:rPr>
          <w:spacing w:val="6"/>
          <w:sz w:val="28"/>
          <w:szCs w:val="28"/>
        </w:rPr>
        <w:t>Ông Dương Anh Đức, Phó Chủ tịch Ủy ban nhân dân Thành phố, Trưởng</w:t>
      </w:r>
      <w:r w:rsidRPr="00374CE1">
        <w:rPr>
          <w:sz w:val="28"/>
          <w:szCs w:val="28"/>
        </w:rPr>
        <w:t xml:space="preserve"> ban;</w:t>
      </w:r>
    </w:p>
    <w:p w14:paraId="6E3A66E8" w14:textId="77777777" w:rsidR="005F5B78" w:rsidRPr="00374CE1" w:rsidRDefault="005F5B78" w:rsidP="009255D8">
      <w:pPr>
        <w:spacing w:before="120" w:after="120" w:line="264" w:lineRule="auto"/>
        <w:ind w:firstLine="720"/>
        <w:jc w:val="both"/>
        <w:rPr>
          <w:sz w:val="28"/>
          <w:szCs w:val="28"/>
        </w:rPr>
      </w:pPr>
      <w:r w:rsidRPr="00374CE1">
        <w:rPr>
          <w:sz w:val="28"/>
          <w:szCs w:val="28"/>
        </w:rPr>
        <w:t xml:space="preserve">2. </w:t>
      </w:r>
      <w:r w:rsidRPr="00EB2E5C">
        <w:rPr>
          <w:spacing w:val="-8"/>
          <w:sz w:val="28"/>
          <w:szCs w:val="28"/>
        </w:rPr>
        <w:t>Ông Nguyễn Văn Hiếu, Giám đốc Sở Giáo dục và Đào tạo, Phó Trưởng ban</w:t>
      </w:r>
      <w:r w:rsidRPr="00374CE1">
        <w:rPr>
          <w:sz w:val="28"/>
          <w:szCs w:val="28"/>
        </w:rPr>
        <w:t xml:space="preserve"> Thường trực; </w:t>
      </w:r>
    </w:p>
    <w:p w14:paraId="518ACC90" w14:textId="77777777" w:rsidR="005F5B78" w:rsidRPr="00374CE1" w:rsidRDefault="005F5B78" w:rsidP="009255D8">
      <w:pPr>
        <w:spacing w:before="120" w:after="120" w:line="264" w:lineRule="auto"/>
        <w:ind w:firstLine="720"/>
        <w:jc w:val="both"/>
        <w:rPr>
          <w:sz w:val="28"/>
          <w:szCs w:val="28"/>
        </w:rPr>
      </w:pPr>
      <w:r w:rsidRPr="00374CE1">
        <w:rPr>
          <w:sz w:val="28"/>
          <w:szCs w:val="28"/>
        </w:rPr>
        <w:lastRenderedPageBreak/>
        <w:t xml:space="preserve">3. </w:t>
      </w:r>
      <w:r w:rsidRPr="00EB2E5C">
        <w:rPr>
          <w:spacing w:val="10"/>
          <w:sz w:val="28"/>
          <w:szCs w:val="28"/>
        </w:rPr>
        <w:t>Ông Nguyễn Bảo Quốc, Phó Giám đốc Sở Giáo dục và Đào tạo, Phó</w:t>
      </w:r>
      <w:r w:rsidRPr="00374CE1">
        <w:rPr>
          <w:sz w:val="28"/>
          <w:szCs w:val="28"/>
        </w:rPr>
        <w:t xml:space="preserve"> Trưởng ban; </w:t>
      </w:r>
    </w:p>
    <w:p w14:paraId="54D69AEF" w14:textId="77777777" w:rsidR="005F5B78" w:rsidRPr="00374CE1" w:rsidRDefault="005F5B78" w:rsidP="009255D8">
      <w:pPr>
        <w:spacing w:before="120" w:after="120" w:line="264" w:lineRule="auto"/>
        <w:ind w:firstLine="720"/>
        <w:jc w:val="both"/>
        <w:rPr>
          <w:sz w:val="28"/>
          <w:szCs w:val="28"/>
        </w:rPr>
      </w:pPr>
      <w:r w:rsidRPr="00374CE1">
        <w:rPr>
          <w:sz w:val="28"/>
          <w:szCs w:val="28"/>
        </w:rPr>
        <w:t xml:space="preserve">4. </w:t>
      </w:r>
      <w:r w:rsidRPr="00EB2E5C">
        <w:rPr>
          <w:spacing w:val="12"/>
          <w:sz w:val="28"/>
          <w:szCs w:val="28"/>
        </w:rPr>
        <w:t>Ông Phạm Trung Kiên, Phó Giám đốc Sở Kế hoạch và Đầu tư, Phó</w:t>
      </w:r>
      <w:r w:rsidRPr="00374CE1">
        <w:rPr>
          <w:sz w:val="28"/>
          <w:szCs w:val="28"/>
        </w:rPr>
        <w:t xml:space="preserve"> Trưởng ban;  </w:t>
      </w:r>
    </w:p>
    <w:p w14:paraId="2E608B13" w14:textId="6DB476EB" w:rsidR="00EB2E5C" w:rsidRDefault="005F5B78" w:rsidP="009255D8">
      <w:pPr>
        <w:spacing w:before="120" w:after="120" w:line="264" w:lineRule="auto"/>
        <w:ind w:firstLine="720"/>
        <w:jc w:val="both"/>
        <w:rPr>
          <w:sz w:val="28"/>
          <w:szCs w:val="28"/>
        </w:rPr>
      </w:pPr>
      <w:r w:rsidRPr="00374CE1">
        <w:rPr>
          <w:sz w:val="28"/>
          <w:szCs w:val="28"/>
        </w:rPr>
        <w:t xml:space="preserve">5. </w:t>
      </w:r>
      <w:r w:rsidR="00EB2E5C" w:rsidRPr="009255D8">
        <w:rPr>
          <w:spacing w:val="6"/>
          <w:sz w:val="28"/>
          <w:szCs w:val="28"/>
        </w:rPr>
        <w:t>Bà Vũ Thị Huỳnh Mai, Phó Chánh Văn phòng Ủy ban nhân dân Thành</w:t>
      </w:r>
      <w:r w:rsidR="00EB2E5C" w:rsidRPr="00374CE1">
        <w:rPr>
          <w:sz w:val="28"/>
          <w:szCs w:val="28"/>
        </w:rPr>
        <w:t xml:space="preserve"> phố, Ủy viên; </w:t>
      </w:r>
    </w:p>
    <w:p w14:paraId="3F430098" w14:textId="60FC72F9" w:rsidR="00EB2E5C" w:rsidRDefault="00EB2E5C" w:rsidP="009255D8">
      <w:pPr>
        <w:spacing w:before="120" w:after="120" w:line="264" w:lineRule="auto"/>
        <w:ind w:firstLine="720"/>
        <w:jc w:val="both"/>
        <w:rPr>
          <w:sz w:val="28"/>
          <w:szCs w:val="28"/>
        </w:rPr>
      </w:pPr>
      <w:r>
        <w:rPr>
          <w:sz w:val="28"/>
          <w:szCs w:val="28"/>
        </w:rPr>
        <w:t xml:space="preserve">6. </w:t>
      </w:r>
      <w:r w:rsidRPr="00374CE1">
        <w:rPr>
          <w:sz w:val="28"/>
          <w:szCs w:val="28"/>
        </w:rPr>
        <w:t>Ông Phùng Thái Quang, Phó Chủ tịch Liên đoàn Lao động Thành phố, Ủy viên;</w:t>
      </w:r>
    </w:p>
    <w:p w14:paraId="29FB7801" w14:textId="47B71E43" w:rsidR="005F5B78" w:rsidRPr="00374CE1" w:rsidRDefault="00EB2E5C" w:rsidP="009255D8">
      <w:pPr>
        <w:spacing w:before="120" w:after="120" w:line="264" w:lineRule="auto"/>
        <w:ind w:firstLine="720"/>
        <w:jc w:val="both"/>
        <w:rPr>
          <w:sz w:val="28"/>
          <w:szCs w:val="28"/>
        </w:rPr>
      </w:pPr>
      <w:r>
        <w:rPr>
          <w:sz w:val="28"/>
          <w:szCs w:val="28"/>
        </w:rPr>
        <w:t>7</w:t>
      </w:r>
      <w:r w:rsidR="005F5B78" w:rsidRPr="00374CE1">
        <w:rPr>
          <w:sz w:val="28"/>
          <w:szCs w:val="28"/>
        </w:rPr>
        <w:t xml:space="preserve">. Ông Nguyễn Duy Tân, Phó Giám đốc kiêm Trưởng ban Ban Tôn giáo, Sở Nội vụ, Ủy viên; </w:t>
      </w:r>
    </w:p>
    <w:p w14:paraId="4EA39ADC" w14:textId="5D42F08F" w:rsidR="00EB2E5C" w:rsidRDefault="00EB2E5C" w:rsidP="009255D8">
      <w:pPr>
        <w:spacing w:before="120" w:after="120" w:line="264" w:lineRule="auto"/>
        <w:ind w:firstLine="720"/>
        <w:jc w:val="both"/>
        <w:rPr>
          <w:sz w:val="28"/>
          <w:szCs w:val="28"/>
        </w:rPr>
      </w:pPr>
      <w:r>
        <w:rPr>
          <w:sz w:val="28"/>
          <w:szCs w:val="28"/>
        </w:rPr>
        <w:t>8</w:t>
      </w:r>
      <w:r w:rsidR="005F5B78" w:rsidRPr="00374CE1">
        <w:rPr>
          <w:sz w:val="28"/>
          <w:szCs w:val="28"/>
        </w:rPr>
        <w:t xml:space="preserve">. </w:t>
      </w:r>
      <w:r w:rsidRPr="009255D8">
        <w:rPr>
          <w:spacing w:val="4"/>
          <w:sz w:val="28"/>
          <w:szCs w:val="28"/>
        </w:rPr>
        <w:t>Bà Trần Thu Hà, Phó Bí thư Thành Đoàn, Chủ tịch Hội đồng Đội Thành</w:t>
      </w:r>
      <w:r w:rsidRPr="00374CE1">
        <w:rPr>
          <w:sz w:val="28"/>
          <w:szCs w:val="28"/>
        </w:rPr>
        <w:t xml:space="preserve"> phố, Ủy viên;</w:t>
      </w:r>
    </w:p>
    <w:p w14:paraId="526E042B" w14:textId="1E25C3FD" w:rsidR="00EB2E5C" w:rsidRDefault="00EB2E5C" w:rsidP="009255D8">
      <w:pPr>
        <w:spacing w:before="120" w:after="120" w:line="264" w:lineRule="auto"/>
        <w:ind w:firstLine="720"/>
        <w:jc w:val="both"/>
        <w:rPr>
          <w:sz w:val="28"/>
          <w:szCs w:val="28"/>
        </w:rPr>
      </w:pPr>
      <w:r>
        <w:rPr>
          <w:sz w:val="28"/>
          <w:szCs w:val="28"/>
        </w:rPr>
        <w:t xml:space="preserve">9. </w:t>
      </w:r>
      <w:r w:rsidRPr="00374CE1">
        <w:rPr>
          <w:sz w:val="28"/>
          <w:szCs w:val="28"/>
        </w:rPr>
        <w:t>Bà Lâm Thị Ngọc Hoa, Phó Chủ tịch Thường trực Hội Liên hiệp phụ nữ Thành phố, Ủy viên;</w:t>
      </w:r>
    </w:p>
    <w:p w14:paraId="08BF7A17" w14:textId="2E9994E2" w:rsidR="00EB2E5C" w:rsidRDefault="00EB2E5C" w:rsidP="009255D8">
      <w:pPr>
        <w:spacing w:before="120" w:after="120" w:line="264" w:lineRule="auto"/>
        <w:ind w:firstLine="720"/>
        <w:jc w:val="both"/>
        <w:rPr>
          <w:sz w:val="28"/>
          <w:szCs w:val="28"/>
        </w:rPr>
      </w:pPr>
      <w:r>
        <w:rPr>
          <w:sz w:val="28"/>
          <w:szCs w:val="28"/>
        </w:rPr>
        <w:t xml:space="preserve">10. </w:t>
      </w:r>
      <w:r w:rsidRPr="009255D8">
        <w:rPr>
          <w:spacing w:val="-6"/>
          <w:sz w:val="28"/>
          <w:szCs w:val="28"/>
        </w:rPr>
        <w:t>Bà Phạm Nguyễn Ngọc Ngân, Phó Chỉ huy trưởng, Lực lượng Thanh</w:t>
      </w:r>
      <w:r w:rsidRPr="00374CE1">
        <w:rPr>
          <w:sz w:val="28"/>
          <w:szCs w:val="28"/>
        </w:rPr>
        <w:t xml:space="preserve"> niên Xung phong Thành phố, Ủy viên;</w:t>
      </w:r>
    </w:p>
    <w:p w14:paraId="1153B9B5" w14:textId="0420C142" w:rsidR="00EB2E5C" w:rsidRDefault="00EB2E5C" w:rsidP="009255D8">
      <w:pPr>
        <w:spacing w:before="120" w:after="120" w:line="264" w:lineRule="auto"/>
        <w:ind w:firstLine="720"/>
        <w:jc w:val="both"/>
        <w:rPr>
          <w:sz w:val="28"/>
          <w:szCs w:val="28"/>
        </w:rPr>
      </w:pPr>
      <w:r>
        <w:rPr>
          <w:sz w:val="28"/>
          <w:szCs w:val="28"/>
        </w:rPr>
        <w:t xml:space="preserve">11. </w:t>
      </w:r>
      <w:r w:rsidRPr="009255D8">
        <w:rPr>
          <w:spacing w:val="6"/>
          <w:sz w:val="28"/>
          <w:szCs w:val="28"/>
        </w:rPr>
        <w:t>Bà Dương Thị Huyền Trâm, Trưởng ban</w:t>
      </w:r>
      <w:r w:rsidR="009255D8">
        <w:rPr>
          <w:spacing w:val="6"/>
          <w:sz w:val="28"/>
          <w:szCs w:val="28"/>
        </w:rPr>
        <w:t>,</w:t>
      </w:r>
      <w:r w:rsidRPr="009255D8">
        <w:rPr>
          <w:spacing w:val="6"/>
          <w:sz w:val="28"/>
          <w:szCs w:val="28"/>
        </w:rPr>
        <w:t xml:space="preserve"> Ban Phong trào, Ủy ban Mặt</w:t>
      </w:r>
      <w:r w:rsidRPr="00374CE1">
        <w:rPr>
          <w:sz w:val="28"/>
          <w:szCs w:val="28"/>
        </w:rPr>
        <w:t xml:space="preserve"> trận Tổ quốc Việt Nam Thành phố Hồ Chí Minh, Ủy viên;</w:t>
      </w:r>
    </w:p>
    <w:p w14:paraId="2F3793C8" w14:textId="3B734508" w:rsidR="005F5B78" w:rsidRPr="00374CE1" w:rsidRDefault="00EB2E5C" w:rsidP="009255D8">
      <w:pPr>
        <w:spacing w:before="120" w:after="120" w:line="264" w:lineRule="auto"/>
        <w:ind w:firstLine="720"/>
        <w:jc w:val="both"/>
        <w:rPr>
          <w:sz w:val="28"/>
          <w:szCs w:val="28"/>
        </w:rPr>
      </w:pPr>
      <w:r>
        <w:rPr>
          <w:sz w:val="28"/>
          <w:szCs w:val="28"/>
        </w:rPr>
        <w:t xml:space="preserve">12. </w:t>
      </w:r>
      <w:r w:rsidR="005F5B78" w:rsidRPr="00374CE1">
        <w:rPr>
          <w:sz w:val="28"/>
          <w:szCs w:val="28"/>
        </w:rPr>
        <w:t xml:space="preserve">Bà Phạm Đắc Mỵ Trân, Trưởng phòng, Phòng Báo chí, Sở Thông tin và Truyền thông, Ủy viên; </w:t>
      </w:r>
    </w:p>
    <w:p w14:paraId="30668289" w14:textId="7AF776BC" w:rsidR="00EB2E5C" w:rsidRPr="00374CE1" w:rsidRDefault="00EB2E5C" w:rsidP="009255D8">
      <w:pPr>
        <w:spacing w:before="120" w:after="120" w:line="264" w:lineRule="auto"/>
        <w:ind w:firstLine="720"/>
        <w:jc w:val="both"/>
        <w:rPr>
          <w:sz w:val="28"/>
          <w:szCs w:val="28"/>
        </w:rPr>
      </w:pPr>
      <w:r>
        <w:rPr>
          <w:sz w:val="28"/>
          <w:szCs w:val="28"/>
        </w:rPr>
        <w:t>13</w:t>
      </w:r>
      <w:r w:rsidR="005F5B78" w:rsidRPr="00374CE1">
        <w:rPr>
          <w:sz w:val="28"/>
          <w:szCs w:val="28"/>
        </w:rPr>
        <w:t xml:space="preserve">. </w:t>
      </w:r>
      <w:r w:rsidRPr="00EB2E5C">
        <w:rPr>
          <w:spacing w:val="-8"/>
          <w:sz w:val="28"/>
          <w:szCs w:val="28"/>
        </w:rPr>
        <w:t>Ông Lê Duy Tân, Trưởng phòng, Phòng Giáo dục Trung học, Sở Giáo</w:t>
      </w:r>
      <w:r w:rsidRPr="00374CE1">
        <w:rPr>
          <w:sz w:val="28"/>
          <w:szCs w:val="28"/>
        </w:rPr>
        <w:t xml:space="preserve"> dục và Đào tạo, Ủy viên; </w:t>
      </w:r>
    </w:p>
    <w:p w14:paraId="775F0974" w14:textId="5C6DCB9B" w:rsidR="005F5B78" w:rsidRPr="00374CE1" w:rsidRDefault="005F5B78" w:rsidP="009255D8">
      <w:pPr>
        <w:spacing w:before="120" w:after="120" w:line="264" w:lineRule="auto"/>
        <w:ind w:firstLine="720"/>
        <w:jc w:val="both"/>
        <w:rPr>
          <w:sz w:val="28"/>
          <w:szCs w:val="28"/>
        </w:rPr>
      </w:pPr>
      <w:r w:rsidRPr="00374CE1">
        <w:rPr>
          <w:sz w:val="28"/>
          <w:szCs w:val="28"/>
        </w:rPr>
        <w:t>1</w:t>
      </w:r>
      <w:r w:rsidR="00EB2E5C">
        <w:rPr>
          <w:sz w:val="28"/>
          <w:szCs w:val="28"/>
        </w:rPr>
        <w:t>4</w:t>
      </w:r>
      <w:r w:rsidRPr="00374CE1">
        <w:rPr>
          <w:sz w:val="28"/>
          <w:szCs w:val="28"/>
        </w:rPr>
        <w:t xml:space="preserve">. Ông Phạm Minh Hải, Phó Trưởng phòng, Phòng Tài chính - Hành chính - Sự nghiệp, Sở Tài chính, Ủy viên; </w:t>
      </w:r>
    </w:p>
    <w:p w14:paraId="13FAAD57" w14:textId="75A2156A" w:rsidR="005F5B78" w:rsidRPr="00374CE1" w:rsidRDefault="005F5B78" w:rsidP="009255D8">
      <w:pPr>
        <w:spacing w:before="120" w:after="120" w:line="264" w:lineRule="auto"/>
        <w:ind w:firstLine="720"/>
        <w:jc w:val="both"/>
        <w:rPr>
          <w:sz w:val="28"/>
          <w:szCs w:val="28"/>
          <w:highlight w:val="magenta"/>
        </w:rPr>
      </w:pPr>
      <w:r w:rsidRPr="00374CE1">
        <w:rPr>
          <w:sz w:val="28"/>
          <w:szCs w:val="28"/>
        </w:rPr>
        <w:t>1</w:t>
      </w:r>
      <w:r w:rsidR="00EB2E5C">
        <w:rPr>
          <w:sz w:val="28"/>
          <w:szCs w:val="28"/>
        </w:rPr>
        <w:t>5</w:t>
      </w:r>
      <w:r w:rsidRPr="00374CE1">
        <w:rPr>
          <w:sz w:val="28"/>
          <w:szCs w:val="28"/>
        </w:rPr>
        <w:t xml:space="preserve">. </w:t>
      </w:r>
      <w:r w:rsidRPr="009255D8">
        <w:rPr>
          <w:spacing w:val="4"/>
          <w:sz w:val="28"/>
          <w:szCs w:val="28"/>
        </w:rPr>
        <w:t>Bà Vũ Thị Thúy Hà, Phó Trưởng phòng, Phòng An ninh - Chính trị nội</w:t>
      </w:r>
      <w:r w:rsidRPr="00374CE1">
        <w:rPr>
          <w:sz w:val="28"/>
          <w:szCs w:val="28"/>
        </w:rPr>
        <w:t xml:space="preserve"> bộ, Công an Thành phố, Ủy viên; </w:t>
      </w:r>
    </w:p>
    <w:p w14:paraId="12D8A25F" w14:textId="7D93F15B" w:rsidR="005F5B78" w:rsidRPr="00374CE1" w:rsidRDefault="00EB2E5C" w:rsidP="009255D8">
      <w:pPr>
        <w:spacing w:before="120" w:after="120" w:line="264" w:lineRule="auto"/>
        <w:ind w:firstLine="720"/>
        <w:jc w:val="both"/>
        <w:rPr>
          <w:sz w:val="28"/>
          <w:szCs w:val="28"/>
        </w:rPr>
      </w:pPr>
      <w:r>
        <w:rPr>
          <w:sz w:val="28"/>
          <w:szCs w:val="28"/>
        </w:rPr>
        <w:t>16</w:t>
      </w:r>
      <w:r w:rsidR="005F5B78" w:rsidRPr="00374CE1">
        <w:rPr>
          <w:sz w:val="28"/>
          <w:szCs w:val="28"/>
        </w:rPr>
        <w:t xml:space="preserve">. </w:t>
      </w:r>
      <w:r w:rsidR="005F5B78" w:rsidRPr="009255D8">
        <w:rPr>
          <w:spacing w:val="-12"/>
          <w:sz w:val="28"/>
          <w:szCs w:val="28"/>
        </w:rPr>
        <w:t>Ông Lê Bá Hoàng, Phó Trưởng phòng, Phòng Bảo trợ xã hội, Sở Lao động</w:t>
      </w:r>
      <w:r w:rsidR="005F5B78" w:rsidRPr="00374CE1">
        <w:rPr>
          <w:sz w:val="28"/>
          <w:szCs w:val="28"/>
        </w:rPr>
        <w:t xml:space="preserve"> -  Thương binh và Xã hội, Ủy viên; </w:t>
      </w:r>
    </w:p>
    <w:p w14:paraId="1BD9E018" w14:textId="6174F280" w:rsidR="005F5B78" w:rsidRPr="00374CE1" w:rsidRDefault="00EB2E5C" w:rsidP="009255D8">
      <w:pPr>
        <w:spacing w:before="120" w:after="120" w:line="264" w:lineRule="auto"/>
        <w:ind w:firstLine="720"/>
        <w:jc w:val="both"/>
        <w:rPr>
          <w:sz w:val="28"/>
          <w:szCs w:val="28"/>
        </w:rPr>
      </w:pPr>
      <w:r>
        <w:rPr>
          <w:sz w:val="28"/>
          <w:szCs w:val="28"/>
        </w:rPr>
        <w:t>17</w:t>
      </w:r>
      <w:r w:rsidR="005F5B78" w:rsidRPr="00374CE1">
        <w:rPr>
          <w:sz w:val="28"/>
          <w:szCs w:val="28"/>
        </w:rPr>
        <w:t xml:space="preserve">. </w:t>
      </w:r>
      <w:r w:rsidR="005F5B78" w:rsidRPr="009255D8">
        <w:rPr>
          <w:spacing w:val="-6"/>
          <w:sz w:val="28"/>
          <w:szCs w:val="28"/>
        </w:rPr>
        <w:t>Bà Đỗ Thị Giang, Chánh Văn phòng, Hội Khuyến học Thành phố, Ủy</w:t>
      </w:r>
      <w:r w:rsidR="005F5B78" w:rsidRPr="00374CE1">
        <w:rPr>
          <w:sz w:val="28"/>
          <w:szCs w:val="28"/>
        </w:rPr>
        <w:t xml:space="preserve"> viên.</w:t>
      </w:r>
    </w:p>
    <w:p w14:paraId="1076BA6F" w14:textId="77777777" w:rsidR="005F5B78" w:rsidRPr="00374CE1" w:rsidRDefault="005F5B78" w:rsidP="009255D8">
      <w:pPr>
        <w:tabs>
          <w:tab w:val="left" w:pos="0"/>
          <w:tab w:val="left" w:pos="709"/>
          <w:tab w:val="left" w:pos="1418"/>
        </w:tabs>
        <w:spacing w:before="120" w:after="120" w:line="264" w:lineRule="auto"/>
        <w:jc w:val="both"/>
        <w:rPr>
          <w:color w:val="000000" w:themeColor="text1"/>
          <w:sz w:val="28"/>
          <w:szCs w:val="28"/>
        </w:rPr>
      </w:pPr>
      <w:r w:rsidRPr="00374CE1">
        <w:rPr>
          <w:sz w:val="28"/>
          <w:szCs w:val="28"/>
        </w:rPr>
        <w:tab/>
      </w:r>
      <w:r w:rsidRPr="009255D8">
        <w:rPr>
          <w:b/>
          <w:bCs/>
          <w:spacing w:val="6"/>
          <w:sz w:val="28"/>
          <w:szCs w:val="28"/>
          <w:lang w:val="vi-VN"/>
        </w:rPr>
        <w:t xml:space="preserve">Điều </w:t>
      </w:r>
      <w:r w:rsidRPr="009255D8">
        <w:rPr>
          <w:b/>
          <w:bCs/>
          <w:spacing w:val="6"/>
          <w:sz w:val="28"/>
          <w:szCs w:val="28"/>
        </w:rPr>
        <w:t>2</w:t>
      </w:r>
      <w:r w:rsidRPr="009255D8">
        <w:rPr>
          <w:b/>
          <w:bCs/>
          <w:spacing w:val="6"/>
          <w:sz w:val="28"/>
          <w:szCs w:val="28"/>
          <w:lang w:val="vi-VN"/>
        </w:rPr>
        <w:t>.</w:t>
      </w:r>
      <w:r w:rsidRPr="009255D8">
        <w:rPr>
          <w:b/>
          <w:bCs/>
          <w:spacing w:val="6"/>
          <w:sz w:val="28"/>
          <w:szCs w:val="28"/>
        </w:rPr>
        <w:t xml:space="preserve"> </w:t>
      </w:r>
      <w:r w:rsidRPr="009255D8">
        <w:rPr>
          <w:bCs/>
          <w:spacing w:val="6"/>
          <w:sz w:val="28"/>
          <w:szCs w:val="28"/>
        </w:rPr>
        <w:t>Giao Giám đốc Sở Giáo dục và Đào tạo, Phó Trưởng ban Thường</w:t>
      </w:r>
      <w:r w:rsidRPr="00374CE1">
        <w:rPr>
          <w:bCs/>
          <w:sz w:val="28"/>
          <w:szCs w:val="28"/>
        </w:rPr>
        <w:t xml:space="preserve"> trực Ban chỉ đạo chủ trì, phối hợp các sở - ngành ban hành Quyết định </w:t>
      </w:r>
      <w:r w:rsidRPr="009255D8">
        <w:rPr>
          <w:bCs/>
          <w:spacing w:val="6"/>
          <w:sz w:val="28"/>
          <w:szCs w:val="28"/>
        </w:rPr>
        <w:t>thành lập Tổ chuyên viên giúp việc Ban chỉ đạo gồm một số công chức, chuyên viên của các phòng, ban chuyên môn thuộc Sở Giáo dục và Đào tạo và</w:t>
      </w:r>
      <w:r w:rsidRPr="00374CE1">
        <w:rPr>
          <w:bCs/>
          <w:sz w:val="28"/>
          <w:szCs w:val="28"/>
        </w:rPr>
        <w:t xml:space="preserve"> các sở - ngành có liên quan</w:t>
      </w:r>
      <w:r w:rsidRPr="00374CE1">
        <w:rPr>
          <w:color w:val="000000" w:themeColor="text1"/>
          <w:sz w:val="28"/>
          <w:szCs w:val="28"/>
        </w:rPr>
        <w:t>.</w:t>
      </w:r>
    </w:p>
    <w:p w14:paraId="35DAF344" w14:textId="77777777" w:rsidR="005F5B78" w:rsidRPr="00374CE1" w:rsidRDefault="005F5B78" w:rsidP="009255D8">
      <w:pPr>
        <w:tabs>
          <w:tab w:val="left" w:pos="0"/>
          <w:tab w:val="left" w:pos="709"/>
        </w:tabs>
        <w:spacing w:before="120" w:after="120" w:line="264" w:lineRule="auto"/>
        <w:jc w:val="both"/>
        <w:rPr>
          <w:bCs/>
          <w:sz w:val="28"/>
          <w:szCs w:val="28"/>
        </w:rPr>
      </w:pPr>
      <w:r w:rsidRPr="00374CE1">
        <w:rPr>
          <w:color w:val="000000" w:themeColor="text1"/>
          <w:sz w:val="28"/>
          <w:szCs w:val="28"/>
        </w:rPr>
        <w:lastRenderedPageBreak/>
        <w:tab/>
      </w:r>
      <w:r w:rsidRPr="00374CE1">
        <w:rPr>
          <w:b/>
          <w:bCs/>
          <w:sz w:val="28"/>
          <w:szCs w:val="28"/>
          <w:lang w:val="vi-VN"/>
        </w:rPr>
        <w:t>Điều</w:t>
      </w:r>
      <w:r w:rsidRPr="00374CE1">
        <w:rPr>
          <w:b/>
          <w:bCs/>
          <w:sz w:val="28"/>
          <w:szCs w:val="28"/>
        </w:rPr>
        <w:t xml:space="preserve"> 3</w:t>
      </w:r>
      <w:r w:rsidRPr="00374CE1">
        <w:rPr>
          <w:b/>
          <w:bCs/>
          <w:sz w:val="28"/>
          <w:szCs w:val="28"/>
          <w:lang w:val="vi-VN"/>
        </w:rPr>
        <w:t>.</w:t>
      </w:r>
      <w:r w:rsidRPr="00374CE1">
        <w:rPr>
          <w:b/>
          <w:bCs/>
          <w:sz w:val="28"/>
          <w:szCs w:val="28"/>
        </w:rPr>
        <w:t xml:space="preserve"> </w:t>
      </w:r>
      <w:r w:rsidRPr="00374CE1">
        <w:rPr>
          <w:sz w:val="28"/>
          <w:szCs w:val="28"/>
        </w:rPr>
        <w:t>Ban chỉ đạo công tác phổ cập giáo dục và xóa mù chữ</w:t>
      </w:r>
      <w:r w:rsidRPr="00374CE1">
        <w:rPr>
          <w:bCs/>
          <w:sz w:val="28"/>
          <w:szCs w:val="28"/>
        </w:rPr>
        <w:t xml:space="preserve"> Thành phố có nhiệm vụ triển khai thực hiện tốt công tác xóa mù chữ cho người lớn, phổ cập giáo dục mầm non cho trẻ 05 tuổi, phổ cập giáo dục tiểu học, phổ cập giáo dục trung học cơ sở, phổ cập bậc trung học trên địa bàn </w:t>
      </w:r>
      <w:r w:rsidRPr="00374CE1">
        <w:rPr>
          <w:sz w:val="28"/>
          <w:szCs w:val="28"/>
        </w:rPr>
        <w:t>Thành phố Hồ Chí Minh</w:t>
      </w:r>
      <w:r w:rsidRPr="00374CE1">
        <w:rPr>
          <w:bCs/>
          <w:sz w:val="28"/>
          <w:szCs w:val="28"/>
        </w:rPr>
        <w:t>.</w:t>
      </w:r>
    </w:p>
    <w:p w14:paraId="2BB3415C" w14:textId="77777777" w:rsidR="005F5B78" w:rsidRPr="00374CE1" w:rsidRDefault="005F5B78" w:rsidP="009255D8">
      <w:pPr>
        <w:tabs>
          <w:tab w:val="left" w:pos="0"/>
          <w:tab w:val="left" w:pos="851"/>
        </w:tabs>
        <w:spacing w:before="120" w:after="120" w:line="264" w:lineRule="auto"/>
        <w:jc w:val="both"/>
        <w:rPr>
          <w:sz w:val="28"/>
          <w:szCs w:val="28"/>
        </w:rPr>
      </w:pPr>
      <w:r w:rsidRPr="00374CE1">
        <w:rPr>
          <w:bCs/>
          <w:sz w:val="28"/>
          <w:szCs w:val="28"/>
        </w:rPr>
        <w:tab/>
      </w:r>
      <w:r w:rsidRPr="009255D8">
        <w:rPr>
          <w:bCs/>
          <w:spacing w:val="6"/>
          <w:sz w:val="28"/>
          <w:szCs w:val="28"/>
        </w:rPr>
        <w:t xml:space="preserve">Ủy quyền cho Giám đốc Sở Giáo dục và Đào tạo, Phó Trưởng ban </w:t>
      </w:r>
      <w:r w:rsidRPr="009255D8">
        <w:rPr>
          <w:bCs/>
          <w:spacing w:val="8"/>
          <w:sz w:val="28"/>
          <w:szCs w:val="28"/>
        </w:rPr>
        <w:t>Thường trực Ban chỉ đạo theo chức năng nhiệm vụ được giao, ban hành Quyết</w:t>
      </w:r>
      <w:r w:rsidRPr="00374CE1">
        <w:rPr>
          <w:bCs/>
          <w:sz w:val="28"/>
          <w:szCs w:val="28"/>
        </w:rPr>
        <w:t xml:space="preserve"> định tổ chức các đoàn kiểm tra công nhận đạt chuẩn phổ cập giáo dục các </w:t>
      </w:r>
      <w:r w:rsidRPr="009255D8">
        <w:rPr>
          <w:bCs/>
          <w:spacing w:val="6"/>
          <w:sz w:val="28"/>
          <w:szCs w:val="28"/>
        </w:rPr>
        <w:t>cấp của thành phố Thủ Đức và các quận - huyện theo đề nghị của Ban chỉ đạo phổ</w:t>
      </w:r>
      <w:r w:rsidRPr="00374CE1">
        <w:rPr>
          <w:bCs/>
          <w:sz w:val="28"/>
          <w:szCs w:val="28"/>
        </w:rPr>
        <w:t xml:space="preserve"> cập giáo dục thành phố Thủ Đức và các quận - huyện.</w:t>
      </w:r>
    </w:p>
    <w:p w14:paraId="16DF2F1B" w14:textId="77777777" w:rsidR="005F5B78" w:rsidRPr="00374CE1" w:rsidRDefault="005F5B78" w:rsidP="009255D8">
      <w:pPr>
        <w:tabs>
          <w:tab w:val="left" w:pos="0"/>
        </w:tabs>
        <w:spacing w:before="120" w:after="120" w:line="264" w:lineRule="auto"/>
        <w:jc w:val="both"/>
        <w:rPr>
          <w:bCs/>
          <w:sz w:val="28"/>
          <w:szCs w:val="28"/>
        </w:rPr>
      </w:pPr>
      <w:r w:rsidRPr="00374CE1">
        <w:rPr>
          <w:bCs/>
          <w:sz w:val="28"/>
          <w:szCs w:val="28"/>
        </w:rPr>
        <w:tab/>
        <w:t xml:space="preserve"> Ban chỉ đạo </w:t>
      </w:r>
      <w:r w:rsidRPr="00374CE1">
        <w:rPr>
          <w:sz w:val="28"/>
          <w:szCs w:val="28"/>
        </w:rPr>
        <w:t>công tác phổ cập giáo dục và xóa mù chữ</w:t>
      </w:r>
      <w:r w:rsidRPr="00374CE1">
        <w:rPr>
          <w:bCs/>
          <w:sz w:val="28"/>
          <w:szCs w:val="28"/>
        </w:rPr>
        <w:t xml:space="preserve"> Thành phố báo cáo </w:t>
      </w:r>
      <w:r w:rsidRPr="009255D8">
        <w:rPr>
          <w:bCs/>
          <w:spacing w:val="6"/>
          <w:sz w:val="28"/>
          <w:szCs w:val="28"/>
        </w:rPr>
        <w:t>kết quả thực hiện nhiệm vụ cho Ủy ban nhân dân Thành phố (thông qua Sở Nội</w:t>
      </w:r>
      <w:r w:rsidRPr="00374CE1">
        <w:rPr>
          <w:bCs/>
          <w:sz w:val="28"/>
          <w:szCs w:val="28"/>
        </w:rPr>
        <w:t xml:space="preserve"> vụ) bằng văn bản về việc tự giải thể sau khi hoàn thành nhiệm vụ.</w:t>
      </w:r>
    </w:p>
    <w:p w14:paraId="0B1ED9A2" w14:textId="77777777" w:rsidR="005F5B78" w:rsidRDefault="005F5B78" w:rsidP="009255D8">
      <w:pPr>
        <w:tabs>
          <w:tab w:val="left" w:pos="0"/>
          <w:tab w:val="left" w:pos="851"/>
        </w:tabs>
        <w:spacing w:before="120" w:after="120" w:line="264" w:lineRule="auto"/>
        <w:jc w:val="both"/>
        <w:rPr>
          <w:bCs/>
          <w:sz w:val="28"/>
          <w:szCs w:val="28"/>
        </w:rPr>
      </w:pPr>
      <w:r>
        <w:rPr>
          <w:bCs/>
          <w:sz w:val="28"/>
          <w:szCs w:val="28"/>
        </w:rPr>
        <w:tab/>
      </w:r>
      <w:r w:rsidRPr="00374CE1">
        <w:rPr>
          <w:b/>
          <w:bCs/>
          <w:sz w:val="28"/>
          <w:szCs w:val="28"/>
        </w:rPr>
        <w:t>Điều 4</w:t>
      </w:r>
      <w:r w:rsidRPr="009255D8">
        <w:rPr>
          <w:b/>
          <w:bCs/>
          <w:spacing w:val="4"/>
          <w:sz w:val="28"/>
          <w:szCs w:val="28"/>
        </w:rPr>
        <w:t xml:space="preserve">. </w:t>
      </w:r>
      <w:r w:rsidRPr="009255D8">
        <w:rPr>
          <w:bCs/>
          <w:spacing w:val="4"/>
          <w:sz w:val="28"/>
          <w:szCs w:val="28"/>
        </w:rPr>
        <w:t>Quyết định này có hiệu lực thi hành kể từ ngày ký. Thay thế Quyết</w:t>
      </w:r>
      <w:r w:rsidRPr="00374CE1">
        <w:rPr>
          <w:bCs/>
          <w:sz w:val="28"/>
          <w:szCs w:val="28"/>
        </w:rPr>
        <w:t xml:space="preserve"> định số </w:t>
      </w:r>
      <w:r w:rsidRPr="00374CE1">
        <w:rPr>
          <w:color w:val="000000" w:themeColor="text1"/>
          <w:sz w:val="28"/>
          <w:szCs w:val="28"/>
        </w:rPr>
        <w:t xml:space="preserve">1641/QĐ-UBND ngày 13 tháng 5 năm 2021 của Ủy ban nhân dân Thành phố về việc </w:t>
      </w:r>
      <w:r w:rsidRPr="00374CE1">
        <w:rPr>
          <w:sz w:val="28"/>
          <w:szCs w:val="28"/>
        </w:rPr>
        <w:t xml:space="preserve">kiện toàn nhân sự Ban chỉ đạo công tác phổ cập giáo dục và </w:t>
      </w:r>
      <w:r w:rsidRPr="009255D8">
        <w:rPr>
          <w:spacing w:val="10"/>
          <w:sz w:val="28"/>
          <w:szCs w:val="28"/>
        </w:rPr>
        <w:t xml:space="preserve">xóa mù chữ </w:t>
      </w:r>
      <w:r w:rsidRPr="009255D8">
        <w:rPr>
          <w:bCs/>
          <w:spacing w:val="10"/>
          <w:sz w:val="28"/>
          <w:szCs w:val="28"/>
        </w:rPr>
        <w:t xml:space="preserve">Thành phố Hồ Chí Minh và </w:t>
      </w:r>
      <w:r w:rsidRPr="009255D8">
        <w:rPr>
          <w:color w:val="000000" w:themeColor="text1"/>
          <w:spacing w:val="10"/>
          <w:sz w:val="28"/>
          <w:szCs w:val="28"/>
        </w:rPr>
        <w:t>Quyết định số 4132/QĐ-UBND ngày</w:t>
      </w:r>
      <w:r w:rsidRPr="00374CE1">
        <w:rPr>
          <w:color w:val="000000" w:themeColor="text1"/>
          <w:sz w:val="28"/>
          <w:szCs w:val="28"/>
        </w:rPr>
        <w:t xml:space="preserve"> 08 tháng 12 năm 2021 của Ủy ban nhân dân Thành phố về việc thay đổi </w:t>
      </w:r>
      <w:r w:rsidRPr="009255D8">
        <w:rPr>
          <w:color w:val="000000" w:themeColor="text1"/>
          <w:spacing w:val="4"/>
          <w:sz w:val="28"/>
          <w:szCs w:val="28"/>
        </w:rPr>
        <w:t xml:space="preserve">thành viên </w:t>
      </w:r>
      <w:r w:rsidRPr="009255D8">
        <w:rPr>
          <w:spacing w:val="4"/>
          <w:sz w:val="28"/>
          <w:szCs w:val="28"/>
        </w:rPr>
        <w:t>Ban chỉ đạo công tác phổ cập giáo dục</w:t>
      </w:r>
      <w:bookmarkStart w:id="0" w:name="_GoBack"/>
      <w:bookmarkEnd w:id="0"/>
      <w:r w:rsidRPr="009255D8">
        <w:rPr>
          <w:spacing w:val="4"/>
          <w:sz w:val="28"/>
          <w:szCs w:val="28"/>
        </w:rPr>
        <w:t xml:space="preserve"> và xóa mù chữ </w:t>
      </w:r>
      <w:r w:rsidRPr="009255D8">
        <w:rPr>
          <w:bCs/>
          <w:spacing w:val="4"/>
          <w:sz w:val="28"/>
          <w:szCs w:val="28"/>
        </w:rPr>
        <w:t>Thành phố Hồ</w:t>
      </w:r>
      <w:r w:rsidRPr="00374CE1">
        <w:rPr>
          <w:bCs/>
          <w:sz w:val="28"/>
          <w:szCs w:val="28"/>
        </w:rPr>
        <w:t xml:space="preserve"> Chí Minh.</w:t>
      </w:r>
    </w:p>
    <w:p w14:paraId="69CEC9A1" w14:textId="03048DBF" w:rsidR="00427614" w:rsidRDefault="005F5B78" w:rsidP="009255D8">
      <w:pPr>
        <w:tabs>
          <w:tab w:val="left" w:pos="0"/>
          <w:tab w:val="left" w:pos="709"/>
          <w:tab w:val="left" w:pos="851"/>
          <w:tab w:val="left" w:pos="1134"/>
        </w:tabs>
        <w:spacing w:before="120" w:after="120" w:line="264" w:lineRule="auto"/>
        <w:jc w:val="both"/>
        <w:rPr>
          <w:sz w:val="28"/>
          <w:szCs w:val="28"/>
          <w:lang w:val="vi-VN"/>
        </w:rPr>
      </w:pPr>
      <w:r>
        <w:rPr>
          <w:bCs/>
          <w:sz w:val="28"/>
          <w:szCs w:val="28"/>
        </w:rPr>
        <w:tab/>
      </w:r>
      <w:r w:rsidRPr="00374CE1">
        <w:rPr>
          <w:b/>
          <w:bCs/>
          <w:sz w:val="28"/>
          <w:szCs w:val="28"/>
          <w:lang w:val="vi-VN"/>
        </w:rPr>
        <w:t xml:space="preserve">Điều </w:t>
      </w:r>
      <w:r w:rsidRPr="00374CE1">
        <w:rPr>
          <w:b/>
          <w:bCs/>
          <w:sz w:val="28"/>
          <w:szCs w:val="28"/>
        </w:rPr>
        <w:t xml:space="preserve">5. </w:t>
      </w:r>
      <w:r w:rsidRPr="009255D8">
        <w:rPr>
          <w:spacing w:val="6"/>
          <w:sz w:val="28"/>
          <w:szCs w:val="28"/>
          <w:lang w:val="vi-VN"/>
        </w:rPr>
        <w:t xml:space="preserve">Chánh Văn phòng </w:t>
      </w:r>
      <w:r w:rsidRPr="009255D8">
        <w:rPr>
          <w:spacing w:val="6"/>
          <w:sz w:val="28"/>
          <w:szCs w:val="28"/>
        </w:rPr>
        <w:t>Ủy ban nhân dân Thành phố Hồ Chí Minh</w:t>
      </w:r>
      <w:r w:rsidRPr="009255D8">
        <w:rPr>
          <w:spacing w:val="6"/>
          <w:sz w:val="28"/>
          <w:szCs w:val="28"/>
          <w:lang w:val="vi-VN"/>
        </w:rPr>
        <w:t xml:space="preserve">, </w:t>
      </w:r>
      <w:r w:rsidRPr="009255D8">
        <w:rPr>
          <w:spacing w:val="-6"/>
          <w:sz w:val="28"/>
          <w:szCs w:val="28"/>
          <w:lang w:val="vi-VN"/>
        </w:rPr>
        <w:t>Giám đốc Sở</w:t>
      </w:r>
      <w:r w:rsidRPr="009255D8">
        <w:rPr>
          <w:spacing w:val="-6"/>
          <w:sz w:val="28"/>
          <w:szCs w:val="28"/>
        </w:rPr>
        <w:t xml:space="preserve"> Nội vụ</w:t>
      </w:r>
      <w:r w:rsidRPr="009255D8">
        <w:rPr>
          <w:spacing w:val="-6"/>
          <w:sz w:val="28"/>
          <w:szCs w:val="28"/>
          <w:lang w:val="vi-VN"/>
        </w:rPr>
        <w:t>,</w:t>
      </w:r>
      <w:r w:rsidRPr="009255D8">
        <w:rPr>
          <w:spacing w:val="-6"/>
          <w:sz w:val="28"/>
          <w:szCs w:val="28"/>
        </w:rPr>
        <w:t xml:space="preserve"> Giám đốc Sở Giáo dục và Đào tạo, Ủy ban Mặt trận Tổ</w:t>
      </w:r>
      <w:r w:rsidRPr="00374CE1">
        <w:rPr>
          <w:sz w:val="28"/>
          <w:szCs w:val="28"/>
        </w:rPr>
        <w:t xml:space="preserve"> quốc </w:t>
      </w:r>
      <w:r w:rsidRPr="009255D8">
        <w:rPr>
          <w:spacing w:val="6"/>
          <w:sz w:val="28"/>
          <w:szCs w:val="28"/>
        </w:rPr>
        <w:t xml:space="preserve">Việt Nam Thành phố Hồ Chí Minh, Thủ trưởng các sở - ngành Thành phố có </w:t>
      </w:r>
      <w:r w:rsidRPr="009255D8">
        <w:rPr>
          <w:spacing w:val="4"/>
          <w:sz w:val="28"/>
          <w:szCs w:val="28"/>
        </w:rPr>
        <w:t>liên quan, Chủ tịch Ủy ban nhân dân các quận - huyện, thành phố Thủ Đức và các</w:t>
      </w:r>
      <w:r w:rsidRPr="00374CE1">
        <w:rPr>
          <w:sz w:val="28"/>
          <w:szCs w:val="28"/>
        </w:rPr>
        <w:t xml:space="preserve"> ông, bà có tên nêu tại Điều 1 chịu trách nhiệm thi hành Quyết định này</w:t>
      </w:r>
      <w:r w:rsidRPr="00374CE1">
        <w:rPr>
          <w:sz w:val="28"/>
          <w:szCs w:val="28"/>
          <w:lang w:val="vi-VN"/>
        </w:rPr>
        <w:t>./.</w:t>
      </w:r>
    </w:p>
    <w:p w14:paraId="60BE8BA3" w14:textId="77777777" w:rsidR="009255D8" w:rsidRDefault="009255D8" w:rsidP="005F5B78">
      <w:pPr>
        <w:tabs>
          <w:tab w:val="left" w:pos="0"/>
          <w:tab w:val="left" w:pos="709"/>
          <w:tab w:val="left" w:pos="851"/>
          <w:tab w:val="left" w:pos="1134"/>
        </w:tabs>
        <w:spacing w:before="120" w:after="120" w:line="264" w:lineRule="auto"/>
        <w:jc w:val="both"/>
        <w:rPr>
          <w:sz w:val="28"/>
          <w:szCs w:val="28"/>
          <w:lang w:val="vi-VN"/>
        </w:rPr>
      </w:pPr>
    </w:p>
    <w:tbl>
      <w:tblPr>
        <w:tblW w:w="8647" w:type="dxa"/>
        <w:tblLook w:val="0000" w:firstRow="0" w:lastRow="0" w:firstColumn="0" w:lastColumn="0" w:noHBand="0" w:noVBand="0"/>
      </w:tblPr>
      <w:tblGrid>
        <w:gridCol w:w="4536"/>
        <w:gridCol w:w="4111"/>
      </w:tblGrid>
      <w:tr w:rsidR="00427614" w:rsidRPr="006D77FE" w14:paraId="0DA9D9BB" w14:textId="77777777" w:rsidTr="009255D8">
        <w:tc>
          <w:tcPr>
            <w:tcW w:w="4536" w:type="dxa"/>
          </w:tcPr>
          <w:p w14:paraId="1ABC0476" w14:textId="77777777" w:rsidR="00427614" w:rsidRPr="006D77FE" w:rsidRDefault="00427614" w:rsidP="00CA6551">
            <w:pPr>
              <w:pStyle w:val="BodyText"/>
              <w:spacing w:after="0"/>
            </w:pPr>
            <w:r w:rsidRPr="006D77FE">
              <w:rPr>
                <w:b/>
                <w:i/>
                <w:sz w:val="24"/>
              </w:rPr>
              <w:t>Nơi nhận:</w:t>
            </w:r>
          </w:p>
          <w:p w14:paraId="3A03F2D1" w14:textId="6483180A" w:rsidR="00427614" w:rsidRDefault="00427614" w:rsidP="00CA6551">
            <w:pPr>
              <w:rPr>
                <w:color w:val="000000"/>
                <w:sz w:val="22"/>
                <w:highlight w:val="white"/>
              </w:rPr>
            </w:pPr>
            <w:r w:rsidRPr="004403A4">
              <w:rPr>
                <w:color w:val="000000"/>
                <w:sz w:val="22"/>
                <w:highlight w:val="white"/>
              </w:rPr>
              <w:t xml:space="preserve">- Như Điều </w:t>
            </w:r>
            <w:r>
              <w:rPr>
                <w:color w:val="000000"/>
                <w:sz w:val="22"/>
                <w:highlight w:val="white"/>
              </w:rPr>
              <w:t>5</w:t>
            </w:r>
            <w:r w:rsidRPr="004403A4">
              <w:rPr>
                <w:color w:val="000000"/>
                <w:sz w:val="22"/>
                <w:highlight w:val="white"/>
              </w:rPr>
              <w:t>;</w:t>
            </w:r>
          </w:p>
          <w:p w14:paraId="44870E7F" w14:textId="1139AAD2" w:rsidR="00427614" w:rsidRDefault="00427614" w:rsidP="00915AB8">
            <w:pPr>
              <w:rPr>
                <w:color w:val="000000"/>
                <w:sz w:val="22"/>
                <w:highlight w:val="white"/>
              </w:rPr>
            </w:pPr>
            <w:r w:rsidRPr="004403A4">
              <w:rPr>
                <w:color w:val="000000"/>
                <w:sz w:val="22"/>
                <w:highlight w:val="white"/>
              </w:rPr>
              <w:t>- Bộ Giáo dục và Đào tạo;</w:t>
            </w:r>
          </w:p>
          <w:p w14:paraId="6C5AFA33" w14:textId="64177951" w:rsidR="00427614" w:rsidRPr="00427614" w:rsidRDefault="00427614" w:rsidP="00915AB8">
            <w:pPr>
              <w:rPr>
                <w:color w:val="000000"/>
                <w:sz w:val="22"/>
                <w:highlight w:val="white"/>
                <w:lang w:val="vi-VN"/>
              </w:rPr>
            </w:pPr>
            <w:r>
              <w:rPr>
                <w:color w:val="000000"/>
                <w:sz w:val="22"/>
                <w:highlight w:val="white"/>
                <w:lang w:val="vi-VN"/>
              </w:rPr>
              <w:t xml:space="preserve">- TTTU; </w:t>
            </w:r>
          </w:p>
          <w:p w14:paraId="167364C3" w14:textId="0A32D555" w:rsidR="00427614" w:rsidRDefault="00427614" w:rsidP="00915AB8">
            <w:pPr>
              <w:rPr>
                <w:color w:val="000000"/>
                <w:sz w:val="22"/>
                <w:highlight w:val="white"/>
              </w:rPr>
            </w:pPr>
            <w:r w:rsidRPr="004403A4">
              <w:rPr>
                <w:color w:val="000000"/>
                <w:sz w:val="22"/>
                <w:highlight w:val="white"/>
              </w:rPr>
              <w:t>- TTUB: CT, các PCT;</w:t>
            </w:r>
          </w:p>
          <w:p w14:paraId="7AAA9967" w14:textId="7776C324" w:rsidR="00427614" w:rsidRDefault="00427614" w:rsidP="00427614">
            <w:pPr>
              <w:rPr>
                <w:color w:val="000000"/>
                <w:sz w:val="22"/>
                <w:highlight w:val="white"/>
                <w:lang w:val="vi-VN"/>
              </w:rPr>
            </w:pPr>
            <w:r w:rsidRPr="004403A4">
              <w:rPr>
                <w:color w:val="000000"/>
                <w:sz w:val="22"/>
                <w:highlight w:val="white"/>
              </w:rPr>
              <w:t xml:space="preserve">- </w:t>
            </w:r>
            <w:r>
              <w:rPr>
                <w:color w:val="000000"/>
                <w:sz w:val="22"/>
                <w:highlight w:val="white"/>
                <w:lang w:val="vi-VN"/>
              </w:rPr>
              <w:t xml:space="preserve">Sở </w:t>
            </w:r>
            <w:r w:rsidR="00CB029C">
              <w:rPr>
                <w:color w:val="000000"/>
                <w:sz w:val="22"/>
                <w:highlight w:val="white"/>
                <w:lang w:val="vi-VN"/>
              </w:rPr>
              <w:t>Nội vụ (02</w:t>
            </w:r>
            <w:r>
              <w:rPr>
                <w:color w:val="000000"/>
                <w:sz w:val="22"/>
                <w:highlight w:val="white"/>
                <w:lang w:val="vi-VN"/>
              </w:rPr>
              <w:t xml:space="preserve"> bản);</w:t>
            </w:r>
          </w:p>
          <w:p w14:paraId="7B9106F4" w14:textId="1C5FA560" w:rsidR="00427614" w:rsidRDefault="00427614" w:rsidP="00427614">
            <w:pPr>
              <w:rPr>
                <w:color w:val="000000"/>
                <w:sz w:val="22"/>
                <w:highlight w:val="white"/>
                <w:lang w:val="vi-VN"/>
              </w:rPr>
            </w:pPr>
            <w:r>
              <w:rPr>
                <w:color w:val="000000"/>
                <w:sz w:val="22"/>
                <w:highlight w:val="white"/>
                <w:lang w:val="vi-VN"/>
              </w:rPr>
              <w:t>- Sở Giáo dục và Đào tạo</w:t>
            </w:r>
            <w:r w:rsidR="00CB029C">
              <w:rPr>
                <w:color w:val="000000"/>
                <w:sz w:val="22"/>
                <w:highlight w:val="white"/>
              </w:rPr>
              <w:t xml:space="preserve"> (02 bản)</w:t>
            </w:r>
            <w:r>
              <w:rPr>
                <w:color w:val="000000"/>
                <w:sz w:val="22"/>
                <w:highlight w:val="white"/>
                <w:lang w:val="vi-VN"/>
              </w:rPr>
              <w:t xml:space="preserve">; </w:t>
            </w:r>
          </w:p>
          <w:p w14:paraId="5F79A093" w14:textId="717243DC" w:rsidR="00427614" w:rsidRPr="00427614" w:rsidRDefault="00427614" w:rsidP="00427614">
            <w:pPr>
              <w:rPr>
                <w:color w:val="000000"/>
                <w:sz w:val="22"/>
                <w:highlight w:val="white"/>
                <w:lang w:val="vi-VN"/>
              </w:rPr>
            </w:pPr>
            <w:r>
              <w:rPr>
                <w:color w:val="000000"/>
                <w:sz w:val="22"/>
                <w:highlight w:val="white"/>
                <w:lang w:val="vi-VN"/>
              </w:rPr>
              <w:t xml:space="preserve">- Kho bạc Nhà nước TP; </w:t>
            </w:r>
          </w:p>
          <w:p w14:paraId="7DCBECF1" w14:textId="60E89831" w:rsidR="00427614" w:rsidRDefault="00427614" w:rsidP="00915AB8">
            <w:pPr>
              <w:rPr>
                <w:color w:val="000000"/>
                <w:sz w:val="22"/>
                <w:highlight w:val="white"/>
              </w:rPr>
            </w:pPr>
            <w:r>
              <w:rPr>
                <w:color w:val="000000"/>
                <w:sz w:val="22"/>
                <w:highlight w:val="white"/>
              </w:rPr>
              <w:t xml:space="preserve">- VPUB: </w:t>
            </w:r>
            <w:r w:rsidRPr="004403A4">
              <w:rPr>
                <w:color w:val="000000"/>
                <w:sz w:val="22"/>
                <w:highlight w:val="white"/>
              </w:rPr>
              <w:t>P</w:t>
            </w:r>
            <w:r>
              <w:rPr>
                <w:color w:val="000000"/>
                <w:sz w:val="22"/>
                <w:highlight w:val="white"/>
              </w:rPr>
              <w:t>C</w:t>
            </w:r>
            <w:r w:rsidRPr="004403A4">
              <w:rPr>
                <w:color w:val="000000"/>
                <w:sz w:val="22"/>
                <w:highlight w:val="white"/>
              </w:rPr>
              <w:t>VP</w:t>
            </w:r>
            <w:r>
              <w:rPr>
                <w:color w:val="000000"/>
                <w:sz w:val="22"/>
                <w:highlight w:val="white"/>
                <w:lang w:val="vi-VN"/>
              </w:rPr>
              <w:t>/VX</w:t>
            </w:r>
            <w:r w:rsidRPr="004403A4">
              <w:rPr>
                <w:color w:val="000000"/>
                <w:sz w:val="22"/>
                <w:highlight w:val="white"/>
              </w:rPr>
              <w:t>;</w:t>
            </w:r>
          </w:p>
          <w:p w14:paraId="2926BB36" w14:textId="77777777" w:rsidR="00427614" w:rsidRPr="004403A4" w:rsidRDefault="00427614" w:rsidP="00915AB8">
            <w:pPr>
              <w:rPr>
                <w:color w:val="000000"/>
                <w:sz w:val="22"/>
                <w:highlight w:val="white"/>
              </w:rPr>
            </w:pPr>
            <w:r w:rsidRPr="004403A4">
              <w:rPr>
                <w:color w:val="000000"/>
                <w:sz w:val="22"/>
                <w:highlight w:val="white"/>
              </w:rPr>
              <w:t>- Phòng VX, TH;</w:t>
            </w:r>
          </w:p>
          <w:p w14:paraId="4DE8D464" w14:textId="77777777" w:rsidR="00427614" w:rsidRPr="006D77FE" w:rsidRDefault="00427614" w:rsidP="00915AB8">
            <w:pPr>
              <w:pStyle w:val="BodyText"/>
            </w:pPr>
            <w:r>
              <w:rPr>
                <w:sz w:val="22"/>
              </w:rPr>
              <w:t>- Lưu: VT, (VX-VN)</w:t>
            </w:r>
            <w:r w:rsidRPr="006D77FE">
              <w:rPr>
                <w:sz w:val="22"/>
              </w:rPr>
              <w:t xml:space="preserve">                                            </w:t>
            </w:r>
          </w:p>
        </w:tc>
        <w:tc>
          <w:tcPr>
            <w:tcW w:w="4111" w:type="dxa"/>
          </w:tcPr>
          <w:p w14:paraId="55659157" w14:textId="5E8ED0F6" w:rsidR="00427614" w:rsidRPr="00427614" w:rsidRDefault="00427614" w:rsidP="00427614">
            <w:pPr>
              <w:pStyle w:val="BodyText"/>
              <w:spacing w:after="0"/>
              <w:jc w:val="center"/>
              <w:rPr>
                <w:b/>
                <w:sz w:val="28"/>
                <w:szCs w:val="28"/>
              </w:rPr>
            </w:pPr>
            <w:r w:rsidRPr="00427614">
              <w:rPr>
                <w:b/>
                <w:sz w:val="28"/>
                <w:szCs w:val="28"/>
              </w:rPr>
              <w:t>CHỦ TỊCH</w:t>
            </w:r>
          </w:p>
          <w:p w14:paraId="03BB2ED0" w14:textId="77777777" w:rsidR="00427614" w:rsidRPr="006D77FE" w:rsidRDefault="00427614" w:rsidP="00915AB8">
            <w:pPr>
              <w:pStyle w:val="BodyText"/>
              <w:jc w:val="center"/>
            </w:pPr>
          </w:p>
          <w:p w14:paraId="3EFF9962" w14:textId="77777777" w:rsidR="00427614" w:rsidRPr="006D77FE" w:rsidRDefault="00427614" w:rsidP="00915AB8">
            <w:pPr>
              <w:pStyle w:val="BodyText"/>
              <w:jc w:val="center"/>
              <w:rPr>
                <w:b/>
              </w:rPr>
            </w:pPr>
          </w:p>
          <w:p w14:paraId="6EAC2ACD" w14:textId="77777777" w:rsidR="00427614" w:rsidRPr="006D77FE" w:rsidRDefault="00427614" w:rsidP="00915AB8">
            <w:pPr>
              <w:pStyle w:val="BodyText"/>
              <w:jc w:val="center"/>
              <w:rPr>
                <w:b/>
              </w:rPr>
            </w:pPr>
          </w:p>
          <w:p w14:paraId="5DF2F162" w14:textId="77777777" w:rsidR="00427614" w:rsidRPr="006D77FE" w:rsidRDefault="00427614" w:rsidP="00915AB8">
            <w:pPr>
              <w:pStyle w:val="BodyText"/>
              <w:jc w:val="center"/>
              <w:rPr>
                <w:b/>
                <w:bCs/>
                <w:i/>
                <w:iCs/>
              </w:rPr>
            </w:pPr>
          </w:p>
          <w:p w14:paraId="4C2320A1" w14:textId="77777777" w:rsidR="00427614" w:rsidRPr="006D77FE" w:rsidRDefault="00427614" w:rsidP="00915AB8">
            <w:pPr>
              <w:pStyle w:val="BodyText"/>
              <w:jc w:val="center"/>
              <w:rPr>
                <w:b/>
                <w:bCs/>
                <w:i/>
                <w:iCs/>
              </w:rPr>
            </w:pPr>
          </w:p>
          <w:p w14:paraId="7AA7AD22" w14:textId="25E734F0" w:rsidR="00427614" w:rsidRPr="000D5A94" w:rsidRDefault="000D5A94" w:rsidP="00915AB8">
            <w:pPr>
              <w:pStyle w:val="BodyText"/>
              <w:jc w:val="center"/>
              <w:rPr>
                <w:b/>
                <w:bCs/>
                <w:i/>
                <w:iCs/>
                <w:sz w:val="28"/>
                <w:szCs w:val="28"/>
                <w:lang w:val="vi-VN"/>
              </w:rPr>
            </w:pPr>
            <w:r>
              <w:rPr>
                <w:b/>
                <w:bCs/>
                <w:iCs/>
                <w:sz w:val="28"/>
                <w:szCs w:val="28"/>
                <w:lang w:val="vi-VN"/>
              </w:rPr>
              <w:t>Phan Văn Mãi</w:t>
            </w:r>
          </w:p>
        </w:tc>
      </w:tr>
    </w:tbl>
    <w:p w14:paraId="43F54FC8" w14:textId="1ABC20C7" w:rsidR="00892852" w:rsidRDefault="004C0ADB" w:rsidP="00427614">
      <w:pPr>
        <w:tabs>
          <w:tab w:val="left" w:pos="142"/>
          <w:tab w:val="center" w:pos="7088"/>
        </w:tabs>
        <w:ind w:right="2"/>
        <w:jc w:val="both"/>
      </w:pPr>
      <w:r w:rsidRPr="004C0ADB">
        <w:rPr>
          <w:sz w:val="22"/>
          <w:szCs w:val="22"/>
        </w:rPr>
        <w:tab/>
      </w:r>
    </w:p>
    <w:sectPr w:rsidR="00892852" w:rsidSect="00A071B6">
      <w:headerReference w:type="even" r:id="rId7"/>
      <w:headerReference w:type="default" r:id="rId8"/>
      <w:pgSz w:w="11909" w:h="16834" w:code="9"/>
      <w:pgMar w:top="1134" w:right="1134" w:bottom="1134" w:left="1701" w:header="454"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DCD94" w14:textId="77777777" w:rsidR="000644E9" w:rsidRDefault="000644E9">
      <w:r>
        <w:separator/>
      </w:r>
    </w:p>
  </w:endnote>
  <w:endnote w:type="continuationSeparator" w:id="0">
    <w:p w14:paraId="538A9645" w14:textId="77777777" w:rsidR="000644E9" w:rsidRDefault="0006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1" w:usb1="00000000" w:usb2="00000000" w:usb3="00000000" w:csb0="00000013"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79D9D" w14:textId="77777777" w:rsidR="000644E9" w:rsidRDefault="000644E9">
      <w:r>
        <w:separator/>
      </w:r>
    </w:p>
  </w:footnote>
  <w:footnote w:type="continuationSeparator" w:id="0">
    <w:p w14:paraId="4D3A79A3" w14:textId="77777777" w:rsidR="000644E9" w:rsidRDefault="0006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54AE" w14:textId="77777777" w:rsidR="00933060" w:rsidRDefault="004A78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4F7A7D" w14:textId="77777777" w:rsidR="00933060" w:rsidRDefault="000644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58380"/>
      <w:docPartObj>
        <w:docPartGallery w:val="Page Numbers (Top of Page)"/>
        <w:docPartUnique/>
      </w:docPartObj>
    </w:sdtPr>
    <w:sdtEndPr>
      <w:rPr>
        <w:noProof/>
        <w:sz w:val="24"/>
        <w:szCs w:val="24"/>
      </w:rPr>
    </w:sdtEndPr>
    <w:sdtContent>
      <w:p w14:paraId="6606074D" w14:textId="495DB955" w:rsidR="00933060" w:rsidRPr="00CA6551" w:rsidRDefault="00556B96" w:rsidP="00E11A7F">
        <w:pPr>
          <w:pStyle w:val="Header"/>
          <w:jc w:val="center"/>
          <w:rPr>
            <w:sz w:val="24"/>
            <w:szCs w:val="24"/>
          </w:rPr>
        </w:pPr>
        <w:r w:rsidRPr="00CA6551">
          <w:rPr>
            <w:sz w:val="24"/>
            <w:szCs w:val="24"/>
          </w:rPr>
          <w:fldChar w:fldCharType="begin"/>
        </w:r>
        <w:r w:rsidRPr="00CA6551">
          <w:rPr>
            <w:sz w:val="24"/>
            <w:szCs w:val="24"/>
          </w:rPr>
          <w:instrText xml:space="preserve"> PAGE   \* MERGEFORMAT </w:instrText>
        </w:r>
        <w:r w:rsidRPr="00CA6551">
          <w:rPr>
            <w:sz w:val="24"/>
            <w:szCs w:val="24"/>
          </w:rPr>
          <w:fldChar w:fldCharType="separate"/>
        </w:r>
        <w:r w:rsidR="009255D8">
          <w:rPr>
            <w:noProof/>
            <w:sz w:val="24"/>
            <w:szCs w:val="24"/>
          </w:rPr>
          <w:t>2</w:t>
        </w:r>
        <w:r w:rsidRPr="00CA6551">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3B13"/>
    <w:multiLevelType w:val="hybridMultilevel"/>
    <w:tmpl w:val="46D2376A"/>
    <w:lvl w:ilvl="0" w:tplc="2780D84A">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1225E17"/>
    <w:multiLevelType w:val="hybridMultilevel"/>
    <w:tmpl w:val="2BD29A6A"/>
    <w:lvl w:ilvl="0" w:tplc="A9025D00">
      <w:start w:val="1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D17AB"/>
    <w:multiLevelType w:val="hybridMultilevel"/>
    <w:tmpl w:val="17B6192C"/>
    <w:lvl w:ilvl="0" w:tplc="0BB4754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98E64F0"/>
    <w:multiLevelType w:val="hybridMultilevel"/>
    <w:tmpl w:val="890E51D4"/>
    <w:lvl w:ilvl="0" w:tplc="5CD247F2">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63C07F8E"/>
    <w:multiLevelType w:val="hybridMultilevel"/>
    <w:tmpl w:val="DB420A5C"/>
    <w:lvl w:ilvl="0" w:tplc="39248C60">
      <w:start w:val="1"/>
      <w:numFmt w:val="decimal"/>
      <w:lvlText w:val="%1."/>
      <w:lvlJc w:val="left"/>
      <w:pPr>
        <w:ind w:left="3371" w:hanging="360"/>
      </w:pPr>
      <w:rPr>
        <w:rFonts w:hint="default"/>
      </w:rPr>
    </w:lvl>
    <w:lvl w:ilvl="1" w:tplc="04090019" w:tentative="1">
      <w:start w:val="1"/>
      <w:numFmt w:val="lowerLetter"/>
      <w:lvlText w:val="%2."/>
      <w:lvlJc w:val="left"/>
      <w:pPr>
        <w:ind w:left="4091" w:hanging="360"/>
      </w:pPr>
    </w:lvl>
    <w:lvl w:ilvl="2" w:tplc="0409001B" w:tentative="1">
      <w:start w:val="1"/>
      <w:numFmt w:val="lowerRoman"/>
      <w:lvlText w:val="%3."/>
      <w:lvlJc w:val="right"/>
      <w:pPr>
        <w:ind w:left="4811" w:hanging="180"/>
      </w:pPr>
    </w:lvl>
    <w:lvl w:ilvl="3" w:tplc="0409000F" w:tentative="1">
      <w:start w:val="1"/>
      <w:numFmt w:val="decimal"/>
      <w:lvlText w:val="%4."/>
      <w:lvlJc w:val="left"/>
      <w:pPr>
        <w:ind w:left="5531" w:hanging="360"/>
      </w:pPr>
    </w:lvl>
    <w:lvl w:ilvl="4" w:tplc="04090019" w:tentative="1">
      <w:start w:val="1"/>
      <w:numFmt w:val="lowerLetter"/>
      <w:lvlText w:val="%5."/>
      <w:lvlJc w:val="left"/>
      <w:pPr>
        <w:ind w:left="6251" w:hanging="360"/>
      </w:pPr>
    </w:lvl>
    <w:lvl w:ilvl="5" w:tplc="0409001B" w:tentative="1">
      <w:start w:val="1"/>
      <w:numFmt w:val="lowerRoman"/>
      <w:lvlText w:val="%6."/>
      <w:lvlJc w:val="right"/>
      <w:pPr>
        <w:ind w:left="6971" w:hanging="180"/>
      </w:pPr>
    </w:lvl>
    <w:lvl w:ilvl="6" w:tplc="0409000F" w:tentative="1">
      <w:start w:val="1"/>
      <w:numFmt w:val="decimal"/>
      <w:lvlText w:val="%7."/>
      <w:lvlJc w:val="left"/>
      <w:pPr>
        <w:ind w:left="7691" w:hanging="360"/>
      </w:pPr>
    </w:lvl>
    <w:lvl w:ilvl="7" w:tplc="04090019" w:tentative="1">
      <w:start w:val="1"/>
      <w:numFmt w:val="lowerLetter"/>
      <w:lvlText w:val="%8."/>
      <w:lvlJc w:val="left"/>
      <w:pPr>
        <w:ind w:left="8411" w:hanging="360"/>
      </w:pPr>
    </w:lvl>
    <w:lvl w:ilvl="8" w:tplc="0409001B" w:tentative="1">
      <w:start w:val="1"/>
      <w:numFmt w:val="lowerRoman"/>
      <w:lvlText w:val="%9."/>
      <w:lvlJc w:val="right"/>
      <w:pPr>
        <w:ind w:left="9131" w:hanging="180"/>
      </w:pPr>
    </w:lvl>
  </w:abstractNum>
  <w:abstractNum w:abstractNumId="5" w15:restartNumberingAfterBreak="0">
    <w:nsid w:val="64962C7C"/>
    <w:multiLevelType w:val="hybridMultilevel"/>
    <w:tmpl w:val="F6A4B252"/>
    <w:lvl w:ilvl="0" w:tplc="5830B92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79F56E72"/>
    <w:multiLevelType w:val="singleLevel"/>
    <w:tmpl w:val="10781324"/>
    <w:lvl w:ilvl="0">
      <w:start w:val="1"/>
      <w:numFmt w:val="bullet"/>
      <w:lvlText w:val="-"/>
      <w:lvlJc w:val="left"/>
      <w:pPr>
        <w:tabs>
          <w:tab w:val="num" w:pos="360"/>
        </w:tabs>
        <w:ind w:left="227" w:hanging="227"/>
      </w:pPr>
      <w:rPr>
        <w:rFonts w:ascii="Times New Roman" w:hAnsi="Times New Roman" w:cs="Times New Roman" w:hint="default"/>
        <w:b/>
      </w:rPr>
    </w:lvl>
  </w:abstractNum>
  <w:abstractNum w:abstractNumId="7" w15:restartNumberingAfterBreak="0">
    <w:nsid w:val="7D0B6B32"/>
    <w:multiLevelType w:val="hybridMultilevel"/>
    <w:tmpl w:val="4F328D8A"/>
    <w:lvl w:ilvl="0" w:tplc="74B84E90">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0C"/>
    <w:rsid w:val="00001279"/>
    <w:rsid w:val="00002894"/>
    <w:rsid w:val="00006DCD"/>
    <w:rsid w:val="00014928"/>
    <w:rsid w:val="00022B95"/>
    <w:rsid w:val="0002412E"/>
    <w:rsid w:val="000311B7"/>
    <w:rsid w:val="000644E9"/>
    <w:rsid w:val="0007324C"/>
    <w:rsid w:val="00074762"/>
    <w:rsid w:val="00076622"/>
    <w:rsid w:val="0008691C"/>
    <w:rsid w:val="000B5331"/>
    <w:rsid w:val="000D1C26"/>
    <w:rsid w:val="000D5A94"/>
    <w:rsid w:val="000E6124"/>
    <w:rsid w:val="000E6C3F"/>
    <w:rsid w:val="00104CEF"/>
    <w:rsid w:val="00104D03"/>
    <w:rsid w:val="00113C75"/>
    <w:rsid w:val="0011534F"/>
    <w:rsid w:val="0012468E"/>
    <w:rsid w:val="00147D0F"/>
    <w:rsid w:val="00154472"/>
    <w:rsid w:val="0018468C"/>
    <w:rsid w:val="00192962"/>
    <w:rsid w:val="001A45CC"/>
    <w:rsid w:val="001A5583"/>
    <w:rsid w:val="001A6B93"/>
    <w:rsid w:val="001B33A3"/>
    <w:rsid w:val="001B6B3F"/>
    <w:rsid w:val="001C6B1C"/>
    <w:rsid w:val="001C7628"/>
    <w:rsid w:val="001E299B"/>
    <w:rsid w:val="001F3B2F"/>
    <w:rsid w:val="001F6C78"/>
    <w:rsid w:val="002042D5"/>
    <w:rsid w:val="00205A3A"/>
    <w:rsid w:val="00212ABA"/>
    <w:rsid w:val="00215576"/>
    <w:rsid w:val="0021704C"/>
    <w:rsid w:val="00217120"/>
    <w:rsid w:val="00221DA0"/>
    <w:rsid w:val="00236F61"/>
    <w:rsid w:val="002425BD"/>
    <w:rsid w:val="00246DA3"/>
    <w:rsid w:val="0024737D"/>
    <w:rsid w:val="00262A63"/>
    <w:rsid w:val="0026546C"/>
    <w:rsid w:val="00272684"/>
    <w:rsid w:val="002749CF"/>
    <w:rsid w:val="00296A86"/>
    <w:rsid w:val="002A173E"/>
    <w:rsid w:val="002A3C24"/>
    <w:rsid w:val="002A5219"/>
    <w:rsid w:val="002B7D28"/>
    <w:rsid w:val="002C45E4"/>
    <w:rsid w:val="002C7042"/>
    <w:rsid w:val="002D04CD"/>
    <w:rsid w:val="002E775F"/>
    <w:rsid w:val="002F4E66"/>
    <w:rsid w:val="003017A4"/>
    <w:rsid w:val="00305689"/>
    <w:rsid w:val="00306386"/>
    <w:rsid w:val="00321C2D"/>
    <w:rsid w:val="00334450"/>
    <w:rsid w:val="003443AD"/>
    <w:rsid w:val="003706C4"/>
    <w:rsid w:val="00384DA7"/>
    <w:rsid w:val="00391586"/>
    <w:rsid w:val="003B1B80"/>
    <w:rsid w:val="003B40A3"/>
    <w:rsid w:val="003B56E0"/>
    <w:rsid w:val="003C1420"/>
    <w:rsid w:val="003C694E"/>
    <w:rsid w:val="003D53EF"/>
    <w:rsid w:val="003E11C9"/>
    <w:rsid w:val="003F6954"/>
    <w:rsid w:val="003F7351"/>
    <w:rsid w:val="00421A0E"/>
    <w:rsid w:val="00427614"/>
    <w:rsid w:val="00432B23"/>
    <w:rsid w:val="0044598A"/>
    <w:rsid w:val="0045698A"/>
    <w:rsid w:val="0049298D"/>
    <w:rsid w:val="004A78A0"/>
    <w:rsid w:val="004B1CA4"/>
    <w:rsid w:val="004C0ADB"/>
    <w:rsid w:val="004C54C7"/>
    <w:rsid w:val="004E31D8"/>
    <w:rsid w:val="004E52E8"/>
    <w:rsid w:val="004F666E"/>
    <w:rsid w:val="004F680C"/>
    <w:rsid w:val="005314B1"/>
    <w:rsid w:val="00532287"/>
    <w:rsid w:val="00542E5D"/>
    <w:rsid w:val="0055443B"/>
    <w:rsid w:val="00556B96"/>
    <w:rsid w:val="00567E85"/>
    <w:rsid w:val="00582790"/>
    <w:rsid w:val="00583919"/>
    <w:rsid w:val="00597F44"/>
    <w:rsid w:val="005A45D4"/>
    <w:rsid w:val="005B556D"/>
    <w:rsid w:val="005E2E87"/>
    <w:rsid w:val="005E79F7"/>
    <w:rsid w:val="005F3AFA"/>
    <w:rsid w:val="005F5B78"/>
    <w:rsid w:val="00604834"/>
    <w:rsid w:val="00613AD2"/>
    <w:rsid w:val="00622244"/>
    <w:rsid w:val="00631EDE"/>
    <w:rsid w:val="00642833"/>
    <w:rsid w:val="00655A82"/>
    <w:rsid w:val="00670DE5"/>
    <w:rsid w:val="00696FDA"/>
    <w:rsid w:val="006A4559"/>
    <w:rsid w:val="006A47C2"/>
    <w:rsid w:val="006B6FA9"/>
    <w:rsid w:val="006F750D"/>
    <w:rsid w:val="00707190"/>
    <w:rsid w:val="007116F3"/>
    <w:rsid w:val="00711C68"/>
    <w:rsid w:val="00720E21"/>
    <w:rsid w:val="00720E6E"/>
    <w:rsid w:val="00721E55"/>
    <w:rsid w:val="007346BB"/>
    <w:rsid w:val="007367B5"/>
    <w:rsid w:val="00750C25"/>
    <w:rsid w:val="007853B7"/>
    <w:rsid w:val="007A0D8E"/>
    <w:rsid w:val="007C056D"/>
    <w:rsid w:val="007D23C0"/>
    <w:rsid w:val="00813131"/>
    <w:rsid w:val="008256E0"/>
    <w:rsid w:val="00833A1E"/>
    <w:rsid w:val="0087115A"/>
    <w:rsid w:val="00871340"/>
    <w:rsid w:val="00880222"/>
    <w:rsid w:val="00883CE6"/>
    <w:rsid w:val="008A46EF"/>
    <w:rsid w:val="008C4ACD"/>
    <w:rsid w:val="008C5522"/>
    <w:rsid w:val="008E07D6"/>
    <w:rsid w:val="008E577A"/>
    <w:rsid w:val="008F4F09"/>
    <w:rsid w:val="008F72BD"/>
    <w:rsid w:val="008F774E"/>
    <w:rsid w:val="00915F64"/>
    <w:rsid w:val="00920881"/>
    <w:rsid w:val="009255D8"/>
    <w:rsid w:val="009375C3"/>
    <w:rsid w:val="0094534A"/>
    <w:rsid w:val="009570E9"/>
    <w:rsid w:val="00973AA6"/>
    <w:rsid w:val="009839F2"/>
    <w:rsid w:val="009A1BBF"/>
    <w:rsid w:val="009C16D8"/>
    <w:rsid w:val="009D0F57"/>
    <w:rsid w:val="009D4517"/>
    <w:rsid w:val="009D50E8"/>
    <w:rsid w:val="009E4DFD"/>
    <w:rsid w:val="00A032BD"/>
    <w:rsid w:val="00A071B6"/>
    <w:rsid w:val="00A3588B"/>
    <w:rsid w:val="00A419CF"/>
    <w:rsid w:val="00A44959"/>
    <w:rsid w:val="00A529F3"/>
    <w:rsid w:val="00A80DD9"/>
    <w:rsid w:val="00A86AA7"/>
    <w:rsid w:val="00AA4A0E"/>
    <w:rsid w:val="00AB2E9B"/>
    <w:rsid w:val="00AD1C08"/>
    <w:rsid w:val="00AD5959"/>
    <w:rsid w:val="00AE334B"/>
    <w:rsid w:val="00AF07B0"/>
    <w:rsid w:val="00B019E5"/>
    <w:rsid w:val="00B07A7E"/>
    <w:rsid w:val="00B23B35"/>
    <w:rsid w:val="00B30A8F"/>
    <w:rsid w:val="00B31875"/>
    <w:rsid w:val="00B327CD"/>
    <w:rsid w:val="00B516DE"/>
    <w:rsid w:val="00B51AA4"/>
    <w:rsid w:val="00B60D3D"/>
    <w:rsid w:val="00B75627"/>
    <w:rsid w:val="00B811DD"/>
    <w:rsid w:val="00B911A3"/>
    <w:rsid w:val="00BA406F"/>
    <w:rsid w:val="00BA487D"/>
    <w:rsid w:val="00BB2412"/>
    <w:rsid w:val="00BB3959"/>
    <w:rsid w:val="00BB4965"/>
    <w:rsid w:val="00BD15E7"/>
    <w:rsid w:val="00BE1054"/>
    <w:rsid w:val="00BE2196"/>
    <w:rsid w:val="00C05ADA"/>
    <w:rsid w:val="00C073BB"/>
    <w:rsid w:val="00C111D7"/>
    <w:rsid w:val="00C273EE"/>
    <w:rsid w:val="00C3440F"/>
    <w:rsid w:val="00C4226F"/>
    <w:rsid w:val="00C546D5"/>
    <w:rsid w:val="00C775C0"/>
    <w:rsid w:val="00CA6551"/>
    <w:rsid w:val="00CB029C"/>
    <w:rsid w:val="00CE6AF1"/>
    <w:rsid w:val="00CE78A2"/>
    <w:rsid w:val="00CF0148"/>
    <w:rsid w:val="00CF07C5"/>
    <w:rsid w:val="00D01DEE"/>
    <w:rsid w:val="00D02B39"/>
    <w:rsid w:val="00D06524"/>
    <w:rsid w:val="00D20008"/>
    <w:rsid w:val="00D27653"/>
    <w:rsid w:val="00D37C56"/>
    <w:rsid w:val="00D4464E"/>
    <w:rsid w:val="00D62835"/>
    <w:rsid w:val="00D6450C"/>
    <w:rsid w:val="00D7524A"/>
    <w:rsid w:val="00D81E71"/>
    <w:rsid w:val="00D82EBA"/>
    <w:rsid w:val="00D97056"/>
    <w:rsid w:val="00DC674E"/>
    <w:rsid w:val="00DD0BD3"/>
    <w:rsid w:val="00DD53B6"/>
    <w:rsid w:val="00DD55EC"/>
    <w:rsid w:val="00DD6027"/>
    <w:rsid w:val="00DD799B"/>
    <w:rsid w:val="00DE1825"/>
    <w:rsid w:val="00E01DA5"/>
    <w:rsid w:val="00E0445B"/>
    <w:rsid w:val="00E11A7F"/>
    <w:rsid w:val="00E20EDD"/>
    <w:rsid w:val="00E35FFE"/>
    <w:rsid w:val="00E42115"/>
    <w:rsid w:val="00E5439E"/>
    <w:rsid w:val="00E62AAA"/>
    <w:rsid w:val="00E7676F"/>
    <w:rsid w:val="00E839C0"/>
    <w:rsid w:val="00E86BB7"/>
    <w:rsid w:val="00EA0BD6"/>
    <w:rsid w:val="00EB0121"/>
    <w:rsid w:val="00EB2E5C"/>
    <w:rsid w:val="00ED6CD2"/>
    <w:rsid w:val="00EE461D"/>
    <w:rsid w:val="00F00D88"/>
    <w:rsid w:val="00F110A0"/>
    <w:rsid w:val="00F61ECA"/>
    <w:rsid w:val="00F73465"/>
    <w:rsid w:val="00F960CE"/>
    <w:rsid w:val="00FB7E67"/>
    <w:rsid w:val="00FC2364"/>
    <w:rsid w:val="00FE1076"/>
    <w:rsid w:val="00FE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35FB"/>
  <w15:docId w15:val="{2BBFD6E6-08F8-40DD-96F4-54E7F7FC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5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450C"/>
    <w:pPr>
      <w:tabs>
        <w:tab w:val="center" w:pos="4320"/>
        <w:tab w:val="right" w:pos="8640"/>
      </w:tabs>
    </w:pPr>
  </w:style>
  <w:style w:type="character" w:customStyle="1" w:styleId="HeaderChar">
    <w:name w:val="Header Char"/>
    <w:basedOn w:val="DefaultParagraphFont"/>
    <w:link w:val="Header"/>
    <w:uiPriority w:val="99"/>
    <w:rsid w:val="00D6450C"/>
    <w:rPr>
      <w:rFonts w:ascii="Times New Roman" w:eastAsia="Times New Roman" w:hAnsi="Times New Roman" w:cs="Times New Roman"/>
      <w:sz w:val="20"/>
      <w:szCs w:val="20"/>
    </w:rPr>
  </w:style>
  <w:style w:type="character" w:styleId="PageNumber">
    <w:name w:val="page number"/>
    <w:basedOn w:val="DefaultParagraphFont"/>
    <w:rsid w:val="00D6450C"/>
  </w:style>
  <w:style w:type="paragraph" w:styleId="BalloonText">
    <w:name w:val="Balloon Text"/>
    <w:basedOn w:val="Normal"/>
    <w:link w:val="BalloonTextChar"/>
    <w:uiPriority w:val="99"/>
    <w:semiHidden/>
    <w:unhideWhenUsed/>
    <w:rsid w:val="00421A0E"/>
    <w:rPr>
      <w:rFonts w:ascii="Tahoma" w:hAnsi="Tahoma" w:cs="Tahoma"/>
      <w:sz w:val="16"/>
      <w:szCs w:val="16"/>
    </w:rPr>
  </w:style>
  <w:style w:type="character" w:customStyle="1" w:styleId="BalloonTextChar">
    <w:name w:val="Balloon Text Char"/>
    <w:basedOn w:val="DefaultParagraphFont"/>
    <w:link w:val="BalloonText"/>
    <w:uiPriority w:val="99"/>
    <w:semiHidden/>
    <w:rsid w:val="00421A0E"/>
    <w:rPr>
      <w:rFonts w:ascii="Tahoma" w:eastAsia="Times New Roman" w:hAnsi="Tahoma" w:cs="Tahoma"/>
      <w:sz w:val="16"/>
      <w:szCs w:val="16"/>
    </w:rPr>
  </w:style>
  <w:style w:type="paragraph" w:styleId="Footer">
    <w:name w:val="footer"/>
    <w:basedOn w:val="Normal"/>
    <w:link w:val="FooterChar"/>
    <w:uiPriority w:val="99"/>
    <w:unhideWhenUsed/>
    <w:rsid w:val="00556B96"/>
    <w:pPr>
      <w:tabs>
        <w:tab w:val="center" w:pos="4680"/>
        <w:tab w:val="right" w:pos="9360"/>
      </w:tabs>
    </w:pPr>
  </w:style>
  <w:style w:type="character" w:customStyle="1" w:styleId="FooterChar">
    <w:name w:val="Footer Char"/>
    <w:basedOn w:val="DefaultParagraphFont"/>
    <w:link w:val="Footer"/>
    <w:uiPriority w:val="99"/>
    <w:rsid w:val="00556B96"/>
    <w:rPr>
      <w:rFonts w:ascii="Times New Roman" w:eastAsia="Times New Roman" w:hAnsi="Times New Roman" w:cs="Times New Roman"/>
      <w:sz w:val="20"/>
      <w:szCs w:val="20"/>
    </w:rPr>
  </w:style>
  <w:style w:type="character" w:styleId="Emphasis">
    <w:name w:val="Emphasis"/>
    <w:qFormat/>
    <w:rsid w:val="00642833"/>
    <w:rPr>
      <w:i/>
      <w:iCs/>
    </w:rPr>
  </w:style>
  <w:style w:type="paragraph" w:customStyle="1" w:styleId="Char">
    <w:name w:val="Char"/>
    <w:basedOn w:val="Normal"/>
    <w:rsid w:val="00113C75"/>
    <w:pPr>
      <w:spacing w:before="100" w:beforeAutospacing="1" w:after="100" w:afterAutospacing="1" w:line="360" w:lineRule="exact"/>
      <w:ind w:firstLine="720"/>
      <w:jc w:val="both"/>
    </w:pPr>
    <w:rPr>
      <w:rFonts w:ascii="Arial" w:hAnsi="Arial" w:cs="Arial"/>
      <w:sz w:val="22"/>
      <w:szCs w:val="22"/>
    </w:rPr>
  </w:style>
  <w:style w:type="paragraph" w:styleId="ListParagraph">
    <w:name w:val="List Paragraph"/>
    <w:basedOn w:val="Normal"/>
    <w:uiPriority w:val="34"/>
    <w:qFormat/>
    <w:rsid w:val="00432B23"/>
    <w:pPr>
      <w:ind w:left="720"/>
      <w:contextualSpacing/>
    </w:pPr>
    <w:rPr>
      <w:sz w:val="24"/>
      <w:szCs w:val="24"/>
    </w:rPr>
  </w:style>
  <w:style w:type="paragraph" w:styleId="BodyTextIndent">
    <w:name w:val="Body Text Indent"/>
    <w:basedOn w:val="Normal"/>
    <w:link w:val="BodyTextIndentChar"/>
    <w:rsid w:val="00432B23"/>
    <w:pPr>
      <w:ind w:left="993"/>
      <w:jc w:val="both"/>
    </w:pPr>
    <w:rPr>
      <w:rFonts w:ascii="VNI-Times" w:hAnsi="VNI-Times"/>
      <w:sz w:val="24"/>
    </w:rPr>
  </w:style>
  <w:style w:type="character" w:customStyle="1" w:styleId="BodyTextIndentChar">
    <w:name w:val="Body Text Indent Char"/>
    <w:basedOn w:val="DefaultParagraphFont"/>
    <w:link w:val="BodyTextIndent"/>
    <w:rsid w:val="00432B23"/>
    <w:rPr>
      <w:rFonts w:ascii="VNI-Times" w:eastAsia="Times New Roman" w:hAnsi="VNI-Times" w:cs="Times New Roman"/>
      <w:sz w:val="24"/>
      <w:szCs w:val="20"/>
    </w:rPr>
  </w:style>
  <w:style w:type="paragraph" w:styleId="BodyText">
    <w:name w:val="Body Text"/>
    <w:basedOn w:val="Normal"/>
    <w:link w:val="BodyTextChar"/>
    <w:uiPriority w:val="99"/>
    <w:semiHidden/>
    <w:unhideWhenUsed/>
    <w:rsid w:val="00427614"/>
    <w:pPr>
      <w:spacing w:after="120"/>
    </w:pPr>
  </w:style>
  <w:style w:type="character" w:customStyle="1" w:styleId="BodyTextChar">
    <w:name w:val="Body Text Char"/>
    <w:basedOn w:val="DefaultParagraphFont"/>
    <w:link w:val="BodyText"/>
    <w:uiPriority w:val="99"/>
    <w:semiHidden/>
    <w:rsid w:val="00427614"/>
    <w:rPr>
      <w:rFonts w:ascii="Times New Roman" w:eastAsia="Times New Roman" w:hAnsi="Times New Roman" w:cs="Times New Roman"/>
      <w:sz w:val="20"/>
      <w:szCs w:val="20"/>
    </w:rPr>
  </w:style>
  <w:style w:type="paragraph" w:customStyle="1" w:styleId="Char0">
    <w:name w:val="Char"/>
    <w:basedOn w:val="Normal"/>
    <w:rsid w:val="00427614"/>
    <w:pPr>
      <w:spacing w:before="100" w:beforeAutospacing="1" w:after="100" w:afterAutospacing="1" w:line="360" w:lineRule="exact"/>
      <w:ind w:firstLine="720"/>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Đinh Việt Nga</cp:lastModifiedBy>
  <cp:revision>3</cp:revision>
  <cp:lastPrinted>2021-03-23T02:24:00Z</cp:lastPrinted>
  <dcterms:created xsi:type="dcterms:W3CDTF">2023-10-09T09:39:00Z</dcterms:created>
  <dcterms:modified xsi:type="dcterms:W3CDTF">2023-10-10T03:05:00Z</dcterms:modified>
</cp:coreProperties>
</file>