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766B18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766B18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766B18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766B18" w:rsidRDefault="00112FE0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vi-VN"/>
        </w:rPr>
        <w:t>TRƯỜNG THCS NGUYỄN TRÃI</w:t>
      </w:r>
      <w:r w:rsidR="000473E8" w:rsidRPr="00766B18">
        <w:rPr>
          <w:rFonts w:asciiTheme="majorHAnsi" w:hAnsiTheme="majorHAnsi" w:cstheme="majorHAnsi"/>
          <w:b/>
          <w:bCs/>
        </w:rPr>
        <w:tab/>
      </w:r>
      <w:r w:rsidR="000473E8" w:rsidRPr="00766B18">
        <w:rPr>
          <w:rFonts w:asciiTheme="majorHAnsi" w:hAnsiTheme="majorHAnsi" w:cstheme="majorHAnsi"/>
          <w:b/>
          <w:bCs/>
        </w:rPr>
        <w:tab/>
      </w:r>
      <w:r w:rsidR="000473E8" w:rsidRPr="00766B18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766B18">
        <w:rPr>
          <w:rFonts w:asciiTheme="majorHAnsi" w:hAnsiTheme="majorHAnsi" w:cstheme="majorHAnsi"/>
          <w:b/>
          <w:bCs/>
        </w:rPr>
        <w:t xml:space="preserve"> </w:t>
      </w:r>
      <w:r w:rsidR="00CA504D">
        <w:rPr>
          <w:rFonts w:asciiTheme="majorHAnsi" w:hAnsiTheme="majorHAnsi" w:cstheme="majorHAnsi"/>
          <w:b/>
          <w:bCs/>
        </w:rPr>
        <w:t>2</w:t>
      </w:r>
      <w:r w:rsidR="00813AE3">
        <w:rPr>
          <w:rFonts w:asciiTheme="majorHAnsi" w:hAnsiTheme="majorHAnsi" w:cstheme="majorHAnsi"/>
          <w:b/>
          <w:bCs/>
        </w:rPr>
        <w:t>7</w:t>
      </w:r>
      <w:r w:rsidR="00F87EA5" w:rsidRPr="00766B18">
        <w:rPr>
          <w:rFonts w:asciiTheme="majorHAnsi" w:hAnsiTheme="majorHAnsi" w:cstheme="majorHAnsi"/>
          <w:b/>
          <w:bCs/>
        </w:rPr>
        <w:t>/</w:t>
      </w:r>
      <w:r w:rsidR="00D40E18" w:rsidRPr="00766B18">
        <w:rPr>
          <w:rFonts w:asciiTheme="majorHAnsi" w:hAnsiTheme="majorHAnsi" w:cstheme="majorHAnsi"/>
          <w:b/>
          <w:bCs/>
        </w:rPr>
        <w:t>6</w:t>
      </w:r>
      <w:r w:rsidR="000473E8" w:rsidRPr="00766B18">
        <w:rPr>
          <w:rFonts w:asciiTheme="majorHAnsi" w:hAnsiTheme="majorHAnsi" w:cstheme="majorHAnsi"/>
          <w:b/>
          <w:bCs/>
        </w:rPr>
        <w:t>/202</w:t>
      </w:r>
      <w:r w:rsidR="00B97B4C" w:rsidRPr="00766B18">
        <w:rPr>
          <w:rFonts w:asciiTheme="majorHAnsi" w:hAnsiTheme="majorHAnsi" w:cstheme="majorHAnsi"/>
          <w:b/>
          <w:bCs/>
        </w:rPr>
        <w:t>2</w:t>
      </w:r>
      <w:r w:rsidR="000473E8" w:rsidRPr="00766B18">
        <w:rPr>
          <w:rFonts w:asciiTheme="majorHAnsi" w:hAnsiTheme="majorHAnsi" w:cstheme="majorHAnsi"/>
          <w:b/>
          <w:bCs/>
        </w:rPr>
        <w:t xml:space="preserve"> đến ngày</w:t>
      </w:r>
      <w:r w:rsidR="002A78D6" w:rsidRPr="00766B18">
        <w:rPr>
          <w:rFonts w:asciiTheme="majorHAnsi" w:hAnsiTheme="majorHAnsi" w:cstheme="majorHAnsi"/>
          <w:b/>
          <w:bCs/>
        </w:rPr>
        <w:t xml:space="preserve"> </w:t>
      </w:r>
      <w:r w:rsidR="00813AE3">
        <w:rPr>
          <w:rFonts w:asciiTheme="majorHAnsi" w:hAnsiTheme="majorHAnsi" w:cstheme="majorHAnsi"/>
          <w:b/>
          <w:bCs/>
        </w:rPr>
        <w:t>03</w:t>
      </w:r>
      <w:r w:rsidR="00B81F84" w:rsidRPr="00766B18">
        <w:rPr>
          <w:rFonts w:asciiTheme="majorHAnsi" w:hAnsiTheme="majorHAnsi" w:cstheme="majorHAnsi"/>
          <w:b/>
          <w:bCs/>
        </w:rPr>
        <w:t>/</w:t>
      </w:r>
      <w:r w:rsidR="00813AE3">
        <w:rPr>
          <w:rFonts w:asciiTheme="majorHAnsi" w:hAnsiTheme="majorHAnsi" w:cstheme="majorHAnsi"/>
          <w:b/>
          <w:bCs/>
        </w:rPr>
        <w:t>7</w:t>
      </w:r>
      <w:r w:rsidR="000473E8" w:rsidRPr="00766B18">
        <w:rPr>
          <w:rFonts w:asciiTheme="majorHAnsi" w:hAnsiTheme="majorHAnsi" w:cstheme="majorHAnsi"/>
          <w:b/>
          <w:bCs/>
        </w:rPr>
        <w:t>/202</w:t>
      </w:r>
      <w:r w:rsidR="00B97B4C" w:rsidRPr="00766B18">
        <w:rPr>
          <w:rFonts w:asciiTheme="majorHAnsi" w:hAnsiTheme="majorHAnsi" w:cstheme="majorHAnsi"/>
          <w:b/>
          <w:bCs/>
        </w:rPr>
        <w:t>2</w:t>
      </w:r>
      <w:r w:rsidR="000473E8" w:rsidRPr="00766B18">
        <w:rPr>
          <w:rFonts w:asciiTheme="majorHAnsi" w:hAnsiTheme="majorHAnsi" w:cstheme="majorHAnsi"/>
          <w:b/>
          <w:bCs/>
        </w:rPr>
        <w:t>)</w:t>
      </w:r>
    </w:p>
    <w:p w:rsidR="000473E8" w:rsidRPr="00766B18" w:rsidRDefault="000473E8">
      <w:pPr>
        <w:rPr>
          <w:rFonts w:asciiTheme="majorHAnsi" w:hAnsiTheme="majorHAnsi" w:cstheme="majorHAnsi"/>
        </w:rPr>
      </w:pPr>
    </w:p>
    <w:p w:rsidR="000473E8" w:rsidRPr="00766B18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DC31F8" w:rsidRPr="00766B18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766B18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66B18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66B18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66B18" w:rsidRDefault="00112FE0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766B18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4F75CA" w:rsidRPr="00766B18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5CA" w:rsidRPr="00766B18" w:rsidRDefault="004F75C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4F75CA" w:rsidRPr="00766B18" w:rsidRDefault="004F75CA" w:rsidP="00D40E1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</w:t>
            </w:r>
            <w:r w:rsidRPr="00766B18">
              <w:rPr>
                <w:rFonts w:asciiTheme="majorHAnsi" w:hAnsiTheme="majorHAnsi" w:cstheme="majorHAnsi"/>
                <w:b/>
                <w:bCs/>
              </w:rPr>
              <w:t>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4D47A9">
            <w:pPr>
              <w:rPr>
                <w:rFonts w:ascii="Times New Roman" w:hAnsi="Times New Roman" w:cs="Times New Roman"/>
                <w:spacing w:val="-6"/>
              </w:rPr>
            </w:pPr>
            <w:r w:rsidRPr="007F7877"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 w:rsidRPr="007F7877">
              <w:rPr>
                <w:rFonts w:ascii="Times New Roman" w:hAnsi="Times New Roman" w:cs="Times New Roman"/>
                <w:bCs/>
              </w:rPr>
              <w:t>Gửi</w:t>
            </w:r>
            <w:r w:rsidRPr="007F7877">
              <w:rPr>
                <w:rFonts w:ascii="Times New Roman" w:hAnsi="Times New Roman" w:cs="Times New Roman"/>
                <w:bCs/>
                <w:lang w:val="vi-VN"/>
              </w:rPr>
              <w:t xml:space="preserve"> danh sách </w:t>
            </w:r>
            <w:r w:rsidRPr="007F7877">
              <w:rPr>
                <w:rFonts w:ascii="Times New Roman" w:hAnsi="Times New Roman" w:cs="Times New Roman"/>
                <w:bCs/>
              </w:rPr>
              <w:t xml:space="preserve">(bản giấy và flie) </w:t>
            </w:r>
            <w:r w:rsidRPr="007F7877">
              <w:rPr>
                <w:rFonts w:ascii="Times New Roman" w:hAnsi="Times New Roman" w:cs="Times New Roman"/>
                <w:bCs/>
                <w:lang w:val="vi-VN"/>
              </w:rPr>
              <w:t>học sinh xin phúc khảo bài thi về Phòng Giáo dục và Đào tạo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4D47A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7F7877">
              <w:rPr>
                <w:rFonts w:ascii="Times New Roman" w:hAnsi="Times New Roman"/>
                <w:bCs/>
                <w:i w:val="0"/>
                <w:iCs w:val="0"/>
                <w:lang w:val="en-US" w:eastAsia="en-US"/>
              </w:rPr>
              <w:t>Tổ PT (Bà Hồng)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4D47A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877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75CA" w:rsidRPr="00112FE0" w:rsidRDefault="004F75CA" w:rsidP="004D47A9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C. Hoàn, C. Liên</w:t>
            </w:r>
          </w:p>
        </w:tc>
      </w:tr>
      <w:tr w:rsidR="004F75CA" w:rsidRPr="00766B1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5CA" w:rsidRPr="00766B18" w:rsidRDefault="004F75C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4D47A9">
            <w:pPr>
              <w:rPr>
                <w:rFonts w:ascii="Times New Roman" w:hAnsi="Times New Roman" w:cs="Times New Roman"/>
                <w:spacing w:val="-6"/>
              </w:rPr>
            </w:pPr>
            <w:r w:rsidRPr="007F7877">
              <w:rPr>
                <w:rFonts w:ascii="Times New Roman" w:hAnsi="Times New Roman" w:cs="Times New Roman"/>
                <w:bCs/>
              </w:rPr>
              <w:t xml:space="preserve">- </w:t>
            </w:r>
            <w:r w:rsidRPr="007F7877">
              <w:rPr>
                <w:rFonts w:ascii="Times New Roman" w:hAnsi="Times New Roman" w:cs="Times New Roman"/>
                <w:bCs/>
                <w:lang w:val="vi-VN"/>
              </w:rPr>
              <w:t>Thí sinh trúng tuyển trung học phổ thông chuyên (lớp chuyên và lớp không chuyên), tích hợp và diện tuyển thẳng nộp hồ sơ nhậ</w:t>
            </w:r>
            <w:r w:rsidR="00434B3E">
              <w:rPr>
                <w:rFonts w:ascii="Times New Roman" w:hAnsi="Times New Roman" w:cs="Times New Roman"/>
                <w:bCs/>
                <w:lang w:val="vi-VN"/>
              </w:rPr>
              <w:t>p học tại trường đã trúng tuyển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4D47A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4D47A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877">
              <w:rPr>
                <w:rFonts w:ascii="Times New Roman" w:hAnsi="Times New Roman" w:cs="Times New Roman"/>
                <w:b/>
                <w:bCs/>
              </w:rPr>
              <w:t>27/6</w:t>
            </w:r>
            <w:r w:rsidRPr="007F7877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7F7877">
              <w:rPr>
                <w:rFonts w:ascii="Times New Roman" w:hAnsi="Times New Roman" w:cs="Times New Roman"/>
                <w:b/>
                <w:bCs/>
              </w:rPr>
              <w:t>1/7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4D47A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7F7877">
              <w:rPr>
                <w:rFonts w:ascii="Times New Roman" w:hAnsi="Times New Roman" w:cs="Times New Roman"/>
                <w:bCs/>
                <w:lang w:val="vi-VN"/>
              </w:rPr>
              <w:t>Thí sinh trúng tuyển trung học phổ thông chuyên (lớp chuyên và lớp không chuyên), tích hợp và diện tuyển thẳng</w:t>
            </w:r>
          </w:p>
        </w:tc>
      </w:tr>
      <w:tr w:rsidR="004F75CA" w:rsidRPr="00766B1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5CA" w:rsidRPr="00766B18" w:rsidRDefault="004F75C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75CA" w:rsidRPr="0062058B" w:rsidRDefault="0062058B" w:rsidP="0062058B">
            <w:pPr>
              <w:rPr>
                <w:rFonts w:ascii="Times New Roman" w:hAnsi="Times New Roman"/>
                <w:spacing w:val="-6"/>
                <w:lang w:val="vi-VN"/>
              </w:rPr>
            </w:pPr>
            <w:r w:rsidRPr="0062058B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TTCM gửi file tổng hợp đánh giá </w:t>
            </w:r>
            <w:r w:rsidR="007D26F2">
              <w:rPr>
                <w:rFonts w:ascii="Times New Roman" w:hAnsi="Times New Roman"/>
                <w:spacing w:val="-6"/>
                <w:lang w:val="vi-VN"/>
              </w:rPr>
              <w:t xml:space="preserve">của tổ </w:t>
            </w:r>
            <w:r>
              <w:rPr>
                <w:rFonts w:ascii="Times New Roman" w:hAnsi="Times New Roman"/>
                <w:spacing w:val="-6"/>
                <w:lang w:val="vi-VN"/>
              </w:rPr>
              <w:t>thi đua NQ 03 quí II/2022</w:t>
            </w:r>
            <w:r w:rsidR="00E53F2B">
              <w:rPr>
                <w:rFonts w:ascii="Times New Roman" w:hAnsi="Times New Roman"/>
                <w:spacing w:val="-6"/>
                <w:lang w:val="vi-VN"/>
              </w:rPr>
              <w:t xml:space="preserve"> về C. Liên VT theo thông báo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CA" w:rsidRPr="007F7877" w:rsidRDefault="004F75CA" w:rsidP="00A5116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CA" w:rsidRPr="00E53F2B" w:rsidRDefault="00E53F2B" w:rsidP="00A5116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Trước 09h00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CA" w:rsidRPr="00112FE0" w:rsidRDefault="007D26F2" w:rsidP="00112FE0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TTCM</w:t>
            </w:r>
          </w:p>
        </w:tc>
      </w:tr>
      <w:tr w:rsidR="005C2E04" w:rsidRPr="00766B1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F81A28" w:rsidRDefault="005C2E04" w:rsidP="004D47A9">
            <w:pPr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F81A28">
              <w:rPr>
                <w:rFonts w:asciiTheme="majorHAnsi" w:hAnsiTheme="majorHAnsi" w:cstheme="majorHAnsi"/>
                <w:lang w:val="vi-VN"/>
              </w:rPr>
              <w:t xml:space="preserve">- Thực hiện </w:t>
            </w:r>
            <w:r w:rsidRPr="00F81A28">
              <w:rPr>
                <w:rFonts w:ascii="Times New Roman" w:hAnsi="Times New Roman" w:cs="Times New Roman"/>
              </w:rPr>
              <w:t>đánh giá giáo viên theo Chuẩn nghề nghiệp giáo viên</w:t>
            </w:r>
            <w:r w:rsidRPr="00F81A28">
              <w:rPr>
                <w:rFonts w:ascii="Times New Roman" w:hAnsi="Times New Roman" w:cs="Times New Roman"/>
                <w:lang w:val="vi-VN"/>
              </w:rPr>
              <w:t xml:space="preserve">, QL trên hệ thống </w:t>
            </w:r>
            <w:r w:rsidRPr="00F81A28">
              <w:rPr>
                <w:rFonts w:ascii="Times New Roman" w:hAnsi="Times New Roman" w:cs="Times New Roman"/>
              </w:rPr>
              <w:t>quản lý thông tin về bồi dưỡng đội ngũ giáo viên và cán bộ quản lý cơ sở giáo dục phổ thông (TEMIS) của Bộ Giáo dục và Đào tạo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F81A28" w:rsidRDefault="005C2E04" w:rsidP="004D47A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F81A28">
              <w:rPr>
                <w:rFonts w:ascii="Times New Roman" w:hAnsi="Times New Roman" w:cs="Times New Roman"/>
                <w:lang w:val="vi-VN"/>
              </w:rPr>
              <w:t xml:space="preserve">Hệ thống </w:t>
            </w:r>
            <w:r w:rsidRPr="00F81A28">
              <w:rPr>
                <w:rFonts w:ascii="Times New Roman" w:hAnsi="Times New Roman" w:cs="Times New Roman"/>
              </w:rPr>
              <w:t>TEMIS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F81A28" w:rsidRDefault="005C2E04" w:rsidP="004D47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F81A28">
              <w:rPr>
                <w:rFonts w:asciiTheme="majorHAnsi" w:hAnsiTheme="majorHAnsi" w:cstheme="majorHAnsi"/>
                <w:b/>
                <w:bCs/>
                <w:lang w:val="vi-VN"/>
              </w:rPr>
              <w:t>Trước ngày 28/6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F81A28" w:rsidRDefault="005C2E04" w:rsidP="004D47A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 w:rsidRPr="00F81A28">
              <w:rPr>
                <w:rFonts w:asciiTheme="majorHAnsi" w:hAnsiTheme="majorHAnsi" w:cstheme="majorHAnsi"/>
                <w:bCs/>
                <w:lang w:val="vi-VN"/>
              </w:rPr>
              <w:t>QL, Giáo viên</w:t>
            </w:r>
          </w:p>
        </w:tc>
      </w:tr>
      <w:tr w:rsidR="005C2E04" w:rsidRPr="00766B1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C2E04" w:rsidRPr="00766B18" w:rsidTr="0044421B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28</w:t>
            </w:r>
            <w:r w:rsidRPr="00766B18">
              <w:rPr>
                <w:rFonts w:asciiTheme="majorHAnsi" w:hAnsiTheme="majorHAnsi" w:cstheme="majorHAnsi"/>
                <w:b/>
                <w:bCs/>
              </w:rPr>
              <w:t>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192B87">
            <w:pPr>
              <w:spacing w:before="60" w:after="6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192B87">
            <w:pPr>
              <w:spacing w:before="60" w:after="6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192B87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F7877" w:rsidRDefault="005C2E04" w:rsidP="00192B87">
            <w:pPr>
              <w:spacing w:before="60" w:after="6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5C2E04" w:rsidRPr="00766B18" w:rsidTr="0044421B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6A09AF" w:rsidRDefault="005C2E04" w:rsidP="004D675E">
            <w:pPr>
              <w:spacing w:line="288" w:lineRule="auto"/>
              <w:jc w:val="both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6A09AF" w:rsidRDefault="005C2E04" w:rsidP="004D675E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6A09AF" w:rsidRDefault="005C2E04" w:rsidP="004D675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6A09AF" w:rsidRDefault="005C2E04" w:rsidP="004D675E">
            <w:pPr>
              <w:pStyle w:val="Heading8"/>
              <w:ind w:left="12" w:right="-108"/>
              <w:jc w:val="left"/>
              <w:rPr>
                <w:rFonts w:asciiTheme="majorHAnsi" w:hAnsiTheme="majorHAnsi" w:cstheme="majorHAnsi"/>
                <w:bCs/>
                <w:i w:val="0"/>
                <w:lang w:val="en-US"/>
              </w:rPr>
            </w:pPr>
          </w:p>
        </w:tc>
      </w:tr>
      <w:tr w:rsidR="005C2E04" w:rsidRPr="00766B18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2E04" w:rsidRPr="00766B18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rPr>
                <w:rFonts w:asciiTheme="majorHAnsi" w:hAnsiTheme="majorHAnsi" w:cstheme="majorHAnsi"/>
              </w:rPr>
            </w:pPr>
          </w:p>
        </w:tc>
      </w:tr>
      <w:tr w:rsidR="005C2E04" w:rsidRPr="00766B18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5C2E04" w:rsidRPr="00766B18" w:rsidRDefault="005C2E04" w:rsidP="00813AE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</w:t>
            </w:r>
            <w:r w:rsidRPr="00766B18">
              <w:rPr>
                <w:rFonts w:asciiTheme="majorHAnsi" w:hAnsiTheme="majorHAnsi" w:cstheme="majorHAnsi"/>
                <w:b/>
                <w:bCs/>
              </w:rPr>
              <w:t>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FB237C" w:rsidRDefault="005C2E04" w:rsidP="003243FC">
            <w:pPr>
              <w:jc w:val="both"/>
              <w:rPr>
                <w:rFonts w:ascii="Times New Roman" w:hAnsi="Times New Roman"/>
                <w:lang w:val="vi-VN"/>
              </w:rPr>
            </w:pPr>
            <w:r w:rsidRPr="00FB237C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Tham quan học tập ngoại khóa tại Phan Thiết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861629" w:rsidRDefault="005C2E04" w:rsidP="007530E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lang w:val="vi-VN"/>
              </w:rPr>
              <w:t>Phan Thiết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280250" w:rsidRDefault="005C2E04" w:rsidP="0028025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Theo thông báo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280250" w:rsidRDefault="005C2E04" w:rsidP="00280250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GV, NV theo DS đăng ký</w:t>
            </w:r>
          </w:p>
        </w:tc>
      </w:tr>
      <w:tr w:rsidR="005C2E04" w:rsidRPr="00766B18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861629" w:rsidRDefault="005C2E04" w:rsidP="00EC51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861629" w:rsidRDefault="005C2E04" w:rsidP="00EC51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861629" w:rsidRDefault="005C2E04" w:rsidP="00EC51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861629" w:rsidRDefault="005C2E04" w:rsidP="00EC51C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2E04" w:rsidRPr="00766B18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5C2E04" w:rsidRPr="00766B18" w:rsidTr="009B34D1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344AD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344AD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344AD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5C2E04" w:rsidRPr="00766B18" w:rsidTr="007C063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5C2E04" w:rsidRPr="00766B18" w:rsidRDefault="005C2E04" w:rsidP="00D40E1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</w:t>
            </w:r>
            <w:r w:rsidRPr="00766B18">
              <w:rPr>
                <w:rFonts w:asciiTheme="majorHAnsi" w:hAnsiTheme="majorHAnsi" w:cstheme="majorHAnsi"/>
                <w:b/>
                <w:bCs/>
              </w:rPr>
              <w:t>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821E86" w:rsidRDefault="00FD3576" w:rsidP="00821E86">
            <w:pPr>
              <w:rPr>
                <w:rFonts w:ascii="Times New Roman" w:hAnsi="Times New Roman"/>
                <w:lang w:val="vi-VN"/>
              </w:rPr>
            </w:pPr>
            <w:r w:rsidRPr="00FD3576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H</w:t>
            </w:r>
            <w:r w:rsidRPr="00FD3576">
              <w:rPr>
                <w:rFonts w:ascii="Times New Roman" w:hAnsi="Times New Roman" w:cs="Times New Roman"/>
              </w:rPr>
              <w:t>ọ</w:t>
            </w:r>
            <w:r w:rsidRPr="00FD3576">
              <w:rPr>
                <w:rFonts w:ascii="Times New Roman" w:hAnsi="Times New Roman"/>
              </w:rPr>
              <w:t>p h</w:t>
            </w:r>
            <w:r w:rsidRPr="00FD3576">
              <w:rPr>
                <w:rFonts w:ascii="Times New Roman" w:hAnsi="Times New Roman" w:cs="Times New Roman"/>
              </w:rPr>
              <w:t>ộ</w:t>
            </w:r>
            <w:r w:rsidRPr="00FD3576">
              <w:rPr>
                <w:rFonts w:ascii="Times New Roman" w:hAnsi="Times New Roman"/>
              </w:rPr>
              <w:t>i đ</w:t>
            </w:r>
            <w:r w:rsidRPr="00FD3576">
              <w:rPr>
                <w:rFonts w:ascii="Times New Roman" w:hAnsi="Times New Roman" w:cs="Times New Roman"/>
              </w:rPr>
              <w:t>ồ</w:t>
            </w:r>
            <w:r w:rsidRPr="00FD3576">
              <w:rPr>
                <w:rFonts w:ascii="Times New Roman" w:hAnsi="Times New Roman"/>
              </w:rPr>
              <w:t>ng tuy</w:t>
            </w:r>
            <w:r w:rsidRPr="00FD3576">
              <w:rPr>
                <w:rFonts w:ascii="Times New Roman" w:hAnsi="Times New Roman" w:cs="Times New Roman"/>
              </w:rPr>
              <w:t>ể</w:t>
            </w:r>
            <w:r w:rsidRPr="00FD3576">
              <w:rPr>
                <w:rFonts w:ascii="Times New Roman" w:hAnsi="Times New Roman"/>
              </w:rPr>
              <w:t>n sinh l</w:t>
            </w:r>
            <w:r w:rsidRPr="00FD3576">
              <w:rPr>
                <w:rFonts w:ascii="Times New Roman" w:hAnsi="Times New Roman" w:cs="Times New Roman"/>
              </w:rPr>
              <w:t>ớ</w:t>
            </w:r>
            <w:r w:rsidRPr="00FD3576">
              <w:rPr>
                <w:rFonts w:ascii="Times New Roman" w:hAnsi="Times New Roman"/>
              </w:rPr>
              <w:t xml:space="preserve">p </w:t>
            </w:r>
            <w:r w:rsidR="00821E86">
              <w:rPr>
                <w:rFonts w:ascii="Times New Roman" w:hAnsi="Times New Roman"/>
                <w:lang w:val="vi-VN"/>
              </w:rPr>
              <w:t>6</w:t>
            </w:r>
            <w:bookmarkStart w:id="0" w:name="_GoBack"/>
            <w:bookmarkEnd w:id="0"/>
            <w:r w:rsidR="00821E86">
              <w:rPr>
                <w:rFonts w:ascii="Times New Roman" w:hAnsi="Times New Roman"/>
                <w:lang w:val="vi-VN"/>
              </w:rPr>
              <w:t xml:space="preserve"> </w:t>
            </w:r>
            <w:r w:rsidR="00821E86" w:rsidRPr="007F7877">
              <w:rPr>
                <w:rFonts w:ascii="Times New Roman" w:hAnsi="Times New Roman" w:cs="Times New Roman"/>
                <w:bCs/>
              </w:rPr>
              <w:t>NH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1208AB" w:rsidRDefault="005C2E04" w:rsidP="00496FD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1208AB" w:rsidRDefault="00FD3576" w:rsidP="00FD35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8</w:t>
            </w:r>
            <w:r w:rsidRPr="007F7877">
              <w:rPr>
                <w:rFonts w:ascii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0</w:t>
            </w:r>
            <w:r w:rsidRPr="007F787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FD3576" w:rsidRDefault="00FD3576" w:rsidP="00496FD4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Hội đồng tuyển sinh</w:t>
            </w:r>
          </w:p>
        </w:tc>
      </w:tr>
      <w:tr w:rsidR="005C2E04" w:rsidRPr="00766B18" w:rsidTr="000E1DA0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1208AB" w:rsidRDefault="005C2E04" w:rsidP="00AB6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1208AB" w:rsidRDefault="005C2E04" w:rsidP="00AB635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1208AB" w:rsidRDefault="005C2E04" w:rsidP="002C0E8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1208AB" w:rsidRDefault="005C2E04" w:rsidP="002C0E8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2E04" w:rsidRPr="00766B18" w:rsidTr="000E1DA0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5C2E04" w:rsidRPr="00766B18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940E0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940E0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5C2E04" w:rsidRPr="00766B18" w:rsidTr="00090CB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13214C">
            <w:pPr>
              <w:rPr>
                <w:rFonts w:asciiTheme="majorHAnsi" w:hAnsiTheme="majorHAnsi" w:cstheme="majorHAnsi"/>
              </w:rPr>
            </w:pPr>
          </w:p>
        </w:tc>
      </w:tr>
      <w:tr w:rsidR="005C2E04" w:rsidRPr="00766B18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5C2E04" w:rsidRPr="00766B18" w:rsidRDefault="005C2E04" w:rsidP="00264DB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62058B" w:rsidRDefault="005C2E04" w:rsidP="00957097">
            <w:pPr>
              <w:rPr>
                <w:rFonts w:ascii="Times New Roman" w:hAnsi="Times New Roman" w:cs="Times New Roman"/>
                <w:lang w:val="vi-VN"/>
              </w:rPr>
            </w:pPr>
            <w:r w:rsidRPr="007F7877">
              <w:rPr>
                <w:rFonts w:ascii="Times New Roman" w:hAnsi="Times New Roman" w:cs="Times New Roman"/>
                <w:bCs/>
              </w:rPr>
              <w:t xml:space="preserve">- Giám khảo chấm phúc khảo có mặt tại Hội đồng chấm </w:t>
            </w:r>
            <w:r>
              <w:rPr>
                <w:rFonts w:ascii="Times New Roman" w:hAnsi="Times New Roman" w:cs="Times New Roman"/>
                <w:bCs/>
              </w:rPr>
              <w:t>thi, bắt đầu chấm thi phúc khảo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9570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F7877">
              <w:rPr>
                <w:rFonts w:ascii="Times New Roman" w:hAnsi="Times New Roman" w:cs="Times New Roman"/>
                <w:bCs/>
              </w:rPr>
              <w:t>Theo thông báo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9570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877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9570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F7877">
              <w:rPr>
                <w:rFonts w:ascii="Times New Roman" w:hAnsi="Times New Roman" w:cs="Times New Roman"/>
              </w:rPr>
              <w:t>Theo quyết định</w:t>
            </w:r>
          </w:p>
        </w:tc>
      </w:tr>
      <w:tr w:rsidR="005C2E04" w:rsidRPr="00766B1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E0621A" w:rsidRDefault="005C2E04" w:rsidP="002C5A3E">
            <w:pPr>
              <w:jc w:val="both"/>
              <w:rPr>
                <w:rFonts w:ascii="Times New Roman" w:hAnsi="Times New Roman"/>
                <w:iCs/>
              </w:rPr>
            </w:pPr>
            <w:r w:rsidRPr="00E0621A">
              <w:rPr>
                <w:rFonts w:ascii="Times New Roman" w:hAnsi="Times New Roman"/>
              </w:rPr>
              <w:t>- Nộp hồ sơ đánh giá</w:t>
            </w:r>
            <w:r w:rsidRPr="00E062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21A">
              <w:rPr>
                <w:rFonts w:ascii="Times New Roman" w:hAnsi="Times New Roman"/>
              </w:rPr>
              <w:t>chuẩn hiệu trưởng, chuẩn nghề nghiệp giáo viên mầm non, phổ thông</w:t>
            </w:r>
            <w:r w:rsidRPr="00E0621A">
              <w:rPr>
                <w:rFonts w:ascii="Times New Roman" w:hAnsi="Times New Roman"/>
                <w:i/>
                <w:iCs/>
              </w:rPr>
              <w:t xml:space="preserve"> </w:t>
            </w:r>
            <w:r w:rsidRPr="00E0621A">
              <w:rPr>
                <w:rFonts w:ascii="Times New Roman" w:hAnsi="Times New Roman"/>
                <w:iCs/>
              </w:rPr>
              <w:t>năm học 2021-2022</w:t>
            </w:r>
            <w:r w:rsidRPr="00E0621A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E0621A" w:rsidRDefault="005C2E04" w:rsidP="002C5A3E">
            <w:pPr>
              <w:spacing w:before="40" w:after="40"/>
              <w:rPr>
                <w:rFonts w:asciiTheme="majorHAnsi" w:hAnsiTheme="majorHAnsi" w:cstheme="majorHAnsi"/>
              </w:rPr>
            </w:pPr>
            <w:r w:rsidRPr="00E0621A">
              <w:rPr>
                <w:rFonts w:asciiTheme="majorHAnsi" w:hAnsiTheme="majorHAnsi" w:cstheme="majorHAnsi"/>
              </w:rPr>
              <w:t>BP Tổ chức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E0621A" w:rsidRDefault="005C2E04" w:rsidP="002C5A3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621A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112FE0" w:rsidRDefault="005C2E04" w:rsidP="002C5A3E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VT</w:t>
            </w:r>
          </w:p>
        </w:tc>
      </w:tr>
      <w:tr w:rsidR="005C2E04" w:rsidRPr="00766B18" w:rsidTr="000E1DA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112FE0">
            <w:pPr>
              <w:rPr>
                <w:rFonts w:ascii="Times New Roman" w:hAnsi="Times New Roman" w:cs="Times New Roman"/>
                <w:bCs/>
              </w:rPr>
            </w:pPr>
            <w:r w:rsidRPr="007F7877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lang w:val="vi-VN"/>
              </w:rPr>
              <w:t>T</w:t>
            </w:r>
            <w:r w:rsidRPr="007F7877">
              <w:rPr>
                <w:rFonts w:ascii="Times New Roman" w:hAnsi="Times New Roman" w:cs="Times New Roman"/>
                <w:bCs/>
              </w:rPr>
              <w:t>iếp nhận hồ sơ Tuyển sinh các lớp đầu cấp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3243FC" w:rsidRDefault="005C2E04" w:rsidP="003243F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lang w:val="vi-VN"/>
              </w:rPr>
            </w:pPr>
            <w:r w:rsidRPr="007F7877">
              <w:rPr>
                <w:rFonts w:ascii="Times New Roman" w:hAnsi="Times New Roman" w:cs="Times New Roman"/>
                <w:bCs/>
              </w:rPr>
              <w:t xml:space="preserve">Tại </w:t>
            </w:r>
            <w:r>
              <w:rPr>
                <w:rFonts w:ascii="Times New Roman" w:hAnsi="Times New Roman" w:cs="Times New Roman"/>
                <w:b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2C5A3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2C5A3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F7877">
              <w:rPr>
                <w:rFonts w:ascii="Times New Roman" w:hAnsi="Times New Roman" w:cs="Times New Roman"/>
                <w:bCs/>
              </w:rPr>
              <w:t>Theo KH</w:t>
            </w:r>
          </w:p>
        </w:tc>
      </w:tr>
      <w:tr w:rsidR="005C2E04" w:rsidRPr="00766B1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924AF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924AF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924AF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924AF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2E04" w:rsidRPr="00766B1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2E04" w:rsidRPr="00766B1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BD0791" w:rsidRDefault="005C2E04" w:rsidP="000E1DA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BD0791" w:rsidRDefault="005C2E04" w:rsidP="000E1DA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BD0791" w:rsidRDefault="005C2E04" w:rsidP="000E1DA0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BD0791" w:rsidRDefault="005C2E04" w:rsidP="000E1DA0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5C2E04" w:rsidRPr="00766B1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5C2E04" w:rsidRPr="00766B18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5C2E04" w:rsidRPr="00766B18" w:rsidRDefault="005C2E04" w:rsidP="00264DB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E0621A" w:rsidRDefault="005C2E04" w:rsidP="000E1DA0">
            <w:pPr>
              <w:rPr>
                <w:rFonts w:asciiTheme="majorHAnsi" w:hAnsiTheme="majorHAnsi" w:cstheme="majorHAnsi"/>
                <w:highlight w:val="yellow"/>
              </w:rPr>
            </w:pPr>
            <w:r w:rsidRPr="00E0621A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Nộp hồ sơ </w:t>
            </w:r>
            <w:r>
              <w:rPr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đ</w:t>
            </w:r>
            <w:r w:rsidRPr="00E0621A">
              <w:rPr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ánh giá, phân loại cán bộ, viên chức, người lao động </w:t>
            </w:r>
            <w:r w:rsidRPr="00E0621A">
              <w:rPr>
                <w:rFonts w:asciiTheme="majorHAnsi" w:hAnsiTheme="majorHAnsi" w:cstheme="majorHAnsi"/>
                <w:bCs/>
                <w:bdr w:val="none" w:sz="0" w:space="0" w:color="auto" w:frame="1"/>
                <w:shd w:val="clear" w:color="auto" w:fill="FFFFFF"/>
              </w:rPr>
              <w:t>quý II</w:t>
            </w:r>
            <w:r w:rsidRPr="00E0621A">
              <w:rPr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 năm 2022.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E0621A" w:rsidRDefault="005C2E04" w:rsidP="000E1DA0">
            <w:pPr>
              <w:spacing w:before="40" w:after="40"/>
              <w:rPr>
                <w:rFonts w:asciiTheme="majorHAnsi" w:hAnsiTheme="majorHAnsi" w:cstheme="majorHAnsi"/>
              </w:rPr>
            </w:pPr>
            <w:r w:rsidRPr="00E0621A">
              <w:rPr>
                <w:rFonts w:asciiTheme="majorHAnsi" w:hAnsiTheme="majorHAnsi" w:cstheme="majorHAnsi"/>
              </w:rPr>
              <w:t>BP Tổ chức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E0621A" w:rsidRDefault="005C2E04" w:rsidP="000E1DA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621A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112FE0" w:rsidRDefault="005C2E04" w:rsidP="000E1DA0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QL, VT</w:t>
            </w:r>
          </w:p>
        </w:tc>
      </w:tr>
      <w:tr w:rsidR="005C2E04" w:rsidRPr="00766B18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7F7877">
              <w:rPr>
                <w:rFonts w:ascii="Times New Roman" w:hAnsi="Times New Roman" w:cs="Times New Roman"/>
                <w:bCs/>
                <w:lang w:val="vi-VN"/>
              </w:rPr>
              <w:t>Công bố kết quả phúc khảo (dự kiến).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F7877" w:rsidRDefault="005C2E04" w:rsidP="007F0E6F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7F7877">
              <w:rPr>
                <w:rFonts w:ascii="Times New Roman" w:hAnsi="Times New Roman" w:cs="Times New Roman"/>
                <w:bCs/>
              </w:rPr>
              <w:t>Hội đồng chấm phúc khảo</w:t>
            </w:r>
          </w:p>
        </w:tc>
      </w:tr>
      <w:tr w:rsidR="005C2E04" w:rsidRPr="00766B18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AF28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AF28CE">
            <w:pPr>
              <w:rPr>
                <w:rFonts w:asciiTheme="majorHAnsi" w:hAnsiTheme="majorHAnsi" w:cstheme="majorHAnsi"/>
              </w:rPr>
            </w:pPr>
          </w:p>
        </w:tc>
      </w:tr>
      <w:tr w:rsidR="005C2E04" w:rsidRPr="00766B18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6B18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03/7</w:t>
            </w:r>
          </w:p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D142E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Cs/>
              </w:rPr>
            </w:pPr>
          </w:p>
        </w:tc>
      </w:tr>
      <w:tr w:rsidR="005C2E04" w:rsidRPr="00766B18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5C2E04" w:rsidRPr="00766B1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04" w:rsidRPr="00766B18" w:rsidRDefault="005C2E04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04" w:rsidRPr="00766B18" w:rsidRDefault="005C2E04" w:rsidP="000E1DA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</w:tbl>
    <w:p w:rsidR="000473E8" w:rsidRPr="00766B18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766B1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6A" w:rsidRDefault="00057D6A" w:rsidP="00810B64">
      <w:r>
        <w:separator/>
      </w:r>
    </w:p>
  </w:endnote>
  <w:endnote w:type="continuationSeparator" w:id="0">
    <w:p w:rsidR="00057D6A" w:rsidRDefault="00057D6A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6A" w:rsidRDefault="00057D6A" w:rsidP="00810B64">
      <w:r>
        <w:separator/>
      </w:r>
    </w:p>
  </w:footnote>
  <w:footnote w:type="continuationSeparator" w:id="0">
    <w:p w:rsidR="00057D6A" w:rsidRDefault="00057D6A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D2014D7"/>
    <w:multiLevelType w:val="hybridMultilevel"/>
    <w:tmpl w:val="22382600"/>
    <w:lvl w:ilvl="0" w:tplc="1F4891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2A6DB1"/>
    <w:multiLevelType w:val="hybridMultilevel"/>
    <w:tmpl w:val="E10E8BFC"/>
    <w:lvl w:ilvl="0" w:tplc="4E5ED6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19F3558"/>
    <w:multiLevelType w:val="hybridMultilevel"/>
    <w:tmpl w:val="E4288940"/>
    <w:lvl w:ilvl="0" w:tplc="99A268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9238F"/>
    <w:multiLevelType w:val="hybridMultilevel"/>
    <w:tmpl w:val="FF2E296C"/>
    <w:lvl w:ilvl="0" w:tplc="19A2B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8"/>
  </w:num>
  <w:num w:numId="7">
    <w:abstractNumId w:val="1"/>
  </w:num>
  <w:num w:numId="8">
    <w:abstractNumId w:val="0"/>
  </w:num>
  <w:num w:numId="9">
    <w:abstractNumId w:val="27"/>
  </w:num>
  <w:num w:numId="10">
    <w:abstractNumId w:val="11"/>
  </w:num>
  <w:num w:numId="11">
    <w:abstractNumId w:val="2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25"/>
  </w:num>
  <w:num w:numId="19">
    <w:abstractNumId w:val="9"/>
  </w:num>
  <w:num w:numId="20">
    <w:abstractNumId w:val="19"/>
  </w:num>
  <w:num w:numId="21">
    <w:abstractNumId w:val="7"/>
  </w:num>
  <w:num w:numId="22">
    <w:abstractNumId w:val="16"/>
  </w:num>
  <w:num w:numId="23">
    <w:abstractNumId w:val="12"/>
  </w:num>
  <w:num w:numId="24">
    <w:abstractNumId w:val="28"/>
  </w:num>
  <w:num w:numId="25">
    <w:abstractNumId w:val="4"/>
  </w:num>
  <w:num w:numId="26">
    <w:abstractNumId w:val="23"/>
  </w:num>
  <w:num w:numId="27">
    <w:abstractNumId w:val="14"/>
  </w:num>
  <w:num w:numId="28">
    <w:abstractNumId w:val="22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5AE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B8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57D6A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387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B47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5BE9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DA0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EB9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63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377F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5EF8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09F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653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A6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867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1A4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94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DB1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50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656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2C2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43E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3B84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86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3FC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9EA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477B4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67F32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49F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DAC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BBF"/>
    <w:rsid w:val="003A2C06"/>
    <w:rsid w:val="003A31C3"/>
    <w:rsid w:val="003A3395"/>
    <w:rsid w:val="003A33E8"/>
    <w:rsid w:val="003A34C3"/>
    <w:rsid w:val="003A363F"/>
    <w:rsid w:val="003A364B"/>
    <w:rsid w:val="003A3947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512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B3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9C2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4D4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5CA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91F"/>
    <w:rsid w:val="00500E48"/>
    <w:rsid w:val="00500E97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368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8BF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20E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2E04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75E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58B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168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3C7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91A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97E88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3A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401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0B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6C"/>
    <w:rsid w:val="00745D93"/>
    <w:rsid w:val="00746408"/>
    <w:rsid w:val="00746DA7"/>
    <w:rsid w:val="007477C8"/>
    <w:rsid w:val="00750530"/>
    <w:rsid w:val="00750802"/>
    <w:rsid w:val="007508CE"/>
    <w:rsid w:val="00750C25"/>
    <w:rsid w:val="007511CC"/>
    <w:rsid w:val="007514D3"/>
    <w:rsid w:val="00751A59"/>
    <w:rsid w:val="00751B75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5C1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51"/>
    <w:rsid w:val="00765884"/>
    <w:rsid w:val="007659E2"/>
    <w:rsid w:val="00765D1D"/>
    <w:rsid w:val="00765E83"/>
    <w:rsid w:val="00766288"/>
    <w:rsid w:val="00766920"/>
    <w:rsid w:val="00766B18"/>
    <w:rsid w:val="007674DF"/>
    <w:rsid w:val="00767501"/>
    <w:rsid w:val="007675E0"/>
    <w:rsid w:val="00767A30"/>
    <w:rsid w:val="00767BD6"/>
    <w:rsid w:val="00767D37"/>
    <w:rsid w:val="00767F64"/>
    <w:rsid w:val="00770186"/>
    <w:rsid w:val="007707F6"/>
    <w:rsid w:val="0077152A"/>
    <w:rsid w:val="0077175B"/>
    <w:rsid w:val="00771861"/>
    <w:rsid w:val="007718F1"/>
    <w:rsid w:val="0077195E"/>
    <w:rsid w:val="00771A66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30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517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6F2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AA9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AE3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4AC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86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08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0CB"/>
    <w:rsid w:val="00831145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1A0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11"/>
    <w:rsid w:val="008A30A5"/>
    <w:rsid w:val="008A320E"/>
    <w:rsid w:val="008A3409"/>
    <w:rsid w:val="008A351B"/>
    <w:rsid w:val="008A35B4"/>
    <w:rsid w:val="008A38FF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38C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BED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0C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E09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027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8C8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B37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6ED8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5DC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0B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72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38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2EBE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2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616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888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2F2A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0E8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14"/>
    <w:rsid w:val="00BB6E4F"/>
    <w:rsid w:val="00BB78DA"/>
    <w:rsid w:val="00BB7B54"/>
    <w:rsid w:val="00BB7CA8"/>
    <w:rsid w:val="00BB7CB8"/>
    <w:rsid w:val="00BB7CD4"/>
    <w:rsid w:val="00BB7DD6"/>
    <w:rsid w:val="00BB7FEA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A73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28A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D58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9E8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834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04D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2ED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B99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2C7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0E18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5D6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5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394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57"/>
    <w:rsid w:val="00DA1CBA"/>
    <w:rsid w:val="00DA1D26"/>
    <w:rsid w:val="00DA22DF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3F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0EB1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29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963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2A0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3F2B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E4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57B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278B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F5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BD6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2649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6BD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5C0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4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4AAE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42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7C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A29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576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AC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uiPriority w:val="9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uiPriority w:val="9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1838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25</cp:revision>
  <cp:lastPrinted>2021-11-12T03:20:00Z</cp:lastPrinted>
  <dcterms:created xsi:type="dcterms:W3CDTF">2022-06-25T13:31:00Z</dcterms:created>
  <dcterms:modified xsi:type="dcterms:W3CDTF">2022-06-26T04:39:00Z</dcterms:modified>
</cp:coreProperties>
</file>