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NỘI DUNG PHỤ ĐẠO HỌC SINH YẾU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(tuần 17)</w:t>
      </w:r>
    </w:p>
    <w:p>
      <w:pPr>
        <w:rPr>
          <w:rFonts w:hint="default" w:ascii="Times New Roman" w:hAnsi="Times New Roman" w:cs="Times New Roman"/>
          <w:sz w:val="26"/>
          <w:szCs w:val="26"/>
          <w:lang w:val="en-US"/>
        </w:rPr>
      </w:pPr>
    </w:p>
    <w:p>
      <w:pPr>
        <w:numPr>
          <w:ilvl w:val="0"/>
          <w:numId w:val="0"/>
        </w:numPr>
        <w:ind w:firstLine="720" w:firstLineChars="0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ĐA DẠNG VÀ ĐẶC ĐIỂM CHUNG CỦA CÁC LỚP CÁ</w:t>
      </w:r>
    </w:p>
    <w:p>
      <w:pPr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I. Đa dạng về thành phần loài và môi trường sống</w:t>
      </w:r>
      <w:bookmarkStart w:id="0" w:name="_GoBack"/>
      <w:bookmarkEnd w:id="0"/>
    </w:p>
    <w:p>
      <w:pPr>
        <w:rPr>
          <w:rFonts w:hint="default" w:ascii="Times New Roman" w:hAnsi="Times New Roman"/>
          <w:b w:val="0"/>
          <w:bCs w:val="0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sz w:val="26"/>
          <w:szCs w:val="26"/>
          <w:lang w:val="en-US"/>
        </w:rPr>
        <w:t>1. Đa dạng về thành phần loài: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Số lượng loài lớn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Gồm hai lớp: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+ Lớp cá sụn: bộ xương bằng chất sụn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+ Lớp cá xương: bộ xương bằng chất xương</w:t>
      </w:r>
    </w:p>
    <w:p>
      <w:pPr>
        <w:rPr>
          <w:rFonts w:hint="default" w:ascii="Times New Roman" w:hAnsi="Times New Roman"/>
          <w:b w:val="0"/>
          <w:bCs w:val="0"/>
          <w:i/>
          <w:iCs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i/>
          <w:iCs/>
          <w:sz w:val="26"/>
          <w:szCs w:val="26"/>
          <w:lang w:val="en-US"/>
        </w:rPr>
        <w:t>2. Đa dạng về môi trường sống: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Cá sống trong các môi trường ở những tầng nước khác nhau, điều kiện sống khác nhau, nên có cấu tạo và tập tính khác nhau.</w:t>
      </w:r>
    </w:p>
    <w:p>
      <w:pPr>
        <w:rPr>
          <w:rFonts w:hint="default" w:ascii="Times New Roman" w:hAnsi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sz w:val="26"/>
          <w:szCs w:val="26"/>
          <w:lang w:val="en-US"/>
        </w:rPr>
        <w:t>II. Vai trò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* Lợi ích: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Cung cấp thực phẩm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Cung cấp nguyên liệu để làm thuốc bổ và thuốc chữa bệnh.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Cung cấp nguyên liệu cho các ngành công nghiệp và nông nghiệp.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Diệt bọ gậy, sâu hại lúa.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- Làm cảnh…</w:t>
      </w:r>
    </w:p>
    <w:p>
      <w:pP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</w:pPr>
      <w:r>
        <w:rPr>
          <w:rFonts w:hint="default" w:ascii="Times New Roman" w:hAnsi="Times New Roman"/>
          <w:b w:val="0"/>
          <w:bCs w:val="0"/>
          <w:sz w:val="26"/>
          <w:szCs w:val="26"/>
          <w:lang w:val="en-US"/>
        </w:rPr>
        <w:t>* Tác hại: Gây ngộ độc cho con người (cá nóc)</w:t>
      </w:r>
    </w:p>
    <w:p>
      <w:pPr>
        <w:rPr>
          <w:rFonts w:hint="default" w:ascii="Times New Roman" w:hAnsi="Times New Roman"/>
          <w:b/>
          <w:bCs/>
          <w:sz w:val="26"/>
          <w:szCs w:val="26"/>
          <w:lang w:val="en-US"/>
        </w:rPr>
      </w:pPr>
    </w:p>
    <w:p>
      <w:pP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06EC3"/>
    <w:rsid w:val="01F00DE0"/>
    <w:rsid w:val="0A906EC3"/>
    <w:rsid w:val="47BD148B"/>
    <w:rsid w:val="4CE07290"/>
    <w:rsid w:val="78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Office_11.2.0.10426_F1E327BC-269C-435d-A152-05C5408002CA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2021-11-06T01:14:00Z</dcterms:created>
  <dc:creator>LAPTOP</dc:creator>
  <cp:lastModifiedBy>LAPTOP</cp:lastModifiedBy>
  <dcterms:modified xsi:type="dcterms:W3CDTF">2021-12-26T02:02:28Z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0E5F549009E44D41AC40D03ECB4140AC</vt:lpwstr>
  </property>
</Properties>
</file>