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E7" w:rsidRDefault="00BB45E7" w:rsidP="003550A9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B45E7" w:rsidRDefault="00BB45E7" w:rsidP="00BB45E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NGOẠI KHÓA: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TOÀN GIAO THÔNG</w:t>
      </w:r>
    </w:p>
    <w:p w:rsidR="00BB45E7" w:rsidRPr="00BB45E7" w:rsidRDefault="00BB45E7" w:rsidP="00742301">
      <w:pPr>
        <w:spacing w:before="120" w:after="12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Tuân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</w:p>
    <w:p w:rsidR="00BB45E7" w:rsidRPr="00BB45E7" w:rsidRDefault="00BB45E7" w:rsidP="0074230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Đăt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>:</w:t>
      </w:r>
    </w:p>
    <w:p w:rsidR="00BB45E7" w:rsidRPr="00BB45E7" w:rsidRDefault="00BB45E7" w:rsidP="0074230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B45E7">
        <w:rPr>
          <w:rFonts w:ascii="Times New Roman" w:hAnsi="Times New Roman" w:cs="Times New Roman"/>
          <w:b/>
          <w:sz w:val="28"/>
          <w:szCs w:val="28"/>
        </w:rPr>
        <w:t>:</w:t>
      </w:r>
    </w:p>
    <w:p w:rsidR="00BB45E7" w:rsidRPr="00BB45E7" w:rsidRDefault="00BB45E7" w:rsidP="00742301">
      <w:pPr>
        <w:pStyle w:val="ListParagraph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Cac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tắc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B45E7">
        <w:rPr>
          <w:rFonts w:ascii="Times New Roman" w:hAnsi="Times New Roman" w:cs="Times New Roman"/>
          <w:i/>
          <w:sz w:val="28"/>
          <w:szCs w:val="28"/>
        </w:rPr>
        <w:t>:</w:t>
      </w:r>
    </w:p>
    <w:p w:rsidR="00BB45E7" w:rsidRPr="00BB45E7" w:rsidRDefault="00742301" w:rsidP="0074230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Ngư</w:t>
      </w:r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ờ</w:t>
      </w:r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đi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ộ</w:t>
      </w:r>
      <w:proofErr w:type="spellEnd"/>
      <w:r w:rsidR="00BB45E7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000000" w:rsidRPr="00BB45E7" w:rsidRDefault="00BB45E7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h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ả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hè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ph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ố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trư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ờ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h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ợ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p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đư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ờ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hè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ph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ố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ph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ả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mép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2301" w:rsidRPr="00BB45E7">
        <w:rPr>
          <w:rFonts w:ascii="Times New Roman" w:hAnsi="Times New Roman" w:cs="Times New Roman"/>
          <w:bCs/>
          <w:sz w:val="28"/>
          <w:szCs w:val="28"/>
        </w:rPr>
        <w:t>đư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ờ</w:t>
      </w:r>
      <w:r w:rsidR="00742301" w:rsidRPr="00BB45E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="00742301" w:rsidRPr="00BB45E7">
        <w:rPr>
          <w:rFonts w:ascii="Times New Roman" w:hAnsi="Times New Roman" w:cs="Times New Roman"/>
          <w:bCs/>
          <w:sz w:val="28"/>
          <w:szCs w:val="28"/>
        </w:rPr>
        <w:t>;</w:t>
      </w:r>
    </w:p>
    <w:p w:rsidR="003550A9" w:rsidRPr="00BB45E7" w:rsidRDefault="003550A9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được qua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đèn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tín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vạch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vượt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hầm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dành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bộ;</w:t>
      </w:r>
      <w:proofErr w:type="spellEnd"/>
    </w:p>
    <w:p w:rsidR="00BB45E7" w:rsidRPr="00BB45E7" w:rsidRDefault="003550A9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Tuân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tín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3550A9" w:rsidRPr="00BB45E7" w:rsidRDefault="003550A9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được: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vượt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dải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đu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bám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chạy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>.</w:t>
      </w:r>
    </w:p>
    <w:p w:rsidR="00BB45E7" w:rsidRPr="00BB45E7" w:rsidRDefault="003550A9" w:rsidP="0074230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Người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khiển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đạp</w:t>
      </w:r>
      <w:proofErr w:type="spellEnd"/>
      <w:r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50A9" w:rsidRPr="00BB45E7" w:rsidRDefault="003550A9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chiều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vạch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làn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làn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bên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được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chở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chở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thêm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 7 </w:t>
      </w:r>
      <w:proofErr w:type="spellStart"/>
      <w:r w:rsidRPr="00BB45E7">
        <w:rPr>
          <w:rFonts w:ascii="Times New Roman" w:hAnsi="Times New Roman" w:cs="Times New Roman"/>
          <w:bCs/>
          <w:sz w:val="28"/>
          <w:szCs w:val="28"/>
        </w:rPr>
        <w:t>tuổi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3550A9" w:rsidRPr="00BB45E7" w:rsidRDefault="003550A9" w:rsidP="0074230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5E7">
        <w:rPr>
          <w:rFonts w:ascii="Times New Roman" w:hAnsi="Times New Roman" w:cs="Times New Roman"/>
          <w:bCs/>
          <w:sz w:val="28"/>
          <w:szCs w:val="28"/>
          <w:u w:val="single"/>
        </w:rPr>
        <w:t>Không</w:t>
      </w:r>
      <w:proofErr w:type="spellEnd"/>
      <w:r w:rsidRPr="00BB45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được: </w:t>
      </w:r>
    </w:p>
    <w:p w:rsidR="003550A9" w:rsidRPr="001F7400" w:rsidRDefault="003550A9" w:rsidP="00742301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7400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F7400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proofErr w:type="gram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dàn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ngang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dành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</w:p>
    <w:p w:rsidR="003550A9" w:rsidRPr="001F7400" w:rsidRDefault="003550A9" w:rsidP="00742301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7400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ô,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thoại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thanh</w:t>
      </w:r>
      <w:proofErr w:type="spellEnd"/>
    </w:p>
    <w:p w:rsidR="00BB45E7" w:rsidRDefault="003550A9" w:rsidP="00742301">
      <w:pPr>
        <w:spacing w:after="0" w:line="276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1F7400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Kéo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đẩy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F7400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proofErr w:type="gram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chở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cồng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kềnh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buông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7400">
        <w:rPr>
          <w:rFonts w:ascii="Times New Roman" w:hAnsi="Times New Roman" w:cs="Times New Roman"/>
          <w:bCs/>
          <w:sz w:val="28"/>
          <w:szCs w:val="28"/>
        </w:rPr>
        <w:t>bánh.</w:t>
      </w:r>
      <w:proofErr w:type="spellEnd"/>
    </w:p>
    <w:p w:rsidR="003550A9" w:rsidRPr="00BB45E7" w:rsidRDefault="00BB45E7" w:rsidP="00742301">
      <w:pPr>
        <w:spacing w:after="0"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B45E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Người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khiển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người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ngồi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trên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proofErr w:type="gram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mô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tô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gắn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máy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đạp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điện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máy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điện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đội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mũ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hiểm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quai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BB45E7" w:rsidRDefault="00BB45E7" w:rsidP="00742301">
      <w:pPr>
        <w:spacing w:after="0"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B45E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Người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ngồi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trên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proofErr w:type="gram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đạp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mô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tô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xe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gắn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máy</w:t>
      </w:r>
      <w:proofErr w:type="spellEnd"/>
      <w:r w:rsidR="003550A9" w:rsidRPr="00BB45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50A9" w:rsidRDefault="00BB45E7" w:rsidP="00742301">
      <w:pPr>
        <w:spacing w:after="0" w:line="276" w:lineRule="auto"/>
        <w:ind w:left="2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</w:t>
      </w:r>
      <w:r w:rsidR="003550A9" w:rsidRPr="001F7400">
        <w:rPr>
          <w:rFonts w:ascii="Times New Roman" w:hAnsi="Times New Roman" w:cs="Times New Roman"/>
          <w:bCs/>
          <w:sz w:val="28"/>
          <w:szCs w:val="28"/>
        </w:rPr>
        <w:t>hông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được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vác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cồng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kềnh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ô,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bám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kéo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đẩy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yên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giá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đèo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ngồi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proofErr w:type="gram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50A9" w:rsidRPr="001F7400">
        <w:rPr>
          <w:rFonts w:ascii="Times New Roman" w:hAnsi="Times New Roman" w:cs="Times New Roman"/>
          <w:bCs/>
          <w:sz w:val="28"/>
          <w:szCs w:val="28"/>
        </w:rPr>
        <w:t>lái</w:t>
      </w:r>
      <w:proofErr w:type="spellEnd"/>
      <w:r w:rsidR="003550A9" w:rsidRPr="001F7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BB45E7" w:rsidRDefault="00BB45E7" w:rsidP="00742301">
      <w:pPr>
        <w:spacing w:after="0" w:line="276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B45E7" w:rsidRDefault="00BB45E7" w:rsidP="00742301">
      <w:pPr>
        <w:spacing w:after="0" w:line="276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BB45E7" w:rsidRPr="001F7400" w:rsidRDefault="00BB45E7" w:rsidP="00742301">
      <w:pPr>
        <w:spacing w:after="0" w:line="276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0A9" w:rsidRPr="001F7400" w:rsidRDefault="003550A9" w:rsidP="007423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550A9" w:rsidRPr="001F7400" w:rsidRDefault="003550A9" w:rsidP="007423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F2218" w:rsidRPr="001F7400" w:rsidRDefault="00AF2218" w:rsidP="007423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2218" w:rsidRPr="001F7400" w:rsidSect="00BB45E7">
      <w:pgSz w:w="11907" w:h="16839" w:code="9"/>
      <w:pgMar w:top="864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CE0"/>
    <w:multiLevelType w:val="hybridMultilevel"/>
    <w:tmpl w:val="C25CFA3C"/>
    <w:lvl w:ilvl="0" w:tplc="260ACC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1C8F"/>
    <w:multiLevelType w:val="hybridMultilevel"/>
    <w:tmpl w:val="FD52EEE0"/>
    <w:lvl w:ilvl="0" w:tplc="CE9A6EF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31A6A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CA7A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9167A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958BE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958A8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5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5B4EA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94F2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D3F03"/>
    <w:multiLevelType w:val="hybridMultilevel"/>
    <w:tmpl w:val="35509B64"/>
    <w:lvl w:ilvl="0" w:tplc="11EAA8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A9"/>
    <w:rsid w:val="001F7400"/>
    <w:rsid w:val="003550A9"/>
    <w:rsid w:val="00742301"/>
    <w:rsid w:val="00AF2218"/>
    <w:rsid w:val="00B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DAEC9-3D28-4E2C-AF8D-66028BBE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50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2</cp:revision>
  <dcterms:created xsi:type="dcterms:W3CDTF">2021-05-10T14:05:00Z</dcterms:created>
  <dcterms:modified xsi:type="dcterms:W3CDTF">2021-05-10T14:52:00Z</dcterms:modified>
</cp:coreProperties>
</file>