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AB12B" w14:textId="77777777" w:rsidR="00B2782C" w:rsidRPr="00452367" w:rsidRDefault="009A7769" w:rsidP="008B7846">
      <w:pPr>
        <w:ind w:left="-130"/>
        <w:rPr>
          <w:sz w:val="24"/>
          <w:szCs w:val="24"/>
        </w:rPr>
      </w:pPr>
      <w:r>
        <w:rPr>
          <w:sz w:val="24"/>
          <w:szCs w:val="24"/>
        </w:rPr>
        <w:t xml:space="preserve">    ỦY BAN NHÂN DÂN </w:t>
      </w:r>
      <w:r w:rsidR="00E42DCD" w:rsidRPr="00452367">
        <w:rPr>
          <w:sz w:val="24"/>
          <w:szCs w:val="24"/>
        </w:rPr>
        <w:t>QUẬN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2DCD" w:rsidRPr="00452367">
        <w:rPr>
          <w:sz w:val="24"/>
          <w:szCs w:val="24"/>
        </w:rPr>
        <w:t xml:space="preserve">           </w:t>
      </w:r>
      <w:r w:rsidR="008B7846" w:rsidRPr="00452367">
        <w:rPr>
          <w:sz w:val="24"/>
          <w:szCs w:val="24"/>
        </w:rPr>
        <w:t xml:space="preserve">  </w:t>
      </w:r>
      <w:r w:rsidR="00E42DCD" w:rsidRPr="00452367">
        <w:rPr>
          <w:b/>
          <w:sz w:val="24"/>
          <w:szCs w:val="24"/>
        </w:rPr>
        <w:t>CỘNG HÒA XÃ HỘI CHỦ NGHĨA VIỆT NAM</w:t>
      </w:r>
    </w:p>
    <w:p w14:paraId="7FABB02C" w14:textId="77777777" w:rsidR="00E42DCD" w:rsidRDefault="009A7769" w:rsidP="008B7846">
      <w:pPr>
        <w:ind w:left="-13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TRƯỜNG TRUNG HỌC CƠ SỞ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42DCD" w:rsidRPr="00452367">
        <w:rPr>
          <w:b/>
          <w:sz w:val="24"/>
          <w:szCs w:val="24"/>
        </w:rPr>
        <w:tab/>
        <w:t xml:space="preserve">                     Độc lập – Tự do – Hạnh phúc</w:t>
      </w:r>
    </w:p>
    <w:p w14:paraId="78927FA4" w14:textId="77777777" w:rsidR="009A7769" w:rsidRPr="00452367" w:rsidRDefault="00793D1A" w:rsidP="008B7846">
      <w:pPr>
        <w:ind w:left="-130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771455" wp14:editId="1853FBD7">
                <wp:simplePos x="0" y="0"/>
                <wp:positionH relativeFrom="column">
                  <wp:posOffset>4346575</wp:posOffset>
                </wp:positionH>
                <wp:positionV relativeFrom="paragraph">
                  <wp:posOffset>27305</wp:posOffset>
                </wp:positionV>
                <wp:extent cx="1238250" cy="0"/>
                <wp:effectExtent l="12700" t="8255" r="6350" b="1079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901C5C5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25pt,2.15pt" to="439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"/>
            </w:pict>
          </mc:Fallback>
        </mc:AlternateContent>
      </w:r>
      <w:r w:rsidR="009A7769">
        <w:rPr>
          <w:b/>
          <w:sz w:val="24"/>
          <w:szCs w:val="24"/>
        </w:rPr>
        <w:t xml:space="preserve">        </w:t>
      </w:r>
      <w:r w:rsidR="009A7769" w:rsidRPr="00452367">
        <w:rPr>
          <w:b/>
          <w:sz w:val="24"/>
          <w:szCs w:val="24"/>
        </w:rPr>
        <w:t>NGUYỄN VĨNH NGHIỆP</w:t>
      </w:r>
    </w:p>
    <w:p w14:paraId="1FE4A2F9" w14:textId="4EC5893D" w:rsidR="00396A41" w:rsidRPr="00DA6446" w:rsidRDefault="00793D1A" w:rsidP="00D834D5">
      <w:pPr>
        <w:tabs>
          <w:tab w:val="center" w:pos="7655"/>
        </w:tabs>
        <w:ind w:firstLine="5760"/>
        <w:rPr>
          <w:i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F11D5A" wp14:editId="04FFF305">
                <wp:simplePos x="0" y="0"/>
                <wp:positionH relativeFrom="column">
                  <wp:posOffset>416560</wp:posOffset>
                </wp:positionH>
                <wp:positionV relativeFrom="paragraph">
                  <wp:posOffset>17145</wp:posOffset>
                </wp:positionV>
                <wp:extent cx="1238250" cy="0"/>
                <wp:effectExtent l="6985" t="7620" r="12065" b="1143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F9480FB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8pt,1.35pt" to="13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"/>
            </w:pict>
          </mc:Fallback>
        </mc:AlternateContent>
      </w:r>
      <w:r w:rsidR="00805373" w:rsidRPr="00452367">
        <w:rPr>
          <w:i/>
          <w:sz w:val="24"/>
          <w:szCs w:val="24"/>
        </w:rPr>
        <w:t>Quận 12</w:t>
      </w:r>
      <w:proofErr w:type="gramStart"/>
      <w:r w:rsidR="00805373" w:rsidRPr="00452367">
        <w:rPr>
          <w:i/>
          <w:sz w:val="24"/>
          <w:szCs w:val="24"/>
        </w:rPr>
        <w:t>,</w:t>
      </w:r>
      <w:r w:rsidR="0087027C" w:rsidRPr="00452367">
        <w:rPr>
          <w:i/>
          <w:sz w:val="24"/>
          <w:szCs w:val="24"/>
        </w:rPr>
        <w:t xml:space="preserve"> </w:t>
      </w:r>
      <w:r w:rsidR="00805373" w:rsidRPr="00452367">
        <w:rPr>
          <w:i/>
          <w:sz w:val="24"/>
          <w:szCs w:val="24"/>
        </w:rPr>
        <w:t xml:space="preserve"> ngày</w:t>
      </w:r>
      <w:proofErr w:type="gramEnd"/>
      <w:r w:rsidR="00805373" w:rsidRPr="00452367">
        <w:rPr>
          <w:i/>
          <w:sz w:val="24"/>
          <w:szCs w:val="24"/>
        </w:rPr>
        <w:t xml:space="preserve">  </w:t>
      </w:r>
      <w:r w:rsidR="00FC447B">
        <w:rPr>
          <w:i/>
          <w:sz w:val="24"/>
          <w:szCs w:val="24"/>
        </w:rPr>
        <w:t>7</w:t>
      </w:r>
      <w:r w:rsidR="00805373" w:rsidRPr="00452367">
        <w:rPr>
          <w:i/>
          <w:sz w:val="24"/>
          <w:szCs w:val="24"/>
        </w:rPr>
        <w:t xml:space="preserve">  tháng </w:t>
      </w:r>
      <w:r w:rsidR="001B7234">
        <w:rPr>
          <w:i/>
          <w:sz w:val="24"/>
          <w:szCs w:val="24"/>
        </w:rPr>
        <w:t xml:space="preserve"> </w:t>
      </w:r>
      <w:r w:rsidR="00FC447B">
        <w:rPr>
          <w:i/>
          <w:sz w:val="24"/>
          <w:szCs w:val="24"/>
        </w:rPr>
        <w:t>2</w:t>
      </w:r>
      <w:r w:rsidR="001B7234">
        <w:rPr>
          <w:i/>
          <w:sz w:val="24"/>
          <w:szCs w:val="24"/>
        </w:rPr>
        <w:t xml:space="preserve"> năm 20</w:t>
      </w:r>
      <w:r w:rsidR="00757CED">
        <w:rPr>
          <w:i/>
          <w:sz w:val="24"/>
          <w:szCs w:val="24"/>
        </w:rPr>
        <w:t>2</w:t>
      </w:r>
      <w:r w:rsidR="00FC447B">
        <w:rPr>
          <w:i/>
          <w:sz w:val="24"/>
          <w:szCs w:val="24"/>
        </w:rPr>
        <w:t>2</w:t>
      </w:r>
    </w:p>
    <w:p w14:paraId="214CF730" w14:textId="77777777" w:rsidR="00805373" w:rsidRPr="00F46436" w:rsidRDefault="00805373" w:rsidP="00A15342">
      <w:pPr>
        <w:ind w:firstLine="720"/>
        <w:jc w:val="center"/>
      </w:pPr>
    </w:p>
    <w:p w14:paraId="20B39FEA" w14:textId="77777777" w:rsidR="001B03DD" w:rsidRPr="00F46436" w:rsidRDefault="00805373" w:rsidP="00A15342">
      <w:pPr>
        <w:ind w:firstLine="720"/>
        <w:jc w:val="center"/>
        <w:rPr>
          <w:b/>
        </w:rPr>
      </w:pPr>
      <w:r w:rsidRPr="00F46436">
        <w:rPr>
          <w:b/>
        </w:rPr>
        <w:t>THÔNG BÁO</w:t>
      </w:r>
    </w:p>
    <w:p w14:paraId="260AA5AE" w14:textId="0B6EFC03" w:rsidR="007F31A9" w:rsidRPr="00F46436" w:rsidRDefault="009720FD" w:rsidP="000E0A19">
      <w:pPr>
        <w:ind w:firstLine="720"/>
        <w:jc w:val="center"/>
        <w:rPr>
          <w:b/>
        </w:rPr>
      </w:pPr>
      <w:r>
        <w:rPr>
          <w:b/>
        </w:rPr>
        <w:t xml:space="preserve">Nội dung các khoản </w:t>
      </w:r>
      <w:proofErr w:type="gramStart"/>
      <w:r w:rsidR="00C00129" w:rsidRPr="00F46436">
        <w:rPr>
          <w:b/>
        </w:rPr>
        <w:t>t</w:t>
      </w:r>
      <w:r w:rsidR="00805373" w:rsidRPr="00F46436">
        <w:rPr>
          <w:b/>
        </w:rPr>
        <w:t>hu</w:t>
      </w:r>
      <w:proofErr w:type="gramEnd"/>
      <w:r w:rsidR="00805373" w:rsidRPr="00F46436">
        <w:rPr>
          <w:b/>
        </w:rPr>
        <w:t xml:space="preserve"> </w:t>
      </w:r>
      <w:r>
        <w:rPr>
          <w:b/>
        </w:rPr>
        <w:t>thỏa thuận, thu hộ, chi hộ ở</w:t>
      </w:r>
      <w:r w:rsidR="00C116C9">
        <w:rPr>
          <w:b/>
        </w:rPr>
        <w:t xml:space="preserve"> học kỳ </w:t>
      </w:r>
      <w:r w:rsidR="00544B2B">
        <w:rPr>
          <w:b/>
        </w:rPr>
        <w:t>2</w:t>
      </w:r>
      <w:r w:rsidR="00C116C9">
        <w:rPr>
          <w:b/>
        </w:rPr>
        <w:t>, n</w:t>
      </w:r>
      <w:r w:rsidR="005D737B" w:rsidRPr="00F46436">
        <w:rPr>
          <w:b/>
        </w:rPr>
        <w:t>ăm học 20</w:t>
      </w:r>
      <w:r w:rsidR="00757CED">
        <w:rPr>
          <w:b/>
        </w:rPr>
        <w:t>2</w:t>
      </w:r>
      <w:r w:rsidR="00FC447B">
        <w:rPr>
          <w:b/>
        </w:rPr>
        <w:t>1</w:t>
      </w:r>
      <w:r w:rsidR="00805373" w:rsidRPr="00F46436">
        <w:rPr>
          <w:b/>
        </w:rPr>
        <w:t xml:space="preserve"> </w:t>
      </w:r>
      <w:r w:rsidR="001653F2">
        <w:rPr>
          <w:b/>
        </w:rPr>
        <w:t>–</w:t>
      </w:r>
      <w:r w:rsidR="002E3149" w:rsidRPr="00F46436">
        <w:rPr>
          <w:b/>
        </w:rPr>
        <w:t xml:space="preserve"> </w:t>
      </w:r>
      <w:r w:rsidR="005D737B" w:rsidRPr="00F46436">
        <w:rPr>
          <w:b/>
        </w:rPr>
        <w:t>20</w:t>
      </w:r>
      <w:r w:rsidR="002077C2">
        <w:rPr>
          <w:b/>
        </w:rPr>
        <w:t>2</w:t>
      </w:r>
      <w:r w:rsidR="00FC447B">
        <w:rPr>
          <w:b/>
        </w:rPr>
        <w:t>2</w:t>
      </w:r>
    </w:p>
    <w:p w14:paraId="147C2B2C" w14:textId="39B3F1B5" w:rsidR="004C594C" w:rsidRPr="00F46436" w:rsidRDefault="00793D1A" w:rsidP="009A7769">
      <w:pPr>
        <w:ind w:left="-13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1ABAD0" wp14:editId="1E7DC004">
                <wp:simplePos x="0" y="0"/>
                <wp:positionH relativeFrom="column">
                  <wp:posOffset>3169920</wp:posOffset>
                </wp:positionH>
                <wp:positionV relativeFrom="paragraph">
                  <wp:posOffset>7620</wp:posOffset>
                </wp:positionV>
                <wp:extent cx="908050" cy="0"/>
                <wp:effectExtent l="7620" t="7620" r="8255" b="1143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8B6251F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6pt,.6pt" to="321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"/>
            </w:pict>
          </mc:Fallback>
        </mc:AlternateContent>
      </w:r>
      <w:r w:rsidR="00C116C9">
        <w:rPr>
          <w:b/>
        </w:rPr>
        <w:t>1.</w:t>
      </w:r>
      <w:r w:rsidR="00805373" w:rsidRPr="00F46436">
        <w:rPr>
          <w:b/>
        </w:rPr>
        <w:t xml:space="preserve"> </w:t>
      </w:r>
      <w:r w:rsidR="00C116C9">
        <w:rPr>
          <w:b/>
        </w:rPr>
        <w:t>Các văn bản căn cứ để thực hiện:</w:t>
      </w:r>
    </w:p>
    <w:p w14:paraId="4A3FD55E" w14:textId="7D8A7BB6" w:rsidR="00A42D69" w:rsidRPr="00AE2C43" w:rsidRDefault="00CB1354" w:rsidP="0085712F">
      <w:pPr>
        <w:spacing w:before="120" w:after="120"/>
        <w:ind w:left="-130" w:firstLine="272"/>
        <w:jc w:val="both"/>
      </w:pPr>
      <w:r>
        <w:t>Công văn 6982/UBND-GDĐT-TC ngày 15/11/2021</w:t>
      </w:r>
      <w:r w:rsidR="00A42D69" w:rsidRPr="00AE2C43">
        <w:t xml:space="preserve"> của </w:t>
      </w:r>
      <w:r>
        <w:t>Ủy Ban Nhân dân</w:t>
      </w:r>
      <w:r w:rsidR="00A42D69" w:rsidRPr="00AE2C43">
        <w:t xml:space="preserve"> quận 12 về việc </w:t>
      </w:r>
      <w:r>
        <w:t xml:space="preserve">phê duyệt khung mức </w:t>
      </w:r>
      <w:proofErr w:type="gramStart"/>
      <w:r>
        <w:t>thu</w:t>
      </w:r>
      <w:proofErr w:type="gramEnd"/>
      <w:r>
        <w:t xml:space="preserve">, sử dụng các khoản thu đối với các trường công lập thuộc quận </w:t>
      </w:r>
      <w:r w:rsidR="00A42D69" w:rsidRPr="00AE2C43">
        <w:t>năm học 202</w:t>
      </w:r>
      <w:r>
        <w:t>1</w:t>
      </w:r>
      <w:r w:rsidR="00A42D69" w:rsidRPr="00AE2C43">
        <w:t xml:space="preserve"> – 202</w:t>
      </w:r>
      <w:r>
        <w:t>2</w:t>
      </w:r>
      <w:r w:rsidR="00A42D69" w:rsidRPr="00AE2C43">
        <w:t>;</w:t>
      </w:r>
      <w:r w:rsidR="00757CED">
        <w:t xml:space="preserve"> </w:t>
      </w:r>
      <w:r w:rsidR="00E31B0B">
        <w:t xml:space="preserve">Công văn </w:t>
      </w:r>
      <w:r w:rsidR="009720FD">
        <w:t>344/SGDĐT</w:t>
      </w:r>
      <w:r w:rsidR="00E31B0B">
        <w:t>-KHTC ngày 11/</w:t>
      </w:r>
      <w:r w:rsidR="00F53132">
        <w:t>2/2022</w:t>
      </w:r>
      <w:r w:rsidR="004C0E32">
        <w:t xml:space="preserve"> của Sở GDĐT</w:t>
      </w:r>
      <w:r w:rsidR="00F53132">
        <w:t xml:space="preserve">. </w:t>
      </w:r>
      <w:r w:rsidR="00A42D69" w:rsidRPr="00AE2C43">
        <w:t xml:space="preserve">Nội dung về mức </w:t>
      </w:r>
      <w:proofErr w:type="gramStart"/>
      <w:r w:rsidR="00A42D69" w:rsidRPr="00AE2C43">
        <w:t>thu</w:t>
      </w:r>
      <w:proofErr w:type="gramEnd"/>
      <w:r w:rsidR="00A42D69" w:rsidRPr="00AE2C43">
        <w:t xml:space="preserve"> các khoản thu </w:t>
      </w:r>
      <w:r>
        <w:t xml:space="preserve">ở </w:t>
      </w:r>
      <w:r w:rsidR="00A42D69" w:rsidRPr="00AE2C43">
        <w:t xml:space="preserve">học kỳ </w:t>
      </w:r>
      <w:r w:rsidR="00757CED">
        <w:t>2</w:t>
      </w:r>
      <w:r w:rsidR="00A42D69" w:rsidRPr="00AE2C43">
        <w:t xml:space="preserve"> được trình bày, lấy ý kiến và được thỏa thuận thống nh</w:t>
      </w:r>
      <w:r w:rsidR="004C0E32">
        <w:t>ất trong Hội nghị CMHS các lớp.</w:t>
      </w:r>
    </w:p>
    <w:p w14:paraId="5D970248" w14:textId="3E698A38" w:rsidR="00936A45" w:rsidRPr="00F46436" w:rsidRDefault="00C116C9" w:rsidP="00C116C9">
      <w:pPr>
        <w:spacing w:before="120" w:after="120"/>
        <w:ind w:left="-130"/>
        <w:jc w:val="both"/>
        <w:rPr>
          <w:b/>
        </w:rPr>
      </w:pPr>
      <w:r>
        <w:rPr>
          <w:b/>
        </w:rPr>
        <w:t>2</w:t>
      </w:r>
      <w:r w:rsidR="00805373" w:rsidRPr="00F46436">
        <w:rPr>
          <w:b/>
        </w:rPr>
        <w:t xml:space="preserve">. </w:t>
      </w:r>
      <w:r>
        <w:rPr>
          <w:b/>
        </w:rPr>
        <w:t xml:space="preserve">Nội dung </w:t>
      </w:r>
      <w:r w:rsidR="00EE2F41">
        <w:rPr>
          <w:b/>
        </w:rPr>
        <w:t xml:space="preserve">mức </w:t>
      </w:r>
      <w:proofErr w:type="gramStart"/>
      <w:r>
        <w:rPr>
          <w:b/>
        </w:rPr>
        <w:t>thu</w:t>
      </w:r>
      <w:proofErr w:type="gramEnd"/>
      <w:r>
        <w:rPr>
          <w:b/>
        </w:rPr>
        <w:t xml:space="preserve"> các </w:t>
      </w:r>
      <w:r w:rsidR="000022A6">
        <w:rPr>
          <w:b/>
        </w:rPr>
        <w:t>khoản</w:t>
      </w:r>
      <w:r>
        <w:rPr>
          <w:b/>
        </w:rPr>
        <w:t xml:space="preserve"> thu </w:t>
      </w:r>
      <w:r w:rsidR="00FA3016">
        <w:rPr>
          <w:b/>
        </w:rPr>
        <w:t xml:space="preserve">học kỳ 2 </w:t>
      </w:r>
      <w:r>
        <w:rPr>
          <w:b/>
        </w:rPr>
        <w:t xml:space="preserve">năm học </w:t>
      </w:r>
      <w:r w:rsidR="00452367" w:rsidRPr="00F46436">
        <w:rPr>
          <w:b/>
        </w:rPr>
        <w:t>20</w:t>
      </w:r>
      <w:r w:rsidR="00CB1354">
        <w:rPr>
          <w:b/>
        </w:rPr>
        <w:t>21</w:t>
      </w:r>
      <w:r w:rsidR="004C70EF" w:rsidRPr="00F46436">
        <w:rPr>
          <w:b/>
        </w:rPr>
        <w:t>-20</w:t>
      </w:r>
      <w:r w:rsidR="002077C2">
        <w:rPr>
          <w:b/>
        </w:rPr>
        <w:t>2</w:t>
      </w:r>
      <w:r w:rsidR="00FA3016">
        <w:rPr>
          <w:b/>
        </w:rPr>
        <w:t>2</w:t>
      </w:r>
      <w:r>
        <w:rPr>
          <w:b/>
        </w:rPr>
        <w:t>:</w:t>
      </w:r>
    </w:p>
    <w:tbl>
      <w:tblPr>
        <w:tblStyle w:val="TableGrid"/>
        <w:tblW w:w="11469" w:type="dxa"/>
        <w:jc w:val="center"/>
        <w:tblLook w:val="01E0" w:firstRow="1" w:lastRow="1" w:firstColumn="1" w:lastColumn="1" w:noHBand="0" w:noVBand="0"/>
      </w:tblPr>
      <w:tblGrid>
        <w:gridCol w:w="510"/>
        <w:gridCol w:w="4051"/>
        <w:gridCol w:w="803"/>
        <w:gridCol w:w="1176"/>
        <w:gridCol w:w="1176"/>
        <w:gridCol w:w="1176"/>
        <w:gridCol w:w="1176"/>
        <w:gridCol w:w="1401"/>
      </w:tblGrid>
      <w:tr w:rsidR="00311195" w:rsidRPr="00623860" w14:paraId="65092712" w14:textId="77777777" w:rsidTr="004C0E32">
        <w:trPr>
          <w:tblHeader/>
          <w:jc w:val="center"/>
        </w:trPr>
        <w:tc>
          <w:tcPr>
            <w:tcW w:w="510" w:type="dxa"/>
            <w:vAlign w:val="center"/>
          </w:tcPr>
          <w:p w14:paraId="053F6FC2" w14:textId="77777777" w:rsidR="00311195" w:rsidRPr="00071CD6" w:rsidRDefault="00311195" w:rsidP="00311195">
            <w:pPr>
              <w:jc w:val="center"/>
              <w:rPr>
                <w:b/>
                <w:sz w:val="24"/>
                <w:szCs w:val="24"/>
              </w:rPr>
            </w:pPr>
            <w:r w:rsidRPr="00071CD6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4051" w:type="dxa"/>
            <w:vAlign w:val="center"/>
          </w:tcPr>
          <w:p w14:paraId="6DAF12A8" w14:textId="77777777" w:rsidR="00311195" w:rsidRPr="00071CD6" w:rsidRDefault="00311195" w:rsidP="00311195">
            <w:pPr>
              <w:jc w:val="center"/>
              <w:rPr>
                <w:b/>
                <w:sz w:val="24"/>
                <w:szCs w:val="24"/>
              </w:rPr>
            </w:pPr>
          </w:p>
          <w:p w14:paraId="706BA52C" w14:textId="77777777" w:rsidR="00311195" w:rsidRPr="00071CD6" w:rsidRDefault="00311195" w:rsidP="00311195">
            <w:pPr>
              <w:jc w:val="center"/>
              <w:rPr>
                <w:b/>
                <w:sz w:val="24"/>
                <w:szCs w:val="24"/>
              </w:rPr>
            </w:pPr>
            <w:r w:rsidRPr="00071CD6">
              <w:rPr>
                <w:b/>
                <w:sz w:val="24"/>
                <w:szCs w:val="24"/>
              </w:rPr>
              <w:t>Các khoản thu</w:t>
            </w:r>
          </w:p>
          <w:p w14:paraId="6CAC89C9" w14:textId="4CC4752D" w:rsidR="00311195" w:rsidRPr="00071CD6" w:rsidRDefault="00311195" w:rsidP="00311195">
            <w:pPr>
              <w:jc w:val="center"/>
              <w:rPr>
                <w:b/>
                <w:sz w:val="24"/>
                <w:szCs w:val="24"/>
              </w:rPr>
            </w:pPr>
            <w:r w:rsidRPr="00071CD6">
              <w:rPr>
                <w:sz w:val="24"/>
                <w:szCs w:val="24"/>
              </w:rPr>
              <w:t xml:space="preserve">(CMHS </w:t>
            </w:r>
            <w:r w:rsidR="00FE18BC">
              <w:rPr>
                <w:sz w:val="24"/>
                <w:szCs w:val="24"/>
              </w:rPr>
              <w:t>thanh toán điện tử không đóng tiền mặt tại trường</w:t>
            </w:r>
            <w:r w:rsidRPr="00071CD6">
              <w:rPr>
                <w:sz w:val="24"/>
                <w:szCs w:val="24"/>
              </w:rPr>
              <w:t>)</w:t>
            </w:r>
          </w:p>
          <w:p w14:paraId="322EC727" w14:textId="77777777" w:rsidR="00311195" w:rsidRPr="00071CD6" w:rsidRDefault="00311195" w:rsidP="003111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479AE2A2" w14:textId="77777777" w:rsidR="00311195" w:rsidRPr="00071CD6" w:rsidRDefault="00311195" w:rsidP="00311195">
            <w:pPr>
              <w:jc w:val="center"/>
              <w:rPr>
                <w:b/>
                <w:sz w:val="24"/>
                <w:szCs w:val="24"/>
              </w:rPr>
            </w:pPr>
            <w:r w:rsidRPr="00071CD6">
              <w:rPr>
                <w:b/>
                <w:sz w:val="24"/>
                <w:szCs w:val="24"/>
              </w:rPr>
              <w:t>Số tháng</w:t>
            </w:r>
          </w:p>
        </w:tc>
        <w:tc>
          <w:tcPr>
            <w:tcW w:w="1176" w:type="dxa"/>
            <w:vAlign w:val="center"/>
          </w:tcPr>
          <w:p w14:paraId="1BF534EC" w14:textId="77777777" w:rsidR="00311195" w:rsidRPr="00071CD6" w:rsidRDefault="00311195" w:rsidP="00311195">
            <w:pPr>
              <w:jc w:val="center"/>
              <w:rPr>
                <w:b/>
                <w:sz w:val="24"/>
                <w:szCs w:val="24"/>
              </w:rPr>
            </w:pPr>
            <w:r w:rsidRPr="00071CD6">
              <w:rPr>
                <w:b/>
                <w:sz w:val="24"/>
                <w:szCs w:val="24"/>
              </w:rPr>
              <w:t>Lớp 6</w:t>
            </w:r>
          </w:p>
        </w:tc>
        <w:tc>
          <w:tcPr>
            <w:tcW w:w="1176" w:type="dxa"/>
            <w:vAlign w:val="center"/>
          </w:tcPr>
          <w:p w14:paraId="28FC13EF" w14:textId="77777777" w:rsidR="00311195" w:rsidRPr="00071CD6" w:rsidRDefault="00311195" w:rsidP="00311195">
            <w:pPr>
              <w:jc w:val="center"/>
              <w:rPr>
                <w:sz w:val="24"/>
                <w:szCs w:val="24"/>
              </w:rPr>
            </w:pPr>
            <w:r w:rsidRPr="00071CD6">
              <w:rPr>
                <w:b/>
                <w:sz w:val="24"/>
                <w:szCs w:val="24"/>
              </w:rPr>
              <w:t>Lớp 7</w:t>
            </w:r>
          </w:p>
        </w:tc>
        <w:tc>
          <w:tcPr>
            <w:tcW w:w="1176" w:type="dxa"/>
            <w:vAlign w:val="center"/>
          </w:tcPr>
          <w:p w14:paraId="69957543" w14:textId="77777777" w:rsidR="00311195" w:rsidRPr="00071CD6" w:rsidRDefault="00311195" w:rsidP="00311195">
            <w:pPr>
              <w:jc w:val="center"/>
              <w:rPr>
                <w:sz w:val="24"/>
                <w:szCs w:val="24"/>
              </w:rPr>
            </w:pPr>
            <w:r w:rsidRPr="00071CD6">
              <w:rPr>
                <w:b/>
                <w:sz w:val="24"/>
                <w:szCs w:val="24"/>
              </w:rPr>
              <w:t>Lớp 8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5C08972" w14:textId="77777777" w:rsidR="00311195" w:rsidRPr="00071CD6" w:rsidRDefault="00311195" w:rsidP="00311195">
            <w:pPr>
              <w:jc w:val="center"/>
              <w:rPr>
                <w:sz w:val="24"/>
                <w:szCs w:val="24"/>
              </w:rPr>
            </w:pPr>
            <w:r w:rsidRPr="00071CD6">
              <w:rPr>
                <w:b/>
                <w:sz w:val="24"/>
                <w:szCs w:val="24"/>
              </w:rPr>
              <w:t>Lớp 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31AE539" w14:textId="77777777" w:rsidR="00311195" w:rsidRPr="004C0E32" w:rsidRDefault="00311195" w:rsidP="00311195">
            <w:pPr>
              <w:jc w:val="center"/>
              <w:rPr>
                <w:b/>
                <w:sz w:val="22"/>
                <w:szCs w:val="22"/>
              </w:rPr>
            </w:pPr>
            <w:r w:rsidRPr="004C0E32">
              <w:rPr>
                <w:b/>
                <w:sz w:val="22"/>
                <w:szCs w:val="22"/>
              </w:rPr>
              <w:t>Ghi chú</w:t>
            </w:r>
          </w:p>
          <w:p w14:paraId="6665A8C9" w14:textId="49D8AAE6" w:rsidR="00311195" w:rsidRPr="004C0E32" w:rsidRDefault="00311195" w:rsidP="00311195">
            <w:pPr>
              <w:jc w:val="center"/>
              <w:rPr>
                <w:b/>
                <w:sz w:val="22"/>
                <w:szCs w:val="22"/>
              </w:rPr>
            </w:pPr>
            <w:r w:rsidRPr="004C0E32">
              <w:rPr>
                <w:sz w:val="22"/>
                <w:szCs w:val="22"/>
              </w:rPr>
              <w:t>Thu định kỳ hàng tháng, nếu CMHS tự nguyện có thể thu 1 lần cả học kỳ. (x)</w:t>
            </w:r>
          </w:p>
        </w:tc>
      </w:tr>
      <w:tr w:rsidR="000E3BDF" w:rsidRPr="00C116C9" w14:paraId="7F4B4162" w14:textId="77777777" w:rsidTr="004C0E32">
        <w:trPr>
          <w:jc w:val="center"/>
        </w:trPr>
        <w:tc>
          <w:tcPr>
            <w:tcW w:w="510" w:type="dxa"/>
            <w:vAlign w:val="center"/>
          </w:tcPr>
          <w:p w14:paraId="252018D9" w14:textId="4C3BA9F1" w:rsidR="000E3BDF" w:rsidRPr="00A42D69" w:rsidRDefault="00CD5E8D" w:rsidP="007D7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51" w:type="dxa"/>
            <w:vAlign w:val="center"/>
          </w:tcPr>
          <w:p w14:paraId="5B65FD0B" w14:textId="69AF4587" w:rsidR="000E3BDF" w:rsidRPr="00A42D69" w:rsidRDefault="000E3BDF" w:rsidP="007D7E1A">
            <w:pPr>
              <w:rPr>
                <w:bCs/>
                <w:sz w:val="24"/>
                <w:szCs w:val="24"/>
              </w:rPr>
            </w:pPr>
            <w:r w:rsidRPr="00A42D69">
              <w:rPr>
                <w:bCs/>
                <w:sz w:val="24"/>
                <w:szCs w:val="24"/>
              </w:rPr>
              <w:t>Học phí nghề phổ thông khối 8 (2,500đồng</w:t>
            </w:r>
            <w:r w:rsidR="00FE18BC">
              <w:rPr>
                <w:bCs/>
                <w:sz w:val="24"/>
                <w:szCs w:val="24"/>
              </w:rPr>
              <w:t>/tiết</w:t>
            </w:r>
            <w:r w:rsidRPr="00A42D69">
              <w:rPr>
                <w:bCs/>
                <w:sz w:val="24"/>
                <w:szCs w:val="24"/>
              </w:rPr>
              <w:t xml:space="preserve"> x 70 tiết/hs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803" w:type="dxa"/>
            <w:vAlign w:val="center"/>
          </w:tcPr>
          <w:p w14:paraId="72A98262" w14:textId="3D0C2601" w:rsidR="000E3BDF" w:rsidRPr="00FE18BC" w:rsidRDefault="00FE18BC" w:rsidP="007D7E1A">
            <w:pPr>
              <w:jc w:val="center"/>
              <w:rPr>
                <w:bCs/>
                <w:sz w:val="22"/>
                <w:szCs w:val="22"/>
              </w:rPr>
            </w:pPr>
            <w:r w:rsidRPr="00FE18BC">
              <w:rPr>
                <w:bCs/>
                <w:sz w:val="22"/>
                <w:szCs w:val="22"/>
              </w:rPr>
              <w:t>70 tiết</w:t>
            </w:r>
          </w:p>
        </w:tc>
        <w:tc>
          <w:tcPr>
            <w:tcW w:w="1176" w:type="dxa"/>
            <w:vAlign w:val="bottom"/>
          </w:tcPr>
          <w:p w14:paraId="6BFBDF50" w14:textId="77777777" w:rsidR="000E3BDF" w:rsidRPr="00A42D69" w:rsidRDefault="000E3BDF" w:rsidP="0085712F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14:paraId="38B2E7B0" w14:textId="77777777" w:rsidR="000E3BDF" w:rsidRPr="00A42D69" w:rsidRDefault="000E3BDF" w:rsidP="0085712F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26F2CDE" w14:textId="77777777" w:rsidR="000E3BDF" w:rsidRPr="00A42D69" w:rsidRDefault="000E3BDF" w:rsidP="0085712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42D69">
              <w:rPr>
                <w:bCs/>
                <w:color w:val="000000"/>
                <w:sz w:val="24"/>
                <w:szCs w:val="24"/>
              </w:rPr>
              <w:t>175,000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3E192A00" w14:textId="77777777" w:rsidR="000E3BDF" w:rsidRPr="00A42D69" w:rsidRDefault="000E3BDF" w:rsidP="0085712F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66D044F" w14:textId="77777777" w:rsidR="000E3BDF" w:rsidRPr="001653F2" w:rsidRDefault="000E3BDF" w:rsidP="007D7E1A">
            <w:pPr>
              <w:rPr>
                <w:sz w:val="22"/>
                <w:szCs w:val="22"/>
              </w:rPr>
            </w:pPr>
          </w:p>
        </w:tc>
      </w:tr>
      <w:tr w:rsidR="000E3BDF" w:rsidRPr="00757F2E" w14:paraId="73DAE212" w14:textId="77777777" w:rsidTr="004C0E32">
        <w:trPr>
          <w:jc w:val="center"/>
        </w:trPr>
        <w:tc>
          <w:tcPr>
            <w:tcW w:w="510" w:type="dxa"/>
            <w:vAlign w:val="center"/>
          </w:tcPr>
          <w:p w14:paraId="38D3CEF6" w14:textId="3FEF85B2" w:rsidR="000E3BDF" w:rsidRPr="00A42D69" w:rsidRDefault="00CD5E8D" w:rsidP="00D35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51" w:type="dxa"/>
            <w:vAlign w:val="center"/>
          </w:tcPr>
          <w:p w14:paraId="30B781D2" w14:textId="77777777" w:rsidR="000E3BDF" w:rsidRPr="00A42D69" w:rsidRDefault="000E3BDF" w:rsidP="00D35D9A">
            <w:pPr>
              <w:rPr>
                <w:bCs/>
                <w:i/>
                <w:sz w:val="24"/>
                <w:szCs w:val="24"/>
              </w:rPr>
            </w:pPr>
            <w:r w:rsidRPr="00A42D69">
              <w:rPr>
                <w:bCs/>
                <w:sz w:val="24"/>
                <w:szCs w:val="24"/>
              </w:rPr>
              <w:t>Học thêm (5.000đ/hs/tiết)</w:t>
            </w:r>
          </w:p>
          <w:p w14:paraId="0AFC0F96" w14:textId="1A2B150F" w:rsidR="000E3BDF" w:rsidRPr="00A42D69" w:rsidRDefault="005F2EE8" w:rsidP="00D35D9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+Khối 9: 20</w:t>
            </w:r>
            <w:r w:rsidR="000E3BDF" w:rsidRPr="00A42D69">
              <w:rPr>
                <w:bCs/>
                <w:sz w:val="24"/>
                <w:szCs w:val="24"/>
              </w:rPr>
              <w:t xml:space="preserve"> tiết/tháng,</w:t>
            </w:r>
          </w:p>
          <w:p w14:paraId="02EEAD1C" w14:textId="77777777" w:rsidR="000E3BDF" w:rsidRPr="00A42D69" w:rsidRDefault="000E3BDF" w:rsidP="00D35D9A">
            <w:pPr>
              <w:rPr>
                <w:bCs/>
                <w:sz w:val="24"/>
                <w:szCs w:val="24"/>
              </w:rPr>
            </w:pPr>
            <w:r w:rsidRPr="00A42D69">
              <w:rPr>
                <w:bCs/>
                <w:sz w:val="24"/>
                <w:szCs w:val="24"/>
              </w:rPr>
              <w:t>+Khối 8: 20 tiết/tháng,</w:t>
            </w:r>
          </w:p>
          <w:p w14:paraId="1973C6D1" w14:textId="77777777" w:rsidR="000E3BDF" w:rsidRPr="00A42D69" w:rsidRDefault="000E3BDF" w:rsidP="00D35D9A">
            <w:pPr>
              <w:rPr>
                <w:bCs/>
                <w:sz w:val="24"/>
                <w:szCs w:val="24"/>
              </w:rPr>
            </w:pPr>
            <w:r w:rsidRPr="00A42D69">
              <w:rPr>
                <w:bCs/>
                <w:sz w:val="24"/>
                <w:szCs w:val="24"/>
              </w:rPr>
              <w:t>+Khối 7: 12 tiết/tháng,</w:t>
            </w:r>
          </w:p>
          <w:p w14:paraId="099F09E3" w14:textId="77777777" w:rsidR="000E3BDF" w:rsidRPr="00A42D69" w:rsidRDefault="000E3BDF" w:rsidP="00D35D9A">
            <w:pPr>
              <w:rPr>
                <w:bCs/>
                <w:sz w:val="24"/>
                <w:szCs w:val="24"/>
              </w:rPr>
            </w:pPr>
            <w:r w:rsidRPr="00A42D69">
              <w:rPr>
                <w:bCs/>
                <w:sz w:val="24"/>
                <w:szCs w:val="24"/>
              </w:rPr>
              <w:t>+Khối 6: 12 tiết/tháng.</w:t>
            </w:r>
          </w:p>
        </w:tc>
        <w:tc>
          <w:tcPr>
            <w:tcW w:w="803" w:type="dxa"/>
            <w:vAlign w:val="center"/>
          </w:tcPr>
          <w:p w14:paraId="354AF84C" w14:textId="2FEC9998" w:rsidR="000E3BDF" w:rsidRPr="00A42D69" w:rsidRDefault="005F2EE8" w:rsidP="00D35D9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14:paraId="1824433E" w14:textId="45C3BD29" w:rsidR="000E3BDF" w:rsidRPr="00A42D69" w:rsidRDefault="005F2EE8" w:rsidP="0085712F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="000E3BDF" w:rsidRPr="00A42D69">
              <w:rPr>
                <w:bCs/>
                <w:sz w:val="24"/>
                <w:szCs w:val="24"/>
              </w:rPr>
              <w:t>0,000</w:t>
            </w:r>
          </w:p>
        </w:tc>
        <w:tc>
          <w:tcPr>
            <w:tcW w:w="1176" w:type="dxa"/>
            <w:vAlign w:val="center"/>
          </w:tcPr>
          <w:p w14:paraId="42346DE0" w14:textId="31CD38D1" w:rsidR="000E3BDF" w:rsidRPr="00A42D69" w:rsidRDefault="005F2EE8" w:rsidP="0085712F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="000E3BDF" w:rsidRPr="00A42D69">
              <w:rPr>
                <w:bCs/>
                <w:sz w:val="24"/>
                <w:szCs w:val="24"/>
              </w:rPr>
              <w:t>0,000</w:t>
            </w:r>
          </w:p>
        </w:tc>
        <w:tc>
          <w:tcPr>
            <w:tcW w:w="1176" w:type="dxa"/>
            <w:vAlign w:val="center"/>
          </w:tcPr>
          <w:p w14:paraId="706807BC" w14:textId="344C9563" w:rsidR="000E3BDF" w:rsidRPr="00A42D69" w:rsidRDefault="005F2EE8" w:rsidP="0085712F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0E3BDF" w:rsidRPr="00A42D69">
              <w:rPr>
                <w:bCs/>
                <w:sz w:val="24"/>
                <w:szCs w:val="24"/>
              </w:rPr>
              <w:t>00,000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1FD9D92" w14:textId="69FE5415" w:rsidR="000E3BDF" w:rsidRPr="00A42D69" w:rsidRDefault="005F2EE8" w:rsidP="0085712F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  <w:r w:rsidR="000E3BDF" w:rsidRPr="00A42D69">
              <w:rPr>
                <w:bCs/>
                <w:sz w:val="24"/>
                <w:szCs w:val="24"/>
              </w:rPr>
              <w:t>0,000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992E7FE" w14:textId="621FE40B" w:rsidR="000E3BDF" w:rsidRPr="001653F2" w:rsidRDefault="005C0AFC" w:rsidP="005C0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Học sinh tự nguyện đăng ký môn học thêm </w:t>
            </w:r>
            <w:r w:rsidR="000E3BDF" w:rsidRPr="001653F2">
              <w:rPr>
                <w:sz w:val="22"/>
                <w:szCs w:val="22"/>
              </w:rPr>
              <w:t>(x)</w:t>
            </w:r>
          </w:p>
        </w:tc>
      </w:tr>
      <w:tr w:rsidR="00302AA0" w:rsidRPr="00757F2E" w14:paraId="54804587" w14:textId="77777777" w:rsidTr="004C0E32">
        <w:trPr>
          <w:trHeight w:val="935"/>
          <w:jc w:val="center"/>
        </w:trPr>
        <w:tc>
          <w:tcPr>
            <w:tcW w:w="510" w:type="dxa"/>
            <w:vAlign w:val="center"/>
          </w:tcPr>
          <w:p w14:paraId="5F3829E9" w14:textId="1A555964" w:rsidR="00302AA0" w:rsidRPr="00A42D69" w:rsidRDefault="00CD5E8D" w:rsidP="008D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51" w:type="dxa"/>
            <w:vAlign w:val="center"/>
          </w:tcPr>
          <w:p w14:paraId="08ACC429" w14:textId="77777777" w:rsidR="00302AA0" w:rsidRPr="00A42D69" w:rsidRDefault="00302AA0" w:rsidP="008D43EB">
            <w:pPr>
              <w:rPr>
                <w:bCs/>
                <w:sz w:val="24"/>
                <w:szCs w:val="24"/>
              </w:rPr>
            </w:pPr>
            <w:r w:rsidRPr="00A42D69">
              <w:rPr>
                <w:bCs/>
                <w:sz w:val="24"/>
                <w:szCs w:val="24"/>
              </w:rPr>
              <w:t xml:space="preserve">Tiếng Anh người Bản ngữ </w:t>
            </w:r>
          </w:p>
          <w:p w14:paraId="66EE1DAD" w14:textId="77777777" w:rsidR="00302AA0" w:rsidRPr="00A42D69" w:rsidRDefault="00302AA0" w:rsidP="008D43EB">
            <w:pPr>
              <w:rPr>
                <w:bCs/>
                <w:sz w:val="24"/>
                <w:szCs w:val="24"/>
              </w:rPr>
            </w:pPr>
            <w:r w:rsidRPr="00A42D69">
              <w:rPr>
                <w:bCs/>
                <w:sz w:val="24"/>
                <w:szCs w:val="24"/>
              </w:rPr>
              <w:t>(90,000 đồng/hs/4 tiết/tháng)</w:t>
            </w:r>
          </w:p>
        </w:tc>
        <w:tc>
          <w:tcPr>
            <w:tcW w:w="803" w:type="dxa"/>
            <w:vAlign w:val="center"/>
          </w:tcPr>
          <w:p w14:paraId="57F56C4F" w14:textId="77777777" w:rsidR="00302AA0" w:rsidRPr="00A42D69" w:rsidRDefault="00302AA0" w:rsidP="008D43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14:paraId="7D48F334" w14:textId="77777777" w:rsidR="00302AA0" w:rsidRPr="00A42D69" w:rsidRDefault="00302AA0" w:rsidP="008D43E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  <w:r w:rsidRPr="00A42D69">
              <w:rPr>
                <w:bCs/>
                <w:sz w:val="24"/>
                <w:szCs w:val="24"/>
              </w:rPr>
              <w:t>0,000</w:t>
            </w:r>
          </w:p>
        </w:tc>
        <w:tc>
          <w:tcPr>
            <w:tcW w:w="1176" w:type="dxa"/>
            <w:vAlign w:val="center"/>
          </w:tcPr>
          <w:p w14:paraId="72A7104B" w14:textId="77777777" w:rsidR="00302AA0" w:rsidRPr="00A42D69" w:rsidRDefault="00302AA0" w:rsidP="008D43E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0E28F793" w14:textId="77777777" w:rsidR="00302AA0" w:rsidRPr="00A42D69" w:rsidRDefault="00302AA0" w:rsidP="008D43E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4AE6C49" w14:textId="77777777" w:rsidR="00302AA0" w:rsidRPr="00A42D69" w:rsidRDefault="00302AA0" w:rsidP="008D43E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27D1AF7" w14:textId="77777777" w:rsidR="00302AA0" w:rsidRPr="001653F2" w:rsidRDefault="00302AA0" w:rsidP="008D43EB">
            <w:pPr>
              <w:jc w:val="center"/>
              <w:rPr>
                <w:sz w:val="22"/>
                <w:szCs w:val="22"/>
              </w:rPr>
            </w:pPr>
            <w:r w:rsidRPr="001653F2">
              <w:rPr>
                <w:sz w:val="22"/>
                <w:szCs w:val="22"/>
              </w:rPr>
              <w:t>(x)</w:t>
            </w:r>
          </w:p>
        </w:tc>
      </w:tr>
      <w:tr w:rsidR="00302AA0" w:rsidRPr="00757F2E" w14:paraId="1F4799D8" w14:textId="77777777" w:rsidTr="004C0E32">
        <w:trPr>
          <w:jc w:val="center"/>
        </w:trPr>
        <w:tc>
          <w:tcPr>
            <w:tcW w:w="510" w:type="dxa"/>
            <w:vAlign w:val="center"/>
          </w:tcPr>
          <w:p w14:paraId="57F8370A" w14:textId="2830F5E5" w:rsidR="00302AA0" w:rsidRPr="00A42D69" w:rsidRDefault="00CD5E8D" w:rsidP="008D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51" w:type="dxa"/>
            <w:vAlign w:val="center"/>
          </w:tcPr>
          <w:p w14:paraId="68646328" w14:textId="77777777" w:rsidR="00302AA0" w:rsidRPr="00A42D69" w:rsidRDefault="00302AA0" w:rsidP="008D43EB">
            <w:pPr>
              <w:rPr>
                <w:bCs/>
                <w:sz w:val="24"/>
                <w:szCs w:val="24"/>
              </w:rPr>
            </w:pPr>
            <w:r w:rsidRPr="00A42D69">
              <w:rPr>
                <w:bCs/>
                <w:sz w:val="24"/>
                <w:szCs w:val="24"/>
              </w:rPr>
              <w:t>Giáo dục kỹ năng sống</w:t>
            </w:r>
          </w:p>
          <w:p w14:paraId="6E3CDE47" w14:textId="77777777" w:rsidR="00302AA0" w:rsidRPr="00A42D69" w:rsidRDefault="00302AA0" w:rsidP="008D43EB">
            <w:pPr>
              <w:rPr>
                <w:bCs/>
                <w:sz w:val="22"/>
                <w:szCs w:val="22"/>
              </w:rPr>
            </w:pPr>
            <w:r w:rsidRPr="00A42D69">
              <w:rPr>
                <w:bCs/>
                <w:sz w:val="22"/>
                <w:szCs w:val="22"/>
              </w:rPr>
              <w:t>(60,000đồng/hs/4 tiết/tháng)</w:t>
            </w:r>
          </w:p>
        </w:tc>
        <w:tc>
          <w:tcPr>
            <w:tcW w:w="803" w:type="dxa"/>
            <w:vAlign w:val="center"/>
          </w:tcPr>
          <w:p w14:paraId="30284773" w14:textId="77777777" w:rsidR="00302AA0" w:rsidRPr="00A42D69" w:rsidRDefault="00302AA0" w:rsidP="008D43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14:paraId="1449D1C9" w14:textId="77777777" w:rsidR="00302AA0" w:rsidRPr="00A42D69" w:rsidRDefault="00302AA0" w:rsidP="008D43EB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6F01B8AD" w14:textId="77777777" w:rsidR="00302AA0" w:rsidRPr="00A42D69" w:rsidRDefault="00302AA0" w:rsidP="008D43E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  <w:r w:rsidRPr="00A42D69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76" w:type="dxa"/>
            <w:vAlign w:val="center"/>
          </w:tcPr>
          <w:p w14:paraId="3016A894" w14:textId="77777777" w:rsidR="00302AA0" w:rsidRPr="00A42D69" w:rsidRDefault="00302AA0" w:rsidP="008D43E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  <w:r w:rsidRPr="00A42D69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704E069C" w14:textId="77777777" w:rsidR="00302AA0" w:rsidRPr="00A42D69" w:rsidRDefault="00302AA0" w:rsidP="008D43EB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C608E7F" w14:textId="77777777" w:rsidR="00302AA0" w:rsidRPr="001653F2" w:rsidRDefault="00302AA0" w:rsidP="008D43EB">
            <w:pPr>
              <w:jc w:val="center"/>
              <w:rPr>
                <w:sz w:val="22"/>
                <w:szCs w:val="22"/>
              </w:rPr>
            </w:pPr>
            <w:r w:rsidRPr="001653F2">
              <w:rPr>
                <w:sz w:val="22"/>
                <w:szCs w:val="22"/>
              </w:rPr>
              <w:t>(x)</w:t>
            </w:r>
          </w:p>
        </w:tc>
      </w:tr>
      <w:tr w:rsidR="00212423" w:rsidRPr="00757F2E" w14:paraId="18F3264E" w14:textId="77777777" w:rsidTr="004C0E32">
        <w:trPr>
          <w:jc w:val="center"/>
        </w:trPr>
        <w:tc>
          <w:tcPr>
            <w:tcW w:w="510" w:type="dxa"/>
            <w:vAlign w:val="center"/>
          </w:tcPr>
          <w:p w14:paraId="18E5C91D" w14:textId="7906AA88" w:rsidR="00212423" w:rsidRDefault="00CD5E8D" w:rsidP="008D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1" w:type="dxa"/>
            <w:vAlign w:val="center"/>
          </w:tcPr>
          <w:p w14:paraId="4261289D" w14:textId="4A2266B4" w:rsidR="00212423" w:rsidRDefault="00212423" w:rsidP="004C0E3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Tài khoản phần </w:t>
            </w:r>
            <w:proofErr w:type="gramStart"/>
            <w:r>
              <w:rPr>
                <w:bCs/>
                <w:sz w:val="24"/>
                <w:szCs w:val="24"/>
              </w:rPr>
              <w:t>mềm  học</w:t>
            </w:r>
            <w:proofErr w:type="gramEnd"/>
            <w:r>
              <w:rPr>
                <w:bCs/>
                <w:sz w:val="24"/>
                <w:szCs w:val="24"/>
              </w:rPr>
              <w:t xml:space="preserve"> trực tuyến K12Online.vn của học sinh.</w:t>
            </w:r>
          </w:p>
        </w:tc>
        <w:tc>
          <w:tcPr>
            <w:tcW w:w="803" w:type="dxa"/>
            <w:vAlign w:val="center"/>
          </w:tcPr>
          <w:p w14:paraId="245FE907" w14:textId="77777777" w:rsidR="00212423" w:rsidRPr="00A42D69" w:rsidRDefault="00212423" w:rsidP="008D43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76" w:type="dxa"/>
            <w:vAlign w:val="center"/>
          </w:tcPr>
          <w:p w14:paraId="0E7B6ACB" w14:textId="6A9F05B0" w:rsidR="00212423" w:rsidRPr="00A42D69" w:rsidRDefault="00212423" w:rsidP="008D43E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80,000</w:t>
            </w:r>
          </w:p>
        </w:tc>
        <w:tc>
          <w:tcPr>
            <w:tcW w:w="1176" w:type="dxa"/>
            <w:vAlign w:val="center"/>
          </w:tcPr>
          <w:p w14:paraId="2FBC9888" w14:textId="4EDD0A0B" w:rsidR="00212423" w:rsidRPr="00A42D69" w:rsidRDefault="00212423" w:rsidP="008D43E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80,000</w:t>
            </w:r>
          </w:p>
        </w:tc>
        <w:tc>
          <w:tcPr>
            <w:tcW w:w="1176" w:type="dxa"/>
            <w:vAlign w:val="center"/>
          </w:tcPr>
          <w:p w14:paraId="71346861" w14:textId="29C0CED4" w:rsidR="00212423" w:rsidRPr="00A42D69" w:rsidRDefault="00212423" w:rsidP="008D43E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80,000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2953C51" w14:textId="68BCB05B" w:rsidR="00212423" w:rsidRPr="00A42D69" w:rsidRDefault="00212423" w:rsidP="008D43E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80,000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2379245" w14:textId="77777777" w:rsidR="00212423" w:rsidRPr="001653F2" w:rsidRDefault="00212423" w:rsidP="008D43EB">
            <w:pPr>
              <w:jc w:val="center"/>
              <w:rPr>
                <w:sz w:val="22"/>
                <w:szCs w:val="22"/>
              </w:rPr>
            </w:pPr>
          </w:p>
        </w:tc>
      </w:tr>
      <w:tr w:rsidR="00664818" w:rsidRPr="00757F2E" w14:paraId="5EBF9C85" w14:textId="77777777" w:rsidTr="004C0E32">
        <w:trPr>
          <w:trHeight w:val="305"/>
          <w:jc w:val="center"/>
        </w:trPr>
        <w:tc>
          <w:tcPr>
            <w:tcW w:w="510" w:type="dxa"/>
            <w:vAlign w:val="center"/>
          </w:tcPr>
          <w:p w14:paraId="43114285" w14:textId="33E91817" w:rsidR="00664818" w:rsidRDefault="00CD5E8D" w:rsidP="008D4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51" w:type="dxa"/>
            <w:vAlign w:val="center"/>
          </w:tcPr>
          <w:p w14:paraId="24CAF636" w14:textId="77777777" w:rsidR="00664818" w:rsidRDefault="00664818" w:rsidP="008D43E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Tin học theo chuẩn quốc tế.</w:t>
            </w:r>
          </w:p>
          <w:p w14:paraId="0831CD66" w14:textId="73182D9C" w:rsidR="00664818" w:rsidRPr="004C0E32" w:rsidRDefault="00664818" w:rsidP="008D43EB">
            <w:pPr>
              <w:rPr>
                <w:bCs/>
                <w:sz w:val="22"/>
                <w:szCs w:val="22"/>
              </w:rPr>
            </w:pPr>
            <w:r w:rsidRPr="004C0E32">
              <w:rPr>
                <w:bCs/>
                <w:sz w:val="22"/>
                <w:szCs w:val="22"/>
              </w:rPr>
              <w:t>+Học liệu chương trình: 250,000 đồng</w:t>
            </w:r>
            <w:r>
              <w:rPr>
                <w:bCs/>
                <w:sz w:val="22"/>
                <w:szCs w:val="22"/>
              </w:rPr>
              <w:t>/hs</w:t>
            </w:r>
            <w:r w:rsidRPr="004C0E32"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+</w:t>
            </w:r>
            <w:r w:rsidRPr="004C0E32">
              <w:rPr>
                <w:bCs/>
                <w:sz w:val="22"/>
                <w:szCs w:val="22"/>
              </w:rPr>
              <w:t>Chi phí đào tạo: 500,000đồng/hs/50 tiết</w:t>
            </w:r>
          </w:p>
        </w:tc>
        <w:tc>
          <w:tcPr>
            <w:tcW w:w="803" w:type="dxa"/>
            <w:vAlign w:val="center"/>
          </w:tcPr>
          <w:p w14:paraId="79A176CD" w14:textId="2AB78AD3" w:rsidR="00664818" w:rsidRPr="00212423" w:rsidRDefault="00664818" w:rsidP="008D43EB">
            <w:pPr>
              <w:jc w:val="center"/>
              <w:rPr>
                <w:bCs/>
                <w:sz w:val="22"/>
                <w:szCs w:val="22"/>
              </w:rPr>
            </w:pPr>
            <w:r w:rsidRPr="00212423">
              <w:rPr>
                <w:bCs/>
                <w:sz w:val="22"/>
                <w:szCs w:val="22"/>
              </w:rPr>
              <w:t>50 tiết</w:t>
            </w:r>
          </w:p>
        </w:tc>
        <w:tc>
          <w:tcPr>
            <w:tcW w:w="1176" w:type="dxa"/>
            <w:vAlign w:val="center"/>
          </w:tcPr>
          <w:p w14:paraId="425791E1" w14:textId="019AA619" w:rsidR="00664818" w:rsidRPr="00A42D69" w:rsidRDefault="00664818" w:rsidP="008D43EB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750,000</w:t>
            </w:r>
          </w:p>
        </w:tc>
        <w:tc>
          <w:tcPr>
            <w:tcW w:w="1176" w:type="dxa"/>
            <w:vAlign w:val="center"/>
          </w:tcPr>
          <w:p w14:paraId="348444DF" w14:textId="77777777" w:rsidR="00664818" w:rsidRPr="00A42D69" w:rsidRDefault="00664818" w:rsidP="008D43EB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5152FA93" w14:textId="77777777" w:rsidR="00664818" w:rsidRPr="00A42D69" w:rsidRDefault="00664818" w:rsidP="008D43EB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14:paraId="7763B1E4" w14:textId="77777777" w:rsidR="00664818" w:rsidRPr="00A42D69" w:rsidRDefault="00664818" w:rsidP="008D43EB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6AC6586" w14:textId="65BDBDD1" w:rsidR="00664818" w:rsidRPr="001653F2" w:rsidRDefault="00664818" w:rsidP="008D4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Học sinh tự nguyện đăng ký học (x)</w:t>
            </w:r>
          </w:p>
        </w:tc>
      </w:tr>
      <w:tr w:rsidR="00664818" w:rsidRPr="00623860" w14:paraId="4C6CC868" w14:textId="77777777" w:rsidTr="004C0E32">
        <w:trPr>
          <w:jc w:val="center"/>
        </w:trPr>
        <w:tc>
          <w:tcPr>
            <w:tcW w:w="510" w:type="dxa"/>
            <w:vAlign w:val="center"/>
          </w:tcPr>
          <w:p w14:paraId="5353993D" w14:textId="1AB932B6" w:rsidR="00664818" w:rsidRPr="00A42D69" w:rsidRDefault="00CD5E8D" w:rsidP="004C7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1" w:type="dxa"/>
            <w:vAlign w:val="center"/>
          </w:tcPr>
          <w:p w14:paraId="492A9672" w14:textId="77777777" w:rsidR="00664818" w:rsidRPr="00071CD6" w:rsidRDefault="00664818" w:rsidP="004C780E">
            <w:pPr>
              <w:rPr>
                <w:sz w:val="24"/>
                <w:szCs w:val="24"/>
              </w:rPr>
            </w:pPr>
            <w:r w:rsidRPr="00071CD6">
              <w:rPr>
                <w:sz w:val="24"/>
                <w:szCs w:val="24"/>
              </w:rPr>
              <w:t>Tiền nước uống</w:t>
            </w:r>
          </w:p>
          <w:p w14:paraId="01DA72BA" w14:textId="77777777" w:rsidR="00664818" w:rsidRPr="00071CD6" w:rsidRDefault="00664818" w:rsidP="004C7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</w:t>
            </w:r>
            <w:r w:rsidRPr="00071CD6">
              <w:rPr>
                <w:sz w:val="24"/>
                <w:szCs w:val="24"/>
              </w:rPr>
              <w:t>,000 đồng/hs/tháng)</w:t>
            </w:r>
          </w:p>
        </w:tc>
        <w:tc>
          <w:tcPr>
            <w:tcW w:w="803" w:type="dxa"/>
            <w:vAlign w:val="center"/>
          </w:tcPr>
          <w:p w14:paraId="346FFED8" w14:textId="77777777" w:rsidR="00664818" w:rsidRPr="00071CD6" w:rsidRDefault="00664818" w:rsidP="004C7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6" w:type="dxa"/>
            <w:vAlign w:val="center"/>
          </w:tcPr>
          <w:p w14:paraId="479083EE" w14:textId="57DD1B96" w:rsidR="00664818" w:rsidRPr="00071CD6" w:rsidRDefault="00664818" w:rsidP="00725C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35,000</w:t>
            </w:r>
          </w:p>
        </w:tc>
        <w:tc>
          <w:tcPr>
            <w:tcW w:w="1176" w:type="dxa"/>
            <w:vAlign w:val="center"/>
          </w:tcPr>
          <w:p w14:paraId="0E221BAE" w14:textId="77777777" w:rsidR="00664818" w:rsidRPr="00E26D94" w:rsidRDefault="00664818" w:rsidP="00FE18B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50,000</w:t>
            </w:r>
          </w:p>
        </w:tc>
        <w:tc>
          <w:tcPr>
            <w:tcW w:w="1176" w:type="dxa"/>
            <w:vAlign w:val="center"/>
          </w:tcPr>
          <w:p w14:paraId="4D8C89FF" w14:textId="77777777" w:rsidR="00664818" w:rsidRPr="00E26D94" w:rsidRDefault="00664818" w:rsidP="00FE18B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396E6C9" w14:textId="77777777" w:rsidR="00664818" w:rsidRPr="00E26D94" w:rsidRDefault="00664818" w:rsidP="00FE18B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F207D1E" w14:textId="77777777" w:rsidR="00664818" w:rsidRPr="001653F2" w:rsidRDefault="00664818" w:rsidP="004C780E">
            <w:pPr>
              <w:jc w:val="center"/>
              <w:rPr>
                <w:sz w:val="22"/>
                <w:szCs w:val="22"/>
              </w:rPr>
            </w:pPr>
            <w:r w:rsidRPr="001653F2">
              <w:rPr>
                <w:sz w:val="22"/>
                <w:szCs w:val="22"/>
              </w:rPr>
              <w:t>(x)</w:t>
            </w:r>
          </w:p>
        </w:tc>
      </w:tr>
      <w:tr w:rsidR="00664818" w:rsidRPr="00757F2E" w14:paraId="574F95F0" w14:textId="77777777" w:rsidTr="004C0E32">
        <w:trPr>
          <w:trHeight w:val="935"/>
          <w:jc w:val="center"/>
        </w:trPr>
        <w:tc>
          <w:tcPr>
            <w:tcW w:w="510" w:type="dxa"/>
            <w:vAlign w:val="center"/>
          </w:tcPr>
          <w:p w14:paraId="11A03BD1" w14:textId="6CE85942" w:rsidR="00664818" w:rsidRDefault="00CD5E8D" w:rsidP="00C11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51" w:type="dxa"/>
            <w:vAlign w:val="center"/>
          </w:tcPr>
          <w:p w14:paraId="3334EEFE" w14:textId="77777777" w:rsidR="00664818" w:rsidRDefault="00664818" w:rsidP="00623D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Tiền đề kiểm tra</w:t>
            </w:r>
          </w:p>
          <w:p w14:paraId="4B238BB4" w14:textId="0E3548FE" w:rsidR="00664818" w:rsidRPr="00A42D69" w:rsidRDefault="00664818" w:rsidP="00623D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(8,000 đồng/hs/năm)</w:t>
            </w:r>
          </w:p>
        </w:tc>
        <w:tc>
          <w:tcPr>
            <w:tcW w:w="803" w:type="dxa"/>
            <w:vAlign w:val="center"/>
          </w:tcPr>
          <w:p w14:paraId="2DB35CDF" w14:textId="2D3DF5DE" w:rsidR="00664818" w:rsidRDefault="00664818" w:rsidP="00F464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76" w:type="dxa"/>
            <w:vAlign w:val="center"/>
          </w:tcPr>
          <w:p w14:paraId="54FEA0BD" w14:textId="3D0E04F7" w:rsidR="00664818" w:rsidRDefault="00664818" w:rsidP="00FE18BC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8,000</w:t>
            </w:r>
          </w:p>
        </w:tc>
        <w:tc>
          <w:tcPr>
            <w:tcW w:w="1176" w:type="dxa"/>
            <w:vAlign w:val="center"/>
          </w:tcPr>
          <w:p w14:paraId="476968AC" w14:textId="1626BDC7" w:rsidR="00664818" w:rsidRPr="00A42D69" w:rsidRDefault="00664818" w:rsidP="00FE18BC">
            <w:pPr>
              <w:jc w:val="right"/>
              <w:rPr>
                <w:bCs/>
                <w:sz w:val="24"/>
                <w:szCs w:val="24"/>
              </w:rPr>
            </w:pPr>
            <w:r w:rsidRPr="003C491B">
              <w:rPr>
                <w:bCs/>
                <w:sz w:val="24"/>
                <w:szCs w:val="24"/>
              </w:rPr>
              <w:t>8,000</w:t>
            </w:r>
          </w:p>
        </w:tc>
        <w:tc>
          <w:tcPr>
            <w:tcW w:w="1176" w:type="dxa"/>
            <w:vAlign w:val="center"/>
          </w:tcPr>
          <w:p w14:paraId="31E16B8C" w14:textId="674B4A91" w:rsidR="00664818" w:rsidRPr="00A42D69" w:rsidRDefault="00664818" w:rsidP="00FE18BC">
            <w:pPr>
              <w:jc w:val="right"/>
              <w:rPr>
                <w:bCs/>
                <w:sz w:val="24"/>
                <w:szCs w:val="24"/>
              </w:rPr>
            </w:pPr>
            <w:r w:rsidRPr="003C491B">
              <w:rPr>
                <w:bCs/>
                <w:sz w:val="24"/>
                <w:szCs w:val="24"/>
              </w:rPr>
              <w:t>8,000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FE7A444" w14:textId="4E787D42" w:rsidR="00664818" w:rsidRPr="00A42D69" w:rsidRDefault="00664818" w:rsidP="00FE18BC">
            <w:pPr>
              <w:jc w:val="right"/>
              <w:rPr>
                <w:bCs/>
                <w:sz w:val="24"/>
                <w:szCs w:val="24"/>
              </w:rPr>
            </w:pPr>
            <w:r w:rsidRPr="003C491B">
              <w:rPr>
                <w:bCs/>
                <w:sz w:val="24"/>
                <w:szCs w:val="24"/>
              </w:rPr>
              <w:t>8,000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4958657" w14:textId="77777777" w:rsidR="00664818" w:rsidRPr="001653F2" w:rsidRDefault="00664818" w:rsidP="006B19B2">
            <w:pPr>
              <w:jc w:val="center"/>
              <w:rPr>
                <w:sz w:val="22"/>
                <w:szCs w:val="22"/>
              </w:rPr>
            </w:pPr>
          </w:p>
        </w:tc>
      </w:tr>
      <w:tr w:rsidR="00664818" w:rsidRPr="00757F2E" w14:paraId="50C52C6C" w14:textId="77777777" w:rsidTr="004C0E32">
        <w:trPr>
          <w:trHeight w:val="935"/>
          <w:jc w:val="center"/>
        </w:trPr>
        <w:tc>
          <w:tcPr>
            <w:tcW w:w="510" w:type="dxa"/>
            <w:vAlign w:val="center"/>
          </w:tcPr>
          <w:p w14:paraId="7E54AB54" w14:textId="6281BF5D" w:rsidR="00664818" w:rsidRDefault="00CD5E8D" w:rsidP="00CD5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4051" w:type="dxa"/>
            <w:vAlign w:val="center"/>
          </w:tcPr>
          <w:p w14:paraId="113DAF21" w14:textId="1DEB14CA" w:rsidR="00664818" w:rsidRPr="00A42D69" w:rsidRDefault="00664818" w:rsidP="00623D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Ấn chỉ hồ sơ học sinh (học bạ lớp 6, thẻ học sinh lớp 6, giấy làm bài kiểm tra định kỳ)</w:t>
            </w:r>
          </w:p>
        </w:tc>
        <w:tc>
          <w:tcPr>
            <w:tcW w:w="803" w:type="dxa"/>
            <w:vAlign w:val="center"/>
          </w:tcPr>
          <w:p w14:paraId="067430FA" w14:textId="6D164579" w:rsidR="00664818" w:rsidRDefault="00664818" w:rsidP="00F464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76" w:type="dxa"/>
            <w:vAlign w:val="center"/>
          </w:tcPr>
          <w:p w14:paraId="32878BD6" w14:textId="40EA9803" w:rsidR="00664818" w:rsidRDefault="00664818" w:rsidP="00FE18BC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42,000</w:t>
            </w:r>
          </w:p>
        </w:tc>
        <w:tc>
          <w:tcPr>
            <w:tcW w:w="1176" w:type="dxa"/>
            <w:vAlign w:val="center"/>
          </w:tcPr>
          <w:p w14:paraId="150C603E" w14:textId="60253AE6" w:rsidR="00664818" w:rsidRPr="00A42D69" w:rsidRDefault="00664818" w:rsidP="00FE18BC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30,000</w:t>
            </w:r>
          </w:p>
        </w:tc>
        <w:tc>
          <w:tcPr>
            <w:tcW w:w="1176" w:type="dxa"/>
            <w:vAlign w:val="center"/>
          </w:tcPr>
          <w:p w14:paraId="16D4F9A7" w14:textId="5D9100B8" w:rsidR="00664818" w:rsidRPr="00A42D69" w:rsidRDefault="00664818" w:rsidP="00FE18BC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30,000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37A27F4" w14:textId="7D0AA37E" w:rsidR="00664818" w:rsidRPr="00A42D69" w:rsidRDefault="00664818" w:rsidP="00FE18BC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30,000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D01EBFA" w14:textId="77777777" w:rsidR="00664818" w:rsidRDefault="00664818" w:rsidP="006B19B2">
            <w:pPr>
              <w:jc w:val="center"/>
              <w:rPr>
                <w:sz w:val="22"/>
                <w:szCs w:val="22"/>
              </w:rPr>
            </w:pPr>
          </w:p>
          <w:p w14:paraId="7DC6CCBA" w14:textId="77777777" w:rsidR="00664818" w:rsidRDefault="00664818" w:rsidP="006B19B2">
            <w:pPr>
              <w:jc w:val="center"/>
              <w:rPr>
                <w:sz w:val="22"/>
                <w:szCs w:val="22"/>
              </w:rPr>
            </w:pPr>
          </w:p>
          <w:p w14:paraId="4EA905F6" w14:textId="77777777" w:rsidR="00664818" w:rsidRDefault="00664818" w:rsidP="006B19B2">
            <w:pPr>
              <w:jc w:val="center"/>
              <w:rPr>
                <w:sz w:val="22"/>
                <w:szCs w:val="22"/>
              </w:rPr>
            </w:pPr>
          </w:p>
          <w:p w14:paraId="45569B17" w14:textId="77777777" w:rsidR="00664818" w:rsidRDefault="00664818" w:rsidP="006B19B2">
            <w:pPr>
              <w:jc w:val="center"/>
              <w:rPr>
                <w:sz w:val="22"/>
                <w:szCs w:val="22"/>
              </w:rPr>
            </w:pPr>
          </w:p>
          <w:p w14:paraId="005B7C88" w14:textId="77777777" w:rsidR="00664818" w:rsidRPr="001653F2" w:rsidRDefault="00664818" w:rsidP="006B19B2">
            <w:pPr>
              <w:jc w:val="center"/>
              <w:rPr>
                <w:sz w:val="22"/>
                <w:szCs w:val="22"/>
              </w:rPr>
            </w:pPr>
          </w:p>
        </w:tc>
      </w:tr>
      <w:tr w:rsidR="002A4DA9" w:rsidRPr="00757F2E" w14:paraId="61D75A1B" w14:textId="77777777" w:rsidTr="002A4DA9">
        <w:trPr>
          <w:jc w:val="center"/>
        </w:trPr>
        <w:tc>
          <w:tcPr>
            <w:tcW w:w="510" w:type="dxa"/>
            <w:vAlign w:val="center"/>
          </w:tcPr>
          <w:p w14:paraId="31F3BC41" w14:textId="77777777" w:rsidR="002A4DA9" w:rsidRPr="00757F2E" w:rsidRDefault="002A4DA9" w:rsidP="0085712F">
            <w:pPr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  <w:vAlign w:val="center"/>
          </w:tcPr>
          <w:p w14:paraId="6E89E0FA" w14:textId="77777777" w:rsidR="002A4DA9" w:rsidRPr="00757F2E" w:rsidRDefault="002A4DA9" w:rsidP="002A4DA9">
            <w:pPr>
              <w:rPr>
                <w:b/>
                <w:sz w:val="24"/>
                <w:szCs w:val="24"/>
              </w:rPr>
            </w:pPr>
            <w:r w:rsidRPr="00757F2E">
              <w:rPr>
                <w:b/>
                <w:sz w:val="24"/>
                <w:szCs w:val="24"/>
              </w:rPr>
              <w:t xml:space="preserve">Tổng cộng (học kỳ 2) </w:t>
            </w:r>
          </w:p>
        </w:tc>
        <w:tc>
          <w:tcPr>
            <w:tcW w:w="803" w:type="dxa"/>
            <w:vAlign w:val="center"/>
          </w:tcPr>
          <w:p w14:paraId="3A88CF15" w14:textId="77777777" w:rsidR="002A4DA9" w:rsidRPr="00757F2E" w:rsidRDefault="002A4DA9" w:rsidP="002A4DA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2D7D20A3" w14:textId="570D27EE" w:rsidR="002A4DA9" w:rsidRPr="0085712F" w:rsidRDefault="002A4DA9" w:rsidP="002A4DA9">
            <w:pPr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1,365,000 </w:t>
            </w:r>
          </w:p>
        </w:tc>
        <w:tc>
          <w:tcPr>
            <w:tcW w:w="1176" w:type="dxa"/>
            <w:vAlign w:val="center"/>
          </w:tcPr>
          <w:p w14:paraId="3459D60C" w14:textId="39D487E6" w:rsidR="002A4DA9" w:rsidRPr="0085712F" w:rsidRDefault="002A4DA9" w:rsidP="002A4DA9">
            <w:pPr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528,000 </w:t>
            </w:r>
          </w:p>
        </w:tc>
        <w:tc>
          <w:tcPr>
            <w:tcW w:w="1176" w:type="dxa"/>
            <w:vAlign w:val="center"/>
          </w:tcPr>
          <w:p w14:paraId="7575531D" w14:textId="296E4851" w:rsidR="002A4DA9" w:rsidRPr="0085712F" w:rsidRDefault="002A4DA9" w:rsidP="002A4DA9">
            <w:pPr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823,000 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10267B0" w14:textId="06D90307" w:rsidR="002A4DA9" w:rsidRPr="0085712F" w:rsidRDefault="002A4DA9" w:rsidP="002A4DA9">
            <w:pPr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468,000 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45090FF" w14:textId="77777777" w:rsidR="002A4DA9" w:rsidRPr="00757F2E" w:rsidRDefault="002A4DA9" w:rsidP="002A4DA9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DA8A4FD" w14:textId="317585F4" w:rsidR="001D42CD" w:rsidRDefault="00587016" w:rsidP="004C0E32">
      <w:pPr>
        <w:ind w:firstLine="567"/>
        <w:jc w:val="both"/>
      </w:pPr>
      <w:r w:rsidRPr="001D42CD">
        <w:t xml:space="preserve"> </w:t>
      </w:r>
      <w:r w:rsidR="001D42CD">
        <w:t xml:space="preserve">Đề </w:t>
      </w:r>
      <w:proofErr w:type="gramStart"/>
      <w:r w:rsidR="001D42CD">
        <w:t xml:space="preserve">nghị </w:t>
      </w:r>
      <w:r w:rsidR="002B77A7">
        <w:t xml:space="preserve"> Phụ</w:t>
      </w:r>
      <w:proofErr w:type="gramEnd"/>
      <w:r w:rsidR="002B77A7">
        <w:t xml:space="preserve"> huynh</w:t>
      </w:r>
      <w:r w:rsidRPr="001D42CD">
        <w:t xml:space="preserve"> học sinh </w:t>
      </w:r>
      <w:r w:rsidR="00970664">
        <w:t>thanh toán</w:t>
      </w:r>
      <w:r w:rsidRPr="001D42CD">
        <w:t xml:space="preserve"> </w:t>
      </w:r>
      <w:r w:rsidR="001D42CD" w:rsidRPr="001D42CD">
        <w:t xml:space="preserve">các khoản thu học kỳ </w:t>
      </w:r>
      <w:r w:rsidR="00B20DC9">
        <w:t>2</w:t>
      </w:r>
      <w:r w:rsidR="004C0E32">
        <w:t xml:space="preserve"> trước ngày </w:t>
      </w:r>
      <w:r w:rsidR="004C0E32" w:rsidRPr="001E6E17">
        <w:rPr>
          <w:b/>
        </w:rPr>
        <w:t>10</w:t>
      </w:r>
      <w:r w:rsidR="00970664" w:rsidRPr="001E6E17">
        <w:rPr>
          <w:b/>
        </w:rPr>
        <w:t>/4/2022</w:t>
      </w:r>
      <w:r w:rsidR="001D42CD" w:rsidRPr="001D42CD">
        <w:t xml:space="preserve"> </w:t>
      </w:r>
      <w:r w:rsidR="00FA3016">
        <w:t xml:space="preserve">theo phương thức </w:t>
      </w:r>
      <w:r w:rsidR="00970664">
        <w:t>thanh toán điện tử không đóng tiền mặt tại trường như hướng dẫn tại thông báo số 204/TB-NVN ngày 18/11/2021.</w:t>
      </w:r>
    </w:p>
    <w:p w14:paraId="26F8CCC0" w14:textId="77777777" w:rsidR="00BD448C" w:rsidRPr="00977111" w:rsidRDefault="009D7919" w:rsidP="00623860">
      <w:pPr>
        <w:rPr>
          <w:i/>
          <w:sz w:val="22"/>
          <w:szCs w:val="22"/>
        </w:rPr>
      </w:pPr>
      <w:r w:rsidRPr="00977111">
        <w:rPr>
          <w:i/>
          <w:sz w:val="22"/>
          <w:szCs w:val="22"/>
        </w:rPr>
        <w:t>Nơi nhận:</w:t>
      </w:r>
      <w:r w:rsidR="00C94663" w:rsidRPr="00977111">
        <w:rPr>
          <w:i/>
          <w:sz w:val="22"/>
          <w:szCs w:val="22"/>
        </w:rPr>
        <w:tab/>
      </w:r>
      <w:r w:rsidR="00C94663" w:rsidRPr="00977111">
        <w:rPr>
          <w:i/>
          <w:sz w:val="22"/>
          <w:szCs w:val="22"/>
        </w:rPr>
        <w:tab/>
      </w:r>
      <w:r w:rsidR="00C94663" w:rsidRPr="00977111">
        <w:rPr>
          <w:i/>
          <w:sz w:val="22"/>
          <w:szCs w:val="22"/>
        </w:rPr>
        <w:tab/>
      </w:r>
      <w:r w:rsidR="00C94663" w:rsidRPr="00977111">
        <w:rPr>
          <w:i/>
          <w:sz w:val="22"/>
          <w:szCs w:val="22"/>
        </w:rPr>
        <w:tab/>
      </w:r>
      <w:r w:rsidR="00C94663" w:rsidRPr="00977111">
        <w:rPr>
          <w:i/>
          <w:sz w:val="22"/>
          <w:szCs w:val="22"/>
        </w:rPr>
        <w:tab/>
        <w:t xml:space="preserve">                      </w:t>
      </w:r>
      <w:r w:rsidR="009A7769">
        <w:rPr>
          <w:i/>
          <w:sz w:val="22"/>
          <w:szCs w:val="22"/>
        </w:rPr>
        <w:tab/>
      </w:r>
      <w:r w:rsidR="009A7769">
        <w:rPr>
          <w:i/>
          <w:sz w:val="22"/>
          <w:szCs w:val="22"/>
        </w:rPr>
        <w:tab/>
      </w:r>
      <w:r w:rsidR="00C94663" w:rsidRPr="00977111">
        <w:rPr>
          <w:i/>
          <w:sz w:val="22"/>
          <w:szCs w:val="22"/>
        </w:rPr>
        <w:t xml:space="preserve"> </w:t>
      </w:r>
      <w:r w:rsidR="009A7769">
        <w:rPr>
          <w:i/>
          <w:sz w:val="22"/>
          <w:szCs w:val="22"/>
        </w:rPr>
        <w:t xml:space="preserve"> </w:t>
      </w:r>
      <w:r w:rsidR="009A7769" w:rsidRPr="00623860">
        <w:rPr>
          <w:b/>
          <w:sz w:val="28"/>
          <w:szCs w:val="28"/>
        </w:rPr>
        <w:t>HIỆU TRƯỞNG</w:t>
      </w:r>
    </w:p>
    <w:p w14:paraId="31D3A5F0" w14:textId="77777777" w:rsidR="00FA6A11" w:rsidRPr="00452367" w:rsidRDefault="009D7919" w:rsidP="00623860">
      <w:pPr>
        <w:rPr>
          <w:sz w:val="28"/>
          <w:szCs w:val="28"/>
        </w:rPr>
      </w:pPr>
      <w:r w:rsidRPr="00623860">
        <w:rPr>
          <w:sz w:val="22"/>
          <w:szCs w:val="22"/>
        </w:rPr>
        <w:t>- Tất cả CB, GV, NV trường,</w:t>
      </w:r>
      <w:r w:rsidRPr="00452367">
        <w:rPr>
          <w:sz w:val="28"/>
          <w:szCs w:val="28"/>
        </w:rPr>
        <w:tab/>
      </w:r>
      <w:r w:rsidRPr="00452367">
        <w:rPr>
          <w:sz w:val="28"/>
          <w:szCs w:val="28"/>
        </w:rPr>
        <w:tab/>
      </w:r>
      <w:r w:rsidRPr="00452367">
        <w:rPr>
          <w:sz w:val="28"/>
          <w:szCs w:val="28"/>
        </w:rPr>
        <w:tab/>
      </w:r>
      <w:r w:rsidRPr="00452367">
        <w:rPr>
          <w:sz w:val="28"/>
          <w:szCs w:val="28"/>
        </w:rPr>
        <w:tab/>
      </w:r>
      <w:r w:rsidRPr="00452367">
        <w:rPr>
          <w:sz w:val="28"/>
          <w:szCs w:val="28"/>
        </w:rPr>
        <w:tab/>
      </w:r>
      <w:r w:rsidR="00623860">
        <w:rPr>
          <w:sz w:val="28"/>
          <w:szCs w:val="28"/>
        </w:rPr>
        <w:t xml:space="preserve">             </w:t>
      </w:r>
    </w:p>
    <w:p w14:paraId="31BCC708" w14:textId="6DE03E9D" w:rsidR="00623860" w:rsidRDefault="009A7769" w:rsidP="004C0E32">
      <w:pPr>
        <w:rPr>
          <w:sz w:val="22"/>
          <w:szCs w:val="22"/>
        </w:rPr>
      </w:pPr>
      <w:r>
        <w:rPr>
          <w:sz w:val="22"/>
          <w:szCs w:val="22"/>
        </w:rPr>
        <w:t>- Tất cả CM</w:t>
      </w:r>
      <w:r w:rsidR="009D7919" w:rsidRPr="00623860">
        <w:rPr>
          <w:sz w:val="22"/>
          <w:szCs w:val="22"/>
        </w:rPr>
        <w:t>HS</w:t>
      </w:r>
      <w:proofErr w:type="gramStart"/>
      <w:r w:rsidR="009D7919" w:rsidRPr="00623860">
        <w:rPr>
          <w:sz w:val="22"/>
          <w:szCs w:val="22"/>
        </w:rPr>
        <w:t>,</w:t>
      </w:r>
      <w:r w:rsidR="00FA3016">
        <w:rPr>
          <w:sz w:val="22"/>
          <w:szCs w:val="22"/>
        </w:rPr>
        <w:t>TQ</w:t>
      </w:r>
      <w:proofErr w:type="gramEnd"/>
      <w:r w:rsidR="00FA3016">
        <w:rPr>
          <w:sz w:val="22"/>
          <w:szCs w:val="22"/>
        </w:rPr>
        <w:t>.</w:t>
      </w:r>
      <w:r w:rsidR="009D7919" w:rsidRPr="00623860">
        <w:rPr>
          <w:sz w:val="22"/>
          <w:szCs w:val="22"/>
        </w:rPr>
        <w:t>.</w:t>
      </w:r>
    </w:p>
    <w:p w14:paraId="322C52F3" w14:textId="77777777" w:rsidR="00805373" w:rsidRPr="00452367" w:rsidRDefault="00DE29E1" w:rsidP="00623860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4663" w:rsidRPr="00452367">
        <w:rPr>
          <w:sz w:val="28"/>
          <w:szCs w:val="28"/>
        </w:rPr>
        <w:t xml:space="preserve">                     </w:t>
      </w:r>
      <w:r w:rsidR="00217680">
        <w:rPr>
          <w:sz w:val="28"/>
          <w:szCs w:val="28"/>
        </w:rPr>
        <w:tab/>
      </w:r>
      <w:r w:rsidR="00217680">
        <w:rPr>
          <w:sz w:val="28"/>
          <w:szCs w:val="28"/>
        </w:rPr>
        <w:tab/>
      </w:r>
      <w:r w:rsidR="00C116C9">
        <w:rPr>
          <w:sz w:val="28"/>
          <w:szCs w:val="28"/>
        </w:rPr>
        <w:t xml:space="preserve"> </w:t>
      </w:r>
      <w:r w:rsidR="00452367" w:rsidRPr="00623860">
        <w:rPr>
          <w:b/>
          <w:sz w:val="28"/>
          <w:szCs w:val="28"/>
        </w:rPr>
        <w:t>Trịnh Hữu Đức</w:t>
      </w:r>
    </w:p>
    <w:sectPr w:rsidR="00805373" w:rsidRPr="00452367" w:rsidSect="00C116C9">
      <w:pgSz w:w="11907" w:h="16840" w:code="9"/>
      <w:pgMar w:top="357" w:right="567" w:bottom="35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071ED"/>
    <w:multiLevelType w:val="hybridMultilevel"/>
    <w:tmpl w:val="9EE67108"/>
    <w:lvl w:ilvl="0" w:tplc="27C4F9B8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">
    <w:nsid w:val="66940FD8"/>
    <w:multiLevelType w:val="hybridMultilevel"/>
    <w:tmpl w:val="C7405C92"/>
    <w:lvl w:ilvl="0" w:tplc="7D0CBA2C">
      <w:start w:val="3"/>
      <w:numFmt w:val="bullet"/>
      <w:lvlText w:val="-"/>
      <w:lvlJc w:val="left"/>
      <w:pPr>
        <w:tabs>
          <w:tab w:val="num" w:pos="470"/>
        </w:tabs>
        <w:ind w:left="4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2">
    <w:nsid w:val="790C011E"/>
    <w:multiLevelType w:val="hybridMultilevel"/>
    <w:tmpl w:val="20A48C5A"/>
    <w:lvl w:ilvl="0" w:tplc="9934FE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DCD"/>
    <w:rsid w:val="00001ADC"/>
    <w:rsid w:val="000022A6"/>
    <w:rsid w:val="00014EDC"/>
    <w:rsid w:val="0001695E"/>
    <w:rsid w:val="0002525E"/>
    <w:rsid w:val="000329DD"/>
    <w:rsid w:val="00050F2A"/>
    <w:rsid w:val="00061C25"/>
    <w:rsid w:val="00071CD6"/>
    <w:rsid w:val="000830D8"/>
    <w:rsid w:val="000A1819"/>
    <w:rsid w:val="000A3D32"/>
    <w:rsid w:val="000A77FE"/>
    <w:rsid w:val="000B55FD"/>
    <w:rsid w:val="000E0A19"/>
    <w:rsid w:val="000E3BDF"/>
    <w:rsid w:val="000F6EA8"/>
    <w:rsid w:val="00122B8C"/>
    <w:rsid w:val="00125BF4"/>
    <w:rsid w:val="00142C3A"/>
    <w:rsid w:val="001634E5"/>
    <w:rsid w:val="001653F2"/>
    <w:rsid w:val="00167173"/>
    <w:rsid w:val="001A16C0"/>
    <w:rsid w:val="001B026E"/>
    <w:rsid w:val="001B03DD"/>
    <w:rsid w:val="001B0A59"/>
    <w:rsid w:val="001B7234"/>
    <w:rsid w:val="001C2445"/>
    <w:rsid w:val="001C2ECA"/>
    <w:rsid w:val="001D42CD"/>
    <w:rsid w:val="001D6122"/>
    <w:rsid w:val="001E6E17"/>
    <w:rsid w:val="002077C2"/>
    <w:rsid w:val="00212423"/>
    <w:rsid w:val="00217680"/>
    <w:rsid w:val="00225298"/>
    <w:rsid w:val="002873A4"/>
    <w:rsid w:val="002976BA"/>
    <w:rsid w:val="002A4DA9"/>
    <w:rsid w:val="002B77A7"/>
    <w:rsid w:val="002C770D"/>
    <w:rsid w:val="002E3149"/>
    <w:rsid w:val="002F1F5C"/>
    <w:rsid w:val="002F23EA"/>
    <w:rsid w:val="00300648"/>
    <w:rsid w:val="00302AA0"/>
    <w:rsid w:val="003050BB"/>
    <w:rsid w:val="00311195"/>
    <w:rsid w:val="0033380D"/>
    <w:rsid w:val="00341307"/>
    <w:rsid w:val="003442CE"/>
    <w:rsid w:val="00352F6F"/>
    <w:rsid w:val="00356EAD"/>
    <w:rsid w:val="00374A0A"/>
    <w:rsid w:val="00396A41"/>
    <w:rsid w:val="003D3E60"/>
    <w:rsid w:val="003D63F1"/>
    <w:rsid w:val="00423848"/>
    <w:rsid w:val="00425124"/>
    <w:rsid w:val="0044431F"/>
    <w:rsid w:val="0044768D"/>
    <w:rsid w:val="00452367"/>
    <w:rsid w:val="0046159B"/>
    <w:rsid w:val="004676DB"/>
    <w:rsid w:val="00472A71"/>
    <w:rsid w:val="00495A16"/>
    <w:rsid w:val="004A7F83"/>
    <w:rsid w:val="004C0E32"/>
    <w:rsid w:val="004C594C"/>
    <w:rsid w:val="004C70EF"/>
    <w:rsid w:val="00502B8D"/>
    <w:rsid w:val="00544B2B"/>
    <w:rsid w:val="005757DE"/>
    <w:rsid w:val="00583470"/>
    <w:rsid w:val="00587016"/>
    <w:rsid w:val="005A231E"/>
    <w:rsid w:val="005C0AFC"/>
    <w:rsid w:val="005D737B"/>
    <w:rsid w:val="005F12E3"/>
    <w:rsid w:val="005F2EE8"/>
    <w:rsid w:val="006151C6"/>
    <w:rsid w:val="00623860"/>
    <w:rsid w:val="00623D3D"/>
    <w:rsid w:val="0063442E"/>
    <w:rsid w:val="0064060C"/>
    <w:rsid w:val="00642A75"/>
    <w:rsid w:val="00663C18"/>
    <w:rsid w:val="00664818"/>
    <w:rsid w:val="006B4C47"/>
    <w:rsid w:val="006D32EC"/>
    <w:rsid w:val="006E3629"/>
    <w:rsid w:val="006E7F23"/>
    <w:rsid w:val="006F2279"/>
    <w:rsid w:val="0070079E"/>
    <w:rsid w:val="00725C14"/>
    <w:rsid w:val="00727BFC"/>
    <w:rsid w:val="0073617E"/>
    <w:rsid w:val="00757CED"/>
    <w:rsid w:val="00757F2E"/>
    <w:rsid w:val="00765931"/>
    <w:rsid w:val="00785EDF"/>
    <w:rsid w:val="00793D1A"/>
    <w:rsid w:val="007B0C94"/>
    <w:rsid w:val="007E6952"/>
    <w:rsid w:val="007F31A9"/>
    <w:rsid w:val="007F742E"/>
    <w:rsid w:val="00800B84"/>
    <w:rsid w:val="00805373"/>
    <w:rsid w:val="00817BE9"/>
    <w:rsid w:val="00817EB7"/>
    <w:rsid w:val="00824549"/>
    <w:rsid w:val="008459A9"/>
    <w:rsid w:val="00851813"/>
    <w:rsid w:val="00851E77"/>
    <w:rsid w:val="0085712F"/>
    <w:rsid w:val="00866B37"/>
    <w:rsid w:val="0086727A"/>
    <w:rsid w:val="0087027C"/>
    <w:rsid w:val="00873970"/>
    <w:rsid w:val="008816B0"/>
    <w:rsid w:val="00885B67"/>
    <w:rsid w:val="0088708A"/>
    <w:rsid w:val="008A49E5"/>
    <w:rsid w:val="008A6639"/>
    <w:rsid w:val="008B7846"/>
    <w:rsid w:val="008E4E09"/>
    <w:rsid w:val="008E5941"/>
    <w:rsid w:val="008F5058"/>
    <w:rsid w:val="00931300"/>
    <w:rsid w:val="00936A45"/>
    <w:rsid w:val="009533D0"/>
    <w:rsid w:val="0096299D"/>
    <w:rsid w:val="00964CB5"/>
    <w:rsid w:val="00970664"/>
    <w:rsid w:val="009720FD"/>
    <w:rsid w:val="00977111"/>
    <w:rsid w:val="00993251"/>
    <w:rsid w:val="009A4761"/>
    <w:rsid w:val="009A7769"/>
    <w:rsid w:val="009D5D13"/>
    <w:rsid w:val="009D7919"/>
    <w:rsid w:val="009E4030"/>
    <w:rsid w:val="009E612F"/>
    <w:rsid w:val="00A03E7C"/>
    <w:rsid w:val="00A152E6"/>
    <w:rsid w:val="00A15342"/>
    <w:rsid w:val="00A23471"/>
    <w:rsid w:val="00A42D69"/>
    <w:rsid w:val="00A54616"/>
    <w:rsid w:val="00A64B4D"/>
    <w:rsid w:val="00A74616"/>
    <w:rsid w:val="00A85FD7"/>
    <w:rsid w:val="00A94186"/>
    <w:rsid w:val="00A9677F"/>
    <w:rsid w:val="00AD131A"/>
    <w:rsid w:val="00AD20BC"/>
    <w:rsid w:val="00B14190"/>
    <w:rsid w:val="00B14245"/>
    <w:rsid w:val="00B14DF2"/>
    <w:rsid w:val="00B14FFA"/>
    <w:rsid w:val="00B15CB7"/>
    <w:rsid w:val="00B20DC9"/>
    <w:rsid w:val="00B2782C"/>
    <w:rsid w:val="00B56F73"/>
    <w:rsid w:val="00B746F0"/>
    <w:rsid w:val="00B948A3"/>
    <w:rsid w:val="00BB76F7"/>
    <w:rsid w:val="00BD07BF"/>
    <w:rsid w:val="00BD2BE7"/>
    <w:rsid w:val="00BD448C"/>
    <w:rsid w:val="00BE1C30"/>
    <w:rsid w:val="00BF7EBC"/>
    <w:rsid w:val="00C00129"/>
    <w:rsid w:val="00C116C9"/>
    <w:rsid w:val="00C14980"/>
    <w:rsid w:val="00C2794A"/>
    <w:rsid w:val="00C54FFD"/>
    <w:rsid w:val="00C56F70"/>
    <w:rsid w:val="00C610A3"/>
    <w:rsid w:val="00C717AF"/>
    <w:rsid w:val="00C74C92"/>
    <w:rsid w:val="00C925A4"/>
    <w:rsid w:val="00C944DD"/>
    <w:rsid w:val="00C94663"/>
    <w:rsid w:val="00C956EF"/>
    <w:rsid w:val="00CA2F4A"/>
    <w:rsid w:val="00CA6639"/>
    <w:rsid w:val="00CB1354"/>
    <w:rsid w:val="00CB425F"/>
    <w:rsid w:val="00CB747C"/>
    <w:rsid w:val="00CC3D79"/>
    <w:rsid w:val="00CD5E8D"/>
    <w:rsid w:val="00CE5129"/>
    <w:rsid w:val="00D05753"/>
    <w:rsid w:val="00D0776B"/>
    <w:rsid w:val="00D129D1"/>
    <w:rsid w:val="00D26EE0"/>
    <w:rsid w:val="00D50CAD"/>
    <w:rsid w:val="00D65E63"/>
    <w:rsid w:val="00D8090F"/>
    <w:rsid w:val="00D834D5"/>
    <w:rsid w:val="00D925E9"/>
    <w:rsid w:val="00DA6446"/>
    <w:rsid w:val="00DB1DE7"/>
    <w:rsid w:val="00DC29B4"/>
    <w:rsid w:val="00DC5D5C"/>
    <w:rsid w:val="00DE290A"/>
    <w:rsid w:val="00DE29E1"/>
    <w:rsid w:val="00DF7F38"/>
    <w:rsid w:val="00E00958"/>
    <w:rsid w:val="00E05557"/>
    <w:rsid w:val="00E11452"/>
    <w:rsid w:val="00E16052"/>
    <w:rsid w:val="00E2046F"/>
    <w:rsid w:val="00E20F31"/>
    <w:rsid w:val="00E23A2F"/>
    <w:rsid w:val="00E26D94"/>
    <w:rsid w:val="00E31B0B"/>
    <w:rsid w:val="00E42DCD"/>
    <w:rsid w:val="00E523F2"/>
    <w:rsid w:val="00E60855"/>
    <w:rsid w:val="00E64E46"/>
    <w:rsid w:val="00E767E9"/>
    <w:rsid w:val="00E80289"/>
    <w:rsid w:val="00E829DC"/>
    <w:rsid w:val="00E8799A"/>
    <w:rsid w:val="00E90E19"/>
    <w:rsid w:val="00EB4E52"/>
    <w:rsid w:val="00EB6261"/>
    <w:rsid w:val="00EB64D3"/>
    <w:rsid w:val="00EC549E"/>
    <w:rsid w:val="00EE2F41"/>
    <w:rsid w:val="00F46436"/>
    <w:rsid w:val="00F53132"/>
    <w:rsid w:val="00F92B54"/>
    <w:rsid w:val="00FA3016"/>
    <w:rsid w:val="00FA6A11"/>
    <w:rsid w:val="00FC447B"/>
    <w:rsid w:val="00FE18BC"/>
    <w:rsid w:val="00FF17C5"/>
    <w:rsid w:val="00FF45C1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4A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251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0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251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0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QUẬN 12              CỘNG HÒA XÃ HỘI CHỦ NGHĨA VIỆT NAM</vt:lpstr>
    </vt:vector>
  </TitlesOfParts>
  <Company>MTV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QUẬN 12              CỘNG HÒA XÃ HỘI CHỦ NGHĨA VIỆT NAM</dc:title>
  <dc:creator>GIA VIET</dc:creator>
  <cp:lastModifiedBy>DCOM</cp:lastModifiedBy>
  <cp:revision>4</cp:revision>
  <cp:lastPrinted>2018-01-11T07:54:00Z</cp:lastPrinted>
  <dcterms:created xsi:type="dcterms:W3CDTF">2022-02-11T09:51:00Z</dcterms:created>
  <dcterms:modified xsi:type="dcterms:W3CDTF">2022-02-11T09:55:00Z</dcterms:modified>
</cp:coreProperties>
</file>