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F1" w:rsidRPr="00771FC1" w:rsidRDefault="00771FC1" w:rsidP="00771FC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771FC1">
        <w:rPr>
          <w:rFonts w:ascii="Times New Roman" w:hAnsi="Times New Roman" w:cs="Times New Roman"/>
          <w:b/>
          <w:sz w:val="26"/>
          <w:szCs w:val="26"/>
        </w:rPr>
        <w:t>TUẦN 9:</w:t>
      </w:r>
    </w:p>
    <w:p w:rsidR="00771FC1" w:rsidRPr="00771FC1" w:rsidRDefault="00771FC1" w:rsidP="00771F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FC1">
        <w:rPr>
          <w:rFonts w:ascii="Times New Roman" w:hAnsi="Times New Roman" w:cs="Times New Roman"/>
          <w:b/>
          <w:sz w:val="26"/>
          <w:szCs w:val="26"/>
        </w:rPr>
        <w:t>BÀI 11:</w:t>
      </w:r>
    </w:p>
    <w:p w:rsidR="00771FC1" w:rsidRPr="00771FC1" w:rsidRDefault="00771FC1" w:rsidP="00771FC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FC1">
        <w:rPr>
          <w:rFonts w:ascii="Times New Roman" w:hAnsi="Times New Roman" w:cs="Times New Roman"/>
          <w:b/>
          <w:sz w:val="26"/>
          <w:szCs w:val="26"/>
        </w:rPr>
        <w:t>CÁC NƯỚC ĐÔNG NAM Á CUỐI THẾ KỈ XIX – ĐẦU THẾ KỈ XX</w:t>
      </w:r>
    </w:p>
    <w:p w:rsidR="00771FC1" w:rsidRPr="00771FC1" w:rsidRDefault="00771FC1" w:rsidP="00771F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Quá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trình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xâm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lược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thực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nước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Đông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Nam Á</w:t>
      </w:r>
    </w:p>
    <w:p w:rsidR="00771FC1" w:rsidRDefault="00771FC1" w:rsidP="00771F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giàu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lớn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1FC1" w:rsidRDefault="00771FC1" w:rsidP="00771FC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1FC1" w:rsidRDefault="00771FC1" w:rsidP="00771F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hầu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sz w:val="26"/>
          <w:szCs w:val="26"/>
        </w:rPr>
        <w:t>trừ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771FC1" w:rsidRDefault="00771FC1" w:rsidP="00771FC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Lai</w:t>
      </w:r>
    </w:p>
    <w:p w:rsidR="00771FC1" w:rsidRDefault="00771FC1" w:rsidP="00771FC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Nam, </w:t>
      </w:r>
      <w:proofErr w:type="spellStart"/>
      <w:r>
        <w:rPr>
          <w:rFonts w:ascii="Times New Roman" w:hAnsi="Times New Roman" w:cs="Times New Roman"/>
          <w:sz w:val="26"/>
          <w:szCs w:val="26"/>
        </w:rPr>
        <w:t>Lào</w:t>
      </w:r>
      <w:proofErr w:type="spellEnd"/>
      <w:r>
        <w:rPr>
          <w:rFonts w:ascii="Times New Roman" w:hAnsi="Times New Roman" w:cs="Times New Roman"/>
          <w:sz w:val="26"/>
          <w:szCs w:val="26"/>
        </w:rPr>
        <w:t>, Cam-</w:t>
      </w:r>
      <w:proofErr w:type="spellStart"/>
      <w:r>
        <w:rPr>
          <w:rFonts w:ascii="Times New Roman" w:hAnsi="Times New Roman" w:cs="Times New Roman"/>
          <w:sz w:val="26"/>
          <w:szCs w:val="26"/>
        </w:rPr>
        <w:t>pu</w:t>
      </w:r>
      <w:proofErr w:type="spellEnd"/>
      <w:r>
        <w:rPr>
          <w:rFonts w:ascii="Times New Roman" w:hAnsi="Times New Roman" w:cs="Times New Roman"/>
          <w:sz w:val="26"/>
          <w:szCs w:val="26"/>
        </w:rPr>
        <w:t>-chia</w:t>
      </w:r>
    </w:p>
    <w:p w:rsidR="00771FC1" w:rsidRDefault="00771FC1" w:rsidP="00771FC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Ban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rồi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Philippin</w:t>
      </w:r>
      <w:proofErr w:type="spellEnd"/>
    </w:p>
    <w:p w:rsidR="00771FC1" w:rsidRDefault="00771FC1" w:rsidP="00771FC1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Hà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Lan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Bồ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In-</w:t>
      </w:r>
      <w:proofErr w:type="spellStart"/>
      <w:r>
        <w:rPr>
          <w:rFonts w:ascii="Times New Roman" w:hAnsi="Times New Roman" w:cs="Times New Roman"/>
          <w:sz w:val="26"/>
          <w:szCs w:val="26"/>
        </w:rPr>
        <w:t>đô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nê</w:t>
      </w:r>
      <w:proofErr w:type="spellEnd"/>
      <w:r>
        <w:rPr>
          <w:rFonts w:ascii="Times New Roman" w:hAnsi="Times New Roman" w:cs="Times New Roman"/>
          <w:sz w:val="26"/>
          <w:szCs w:val="26"/>
        </w:rPr>
        <w:t>-xi-a</w:t>
      </w:r>
    </w:p>
    <w:p w:rsidR="00771FC1" w:rsidRPr="00771FC1" w:rsidRDefault="00771FC1" w:rsidP="00771FC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Phong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trào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đấu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giải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phóng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771FC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FC1">
        <w:rPr>
          <w:rFonts w:ascii="Times New Roman" w:hAnsi="Times New Roman" w:cs="Times New Roman"/>
          <w:b/>
          <w:sz w:val="26"/>
          <w:szCs w:val="26"/>
        </w:rPr>
        <w:t>tộc</w:t>
      </w:r>
      <w:proofErr w:type="spellEnd"/>
    </w:p>
    <w:p w:rsidR="00771FC1" w:rsidRDefault="00771FC1" w:rsidP="00771F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cai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vơ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chia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1FC1" w:rsidRDefault="00771FC1" w:rsidP="00771F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</w:t>
      </w:r>
      <w:r w:rsidR="00272627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27262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72627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="00272627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SGK</w:t>
      </w:r>
    </w:p>
    <w:p w:rsidR="00771FC1" w:rsidRDefault="00771FC1" w:rsidP="00771F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</w:p>
    <w:p w:rsidR="00771FC1" w:rsidRPr="00771FC1" w:rsidRDefault="00771FC1" w:rsidP="00771FC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lực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bọn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tay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chặt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chẽ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771FC1" w:rsidRDefault="00272627" w:rsidP="00771FC1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367748</wp:posOffset>
                </wp:positionH>
                <wp:positionV relativeFrom="paragraph">
                  <wp:posOffset>126227</wp:posOffset>
                </wp:positionV>
                <wp:extent cx="5456582" cy="29817"/>
                <wp:effectExtent l="0" t="0" r="10795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6582" cy="29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9.95pt" to="458.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" strokecolor="black [3040]"/>
            </w:pict>
          </mc:Fallback>
        </mc:AlternateContent>
      </w:r>
    </w:p>
    <w:p w:rsidR="00771FC1" w:rsidRPr="00771FC1" w:rsidRDefault="00771FC1" w:rsidP="00771FC1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FC1">
        <w:rPr>
          <w:rFonts w:ascii="Times New Roman" w:hAnsi="Times New Roman" w:cs="Times New Roman"/>
          <w:b/>
          <w:sz w:val="26"/>
          <w:szCs w:val="26"/>
        </w:rPr>
        <w:t>BÀI 12:</w:t>
      </w:r>
    </w:p>
    <w:p w:rsidR="00771FC1" w:rsidRPr="00771FC1" w:rsidRDefault="00771FC1" w:rsidP="00771FC1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71FC1">
        <w:rPr>
          <w:rFonts w:ascii="Times New Roman" w:hAnsi="Times New Roman" w:cs="Times New Roman"/>
          <w:b/>
          <w:sz w:val="26"/>
          <w:szCs w:val="26"/>
        </w:rPr>
        <w:t>NHẬT BẢN GIỮA THẾ KỈ XIX – ĐẦU THẾ KỈ XX</w:t>
      </w:r>
    </w:p>
    <w:p w:rsidR="00771FC1" w:rsidRPr="00272627" w:rsidRDefault="00771FC1" w:rsidP="008F67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Duy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tân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Minh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Trị</w:t>
      </w:r>
      <w:proofErr w:type="spellEnd"/>
    </w:p>
    <w:p w:rsidR="00771FC1" w:rsidRDefault="00771FC1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Hoàn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72627" w:rsidRDefault="00272627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tăng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cường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can </w:t>
      </w:r>
      <w:proofErr w:type="spellStart"/>
      <w:r>
        <w:rPr>
          <w:rFonts w:ascii="Times New Roman" w:hAnsi="Times New Roman" w:cs="Times New Roman"/>
          <w:sz w:val="26"/>
          <w:szCs w:val="26"/>
        </w:rPr>
        <w:t>thiệp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</w:p>
    <w:p w:rsidR="00272627" w:rsidRDefault="00272627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+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1/1868, </w:t>
      </w:r>
      <w:proofErr w:type="spellStart"/>
      <w:r>
        <w:rPr>
          <w:rFonts w:ascii="Times New Roman" w:hAnsi="Times New Roman" w:cs="Times New Roman"/>
          <w:sz w:val="26"/>
          <w:szCs w:val="26"/>
        </w:rPr>
        <w:t>Thiên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hoàng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72627" w:rsidRDefault="00272627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dung: SGK</w:t>
      </w:r>
    </w:p>
    <w:p w:rsidR="00272627" w:rsidRDefault="00272627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XX,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thoát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nguy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trở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72627" w:rsidRDefault="00272627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</w:p>
    <w:p w:rsidR="00272627" w:rsidRPr="00272627" w:rsidRDefault="00272627" w:rsidP="008F67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Nhật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Bản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chuyển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sang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đế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</w:p>
    <w:p w:rsidR="00272627" w:rsidRDefault="00272627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xuất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hiện</w:t>
      </w:r>
      <w:proofErr w:type="spellEnd"/>
    </w:p>
    <w:p w:rsidR="00272627" w:rsidRDefault="00272627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đẩy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72627" w:rsidRDefault="00272627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Đặc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phiệt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272627" w:rsidRDefault="00272627" w:rsidP="008F673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Cuộc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đấu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tranh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nhân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lao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động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Nhật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Bản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(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đọc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2627">
        <w:rPr>
          <w:rFonts w:ascii="Times New Roman" w:hAnsi="Times New Roman" w:cs="Times New Roman"/>
          <w:b/>
          <w:sz w:val="26"/>
          <w:szCs w:val="26"/>
        </w:rPr>
        <w:t>thêm</w:t>
      </w:r>
      <w:proofErr w:type="spellEnd"/>
      <w:r w:rsidRPr="00272627">
        <w:rPr>
          <w:rFonts w:ascii="Times New Roman" w:hAnsi="Times New Roman" w:cs="Times New Roman"/>
          <w:b/>
          <w:sz w:val="26"/>
          <w:szCs w:val="26"/>
        </w:rPr>
        <w:t xml:space="preserve"> SGK)</w:t>
      </w:r>
    </w:p>
    <w:p w:rsidR="00272627" w:rsidRDefault="00272627" w:rsidP="00272627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208721</wp:posOffset>
                </wp:positionH>
                <wp:positionV relativeFrom="paragraph">
                  <wp:posOffset>113941</wp:posOffset>
                </wp:positionV>
                <wp:extent cx="5198165" cy="9939"/>
                <wp:effectExtent l="0" t="0" r="2159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98165" cy="99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45pt,8.95pt" to="425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" strokecolor="black [3040]"/>
            </w:pict>
          </mc:Fallback>
        </mc:AlternateContent>
      </w:r>
    </w:p>
    <w:p w:rsidR="00272627" w:rsidRDefault="00272627" w:rsidP="00272627">
      <w:pPr>
        <w:ind w:left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TUẦN 10:</w:t>
      </w:r>
    </w:p>
    <w:p w:rsidR="00272627" w:rsidRDefault="00272627" w:rsidP="00272627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ÔN TẬP</w:t>
      </w:r>
    </w:p>
    <w:p w:rsidR="00272627" w:rsidRDefault="005836A6" w:rsidP="008F67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nội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chính</w:t>
      </w:r>
      <w:proofErr w:type="spellEnd"/>
    </w:p>
    <w:p w:rsidR="005836A6" w:rsidRDefault="005836A6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836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Hà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Lan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XVI,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XVII,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chiến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tranh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giành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Bắc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sz w:val="26"/>
          <w:szCs w:val="26"/>
        </w:rPr>
        <w:t>kỉ</w:t>
      </w:r>
      <w:proofErr w:type="spellEnd"/>
      <w:r w:rsidRPr="005836A6">
        <w:rPr>
          <w:rFonts w:ascii="Times New Roman" w:hAnsi="Times New Roman" w:cs="Times New Roman"/>
          <w:sz w:val="26"/>
          <w:szCs w:val="26"/>
        </w:rPr>
        <w:t xml:space="preserve"> XVIII</w:t>
      </w:r>
    </w:p>
    <w:p w:rsidR="005836A6" w:rsidRDefault="005836A6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</w:p>
    <w:p w:rsidR="005836A6" w:rsidRDefault="005836A6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</w:t>
      </w:r>
    </w:p>
    <w:p w:rsidR="005836A6" w:rsidRDefault="005836A6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</w:p>
    <w:p w:rsidR="005836A6" w:rsidRDefault="005836A6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XIX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</w:t>
      </w:r>
    </w:p>
    <w:p w:rsidR="005836A6" w:rsidRDefault="005836A6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khoa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văn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hóa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</w:t>
      </w:r>
    </w:p>
    <w:p w:rsidR="005836A6" w:rsidRDefault="005836A6" w:rsidP="008F673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Á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đầu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XX: </w:t>
      </w:r>
      <w:proofErr w:type="spellStart"/>
      <w:r>
        <w:rPr>
          <w:rFonts w:ascii="Times New Roman" w:hAnsi="Times New Roman" w:cs="Times New Roman"/>
          <w:sz w:val="26"/>
          <w:szCs w:val="26"/>
        </w:rPr>
        <w:t>Ấn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Trung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Á,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36A6" w:rsidRPr="005836A6" w:rsidRDefault="005836A6" w:rsidP="008F673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5836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836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b/>
          <w:sz w:val="26"/>
          <w:szCs w:val="26"/>
        </w:rPr>
        <w:t>hỏi</w:t>
      </w:r>
      <w:proofErr w:type="spellEnd"/>
      <w:r w:rsidRPr="005836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b/>
          <w:sz w:val="26"/>
          <w:szCs w:val="26"/>
        </w:rPr>
        <w:t>và</w:t>
      </w:r>
      <w:proofErr w:type="spellEnd"/>
      <w:r w:rsidRPr="005836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5836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836A6">
        <w:rPr>
          <w:rFonts w:ascii="Times New Roman" w:hAnsi="Times New Roman" w:cs="Times New Roman"/>
          <w:b/>
          <w:sz w:val="26"/>
          <w:szCs w:val="26"/>
        </w:rPr>
        <w:t>tập</w:t>
      </w:r>
      <w:proofErr w:type="spellEnd"/>
    </w:p>
    <w:p w:rsidR="005836A6" w:rsidRDefault="005836A6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5836A6" w:rsidRDefault="005836A6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Liệt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kê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cấp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 – XIX.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 – XIX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5836A6" w:rsidRDefault="005836A6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>
        <w:rPr>
          <w:rFonts w:ascii="Times New Roman" w:hAnsi="Times New Roman" w:cs="Times New Roman"/>
          <w:sz w:val="26"/>
          <w:szCs w:val="26"/>
        </w:rPr>
        <w:t>nghĩa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lịch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Pa-</w:t>
      </w:r>
      <w:proofErr w:type="spellStart"/>
      <w:r>
        <w:rPr>
          <w:rFonts w:ascii="Times New Roman" w:hAnsi="Times New Roman" w:cs="Times New Roman"/>
          <w:sz w:val="26"/>
          <w:szCs w:val="26"/>
        </w:rPr>
        <w:t>ri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5836A6" w:rsidRDefault="005836A6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4: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Hoàn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so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sánh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Anh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Mĩ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673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8F673E">
        <w:rPr>
          <w:rFonts w:ascii="Times New Roman" w:hAnsi="Times New Roman" w:cs="Times New Roman"/>
          <w:sz w:val="26"/>
          <w:szCs w:val="26"/>
        </w:rPr>
        <w:t>: 1870, 1913</w:t>
      </w:r>
    </w:p>
    <w:p w:rsidR="008F673E" w:rsidRDefault="008F673E" w:rsidP="005836A6">
      <w:pPr>
        <w:ind w:left="36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46"/>
        <w:gridCol w:w="1843"/>
        <w:gridCol w:w="1842"/>
        <w:gridCol w:w="1842"/>
        <w:gridCol w:w="1843"/>
      </w:tblGrid>
      <w:tr w:rsidR="008F673E" w:rsidTr="008F673E">
        <w:tc>
          <w:tcPr>
            <w:tcW w:w="1846" w:type="dxa"/>
            <w:tcBorders>
              <w:tl2br w:val="single" w:sz="4" w:space="0" w:color="auto"/>
            </w:tcBorders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trí</w:t>
            </w:r>
            <w:proofErr w:type="spellEnd"/>
          </w:p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843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</w:p>
        </w:tc>
        <w:tc>
          <w:tcPr>
            <w:tcW w:w="1842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</w:p>
        </w:tc>
        <w:tc>
          <w:tcPr>
            <w:tcW w:w="1842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</w:p>
        </w:tc>
        <w:tc>
          <w:tcPr>
            <w:tcW w:w="1843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proofErr w:type="spellEnd"/>
          </w:p>
        </w:tc>
      </w:tr>
      <w:tr w:rsidR="008F673E" w:rsidTr="008F673E">
        <w:tc>
          <w:tcPr>
            <w:tcW w:w="1846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1870</w:t>
            </w:r>
          </w:p>
        </w:tc>
        <w:tc>
          <w:tcPr>
            <w:tcW w:w="1843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F673E" w:rsidTr="008F673E">
        <w:tc>
          <w:tcPr>
            <w:tcW w:w="1846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1913</w:t>
            </w:r>
          </w:p>
        </w:tc>
        <w:tc>
          <w:tcPr>
            <w:tcW w:w="1843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8F673E" w:rsidRDefault="008F673E" w:rsidP="005836A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673E" w:rsidRDefault="008F673E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thuẫn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già</w:t>
      </w:r>
      <w:proofErr w:type="spellEnd"/>
      <w:r>
        <w:rPr>
          <w:rFonts w:ascii="Times New Roman" w:hAnsi="Times New Roman" w:cs="Times New Roman"/>
          <w:sz w:val="26"/>
          <w:szCs w:val="26"/>
        </w:rPr>
        <w:t>” (</w:t>
      </w:r>
      <w:proofErr w:type="spellStart"/>
      <w:r>
        <w:rPr>
          <w:rFonts w:ascii="Times New Roman" w:hAnsi="Times New Roman" w:cs="Times New Roman"/>
          <w:sz w:val="26"/>
          <w:szCs w:val="26"/>
        </w:rPr>
        <w:t>Anh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sz w:val="26"/>
          <w:szCs w:val="26"/>
        </w:rPr>
        <w:t>trẻ</w:t>
      </w:r>
      <w:proofErr w:type="spellEnd"/>
      <w:r>
        <w:rPr>
          <w:rFonts w:ascii="Times New Roman" w:hAnsi="Times New Roman" w:cs="Times New Roman"/>
          <w:sz w:val="26"/>
          <w:szCs w:val="26"/>
        </w:rPr>
        <w:t>” (</w:t>
      </w:r>
      <w:proofErr w:type="spellStart"/>
      <w:r>
        <w:rPr>
          <w:rFonts w:ascii="Times New Roman" w:hAnsi="Times New Roman" w:cs="Times New Roman"/>
          <w:sz w:val="26"/>
          <w:szCs w:val="26"/>
        </w:rPr>
        <w:t>Đức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Mĩ</w:t>
      </w:r>
      <w:proofErr w:type="spellEnd"/>
      <w:r>
        <w:rPr>
          <w:rFonts w:ascii="Times New Roman" w:hAnsi="Times New Roman" w:cs="Times New Roman"/>
          <w:sz w:val="26"/>
          <w:szCs w:val="26"/>
        </w:rPr>
        <w:t>).</w:t>
      </w:r>
    </w:p>
    <w:p w:rsidR="008F673E" w:rsidRDefault="008F673E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5: </w:t>
      </w:r>
      <w:proofErr w:type="spellStart"/>
      <w:r>
        <w:rPr>
          <w:rFonts w:ascii="Times New Roman" w:hAnsi="Times New Roman" w:cs="Times New Roman"/>
          <w:sz w:val="26"/>
          <w:szCs w:val="26"/>
        </w:rPr>
        <w:t>Nêu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kĩ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XVIII – XIX. </w:t>
      </w:r>
      <w:proofErr w:type="spellStart"/>
      <w:r>
        <w:rPr>
          <w:rFonts w:ascii="Times New Roman" w:hAnsi="Times New Roman" w:cs="Times New Roman"/>
          <w:sz w:val="26"/>
          <w:szCs w:val="26"/>
        </w:rPr>
        <w:t>Tác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cuộc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sống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8F673E" w:rsidRDefault="008F673E" w:rsidP="008F67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6: </w:t>
      </w:r>
      <w:proofErr w:type="spell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Tây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Á?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quá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cai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thực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hAnsi="Times New Roman" w:cs="Times New Roman"/>
          <w:sz w:val="26"/>
          <w:szCs w:val="26"/>
        </w:rPr>
        <w:t>Đông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Nam Á?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thâm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Vì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p w:rsidR="008F673E" w:rsidRDefault="008F673E" w:rsidP="005836A6">
      <w:pPr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278296</wp:posOffset>
                </wp:positionH>
                <wp:positionV relativeFrom="paragraph">
                  <wp:posOffset>98591</wp:posOffset>
                </wp:positionV>
                <wp:extent cx="5227982" cy="29817"/>
                <wp:effectExtent l="0" t="0" r="10795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27982" cy="298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.9pt,7.75pt" to="433.5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" strokecolor="black [3040]"/>
            </w:pict>
          </mc:Fallback>
        </mc:AlternateContent>
      </w:r>
    </w:p>
    <w:p w:rsidR="008F673E" w:rsidRPr="008F673E" w:rsidRDefault="008F673E" w:rsidP="008F673E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F673E">
        <w:rPr>
          <w:rFonts w:ascii="Times New Roman" w:hAnsi="Times New Roman" w:cs="Times New Roman"/>
          <w:b/>
          <w:sz w:val="26"/>
          <w:szCs w:val="26"/>
        </w:rPr>
        <w:t>KIỂM TRA GIỮA KÌ</w:t>
      </w:r>
    </w:p>
    <w:sectPr w:rsidR="008F673E" w:rsidRPr="008F6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55B18"/>
    <w:multiLevelType w:val="hybridMultilevel"/>
    <w:tmpl w:val="ED509708"/>
    <w:lvl w:ilvl="0" w:tplc="E5E87C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058FF"/>
    <w:multiLevelType w:val="hybridMultilevel"/>
    <w:tmpl w:val="A40A8358"/>
    <w:lvl w:ilvl="0" w:tplc="60A635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162DC"/>
    <w:multiLevelType w:val="hybridMultilevel"/>
    <w:tmpl w:val="C22452C4"/>
    <w:lvl w:ilvl="0" w:tplc="AACA8A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056ED"/>
    <w:multiLevelType w:val="hybridMultilevel"/>
    <w:tmpl w:val="A2E84DCE"/>
    <w:lvl w:ilvl="0" w:tplc="2C58B25A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4242A4"/>
    <w:multiLevelType w:val="hybridMultilevel"/>
    <w:tmpl w:val="15FCDBA4"/>
    <w:lvl w:ilvl="0" w:tplc="CAFC9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C1"/>
    <w:rsid w:val="00272627"/>
    <w:rsid w:val="005836A6"/>
    <w:rsid w:val="00771FC1"/>
    <w:rsid w:val="007D7627"/>
    <w:rsid w:val="008F673E"/>
    <w:rsid w:val="00A5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C1"/>
    <w:pPr>
      <w:ind w:left="720"/>
      <w:contextualSpacing/>
    </w:pPr>
  </w:style>
  <w:style w:type="table" w:styleId="TableGrid">
    <w:name w:val="Table Grid"/>
    <w:basedOn w:val="TableNormal"/>
    <w:uiPriority w:val="59"/>
    <w:rsid w:val="008F6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FC1"/>
    <w:pPr>
      <w:ind w:left="720"/>
      <w:contextualSpacing/>
    </w:pPr>
  </w:style>
  <w:style w:type="table" w:styleId="TableGrid">
    <w:name w:val="Table Grid"/>
    <w:basedOn w:val="TableNormal"/>
    <w:uiPriority w:val="59"/>
    <w:rsid w:val="008F6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MSHH</dc:creator>
  <cp:lastModifiedBy>MSHH</cp:lastModifiedBy>
  <cp:revision>1</cp:revision>
  <dcterms:created xsi:type="dcterms:W3CDTF">2021-10-02T14:15:00Z</dcterms:created>
  <dcterms:modified xsi:type="dcterms:W3CDTF">2021-10-02T14:56:00Z</dcterms:modified>
</cp:coreProperties>
</file>