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0" w:firstLineChars="450"/>
        <w:rPr>
          <w:rFonts w:hint="default" w:ascii="Times New Roman" w:hAnsi="Times New Roman" w:cs="Times New Roman"/>
          <w:color w:val="0000FF"/>
          <w:sz w:val="32"/>
          <w:szCs w:val="32"/>
          <w:lang w:val="en-US"/>
        </w:rPr>
      </w:pPr>
      <w:r>
        <w:rPr>
          <w:rFonts w:hint="default" w:ascii="Times New Roman" w:hAnsi="Times New Roman" w:cs="Times New Roman"/>
          <w:color w:val="0000FF"/>
          <w:sz w:val="32"/>
          <w:szCs w:val="32"/>
          <w:lang w:val="en-US"/>
        </w:rPr>
        <w:t>CHƯƠNG II: NHIỄM SẮC THỂ</w:t>
      </w:r>
    </w:p>
    <w:p>
      <w:pPr>
        <w:ind w:firstLine="1440" w:firstLineChars="450"/>
        <w:rPr>
          <w:rFonts w:hint="default" w:ascii="Times New Roman" w:hAnsi="Times New Roman" w:cs="Times New Roman"/>
          <w:b/>
          <w:bCs/>
          <w:color w:val="FF0000"/>
          <w:sz w:val="32"/>
          <w:szCs w:val="32"/>
          <w:lang w:val="en-US"/>
        </w:rPr>
      </w:pPr>
      <w:r>
        <w:rPr>
          <w:rFonts w:hint="default" w:ascii="Times New Roman" w:hAnsi="Times New Roman" w:cs="Times New Roman"/>
          <w:color w:val="FF0000"/>
          <w:sz w:val="32"/>
          <w:szCs w:val="32"/>
          <w:u w:val="single"/>
          <w:lang w:val="en-US"/>
        </w:rPr>
        <w:t>BÀI 8</w:t>
      </w:r>
      <w:r>
        <w:rPr>
          <w:rFonts w:hint="default" w:ascii="Times New Roman" w:hAnsi="Times New Roman" w:cs="Times New Roman"/>
          <w:sz w:val="32"/>
          <w:szCs w:val="32"/>
          <w:lang w:val="en-US"/>
        </w:rPr>
        <w:t xml:space="preserve">: </w:t>
      </w:r>
      <w:r>
        <w:rPr>
          <w:rFonts w:hint="default" w:ascii="Times New Roman" w:hAnsi="Times New Roman" w:cs="Times New Roman"/>
          <w:b/>
          <w:bCs/>
          <w:color w:val="FF0000"/>
          <w:sz w:val="32"/>
          <w:szCs w:val="32"/>
          <w:lang w:val="en-US"/>
        </w:rPr>
        <w:t>NHIỄM SẮC THỂ (NST)</w:t>
      </w:r>
    </w:p>
    <w:p>
      <w:pPr>
        <w:ind w:firstLine="1446" w:firstLineChars="450"/>
        <w:rPr>
          <w:rFonts w:hint="default" w:ascii="Times New Roman" w:hAnsi="Times New Roman" w:cs="Times New Roman"/>
          <w:b/>
          <w:bCs/>
          <w:color w:val="FF0000"/>
          <w:sz w:val="32"/>
          <w:szCs w:val="32"/>
          <w:lang w:val="en-US"/>
        </w:rPr>
      </w:pPr>
    </w:p>
    <w:p>
      <w:pPr>
        <w:numPr>
          <w:ilvl w:val="0"/>
          <w:numId w:val="1"/>
        </w:numPr>
        <w:rPr>
          <w:rFonts w:hint="default" w:ascii="Times New Roman" w:hAnsi="Times New Roman" w:cs="Times New Roman"/>
          <w:b/>
          <w:bCs/>
          <w:i/>
          <w:iCs/>
          <w:color w:val="FF0000"/>
          <w:sz w:val="32"/>
          <w:szCs w:val="32"/>
          <w:lang w:val="en-US"/>
        </w:rPr>
      </w:pPr>
      <w:r>
        <w:rPr>
          <w:rFonts w:hint="default" w:ascii="Times New Roman" w:hAnsi="Times New Roman" w:cs="Times New Roman"/>
          <w:b/>
          <w:bCs/>
          <w:i/>
          <w:iCs/>
          <w:color w:val="FF0000"/>
          <w:sz w:val="32"/>
          <w:szCs w:val="32"/>
          <w:lang w:val="en-US"/>
        </w:rPr>
        <w:t>Tính đặc trưng của bộ nhiễm sắc thể</w:t>
      </w:r>
    </w:p>
    <w:p>
      <w:pPr>
        <w:numPr>
          <w:ilvl w:val="0"/>
          <w:numId w:val="0"/>
        </w:numPr>
        <w:rPr>
          <w:rFonts w:hint="default" w:ascii="Times New Roman" w:hAnsi="Times New Roman" w:cs="Times New Roman"/>
          <w:b w:val="0"/>
          <w:bCs w:val="0"/>
          <w:i w:val="0"/>
          <w:iCs w:val="0"/>
          <w:color w:val="000000" w:themeColor="text1"/>
          <w:sz w:val="32"/>
          <w:szCs w:val="32"/>
          <w:lang w:val="en-US"/>
          <w14:textFill>
            <w14:solidFill>
              <w14:schemeClr w14:val="tx1"/>
            </w14:solidFill>
          </w14:textFill>
        </w:rPr>
      </w:pPr>
      <w:r>
        <w:rPr>
          <w:rFonts w:hint="default" w:ascii="Times New Roman" w:hAnsi="Times New Roman" w:cs="Times New Roman"/>
          <w:b w:val="0"/>
          <w:bCs w:val="0"/>
          <w:i w:val="0"/>
          <w:iCs w:val="0"/>
          <w:color w:val="000000" w:themeColor="text1"/>
          <w:sz w:val="32"/>
          <w:szCs w:val="32"/>
          <w:lang w:val="en-US"/>
          <w14:textFill>
            <w14:solidFill>
              <w14:schemeClr w14:val="tx1"/>
            </w14:solidFill>
          </w14:textFill>
        </w:rPr>
        <w:t>Tế bào của mỗi loài sinh vật có bộ NST đặc trưng về số lượng và hình dạng.</w:t>
      </w:r>
    </w:p>
    <w:p>
      <w:pPr>
        <w:numPr>
          <w:ilvl w:val="0"/>
          <w:numId w:val="2"/>
        </w:numPr>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Số lượng</w:t>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-Trong tế bào sinh dưỡng (tế bào xôma), NST tồn tại thành từng cặp tương đồng ( giống nhau về hình dạng và kích thước)gọi là bộ NST lưỡng bội ,ký hiệu là 2n NST. Trong cặp NST tương đồng 1NST có nguồn gốc từ bố và 1 NST có nguồn gốc từ mẹ.</w:t>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xml:space="preserve">      </w:t>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xml:space="preserve">                            </w:t>
      </w:r>
      <w:r>
        <w:rPr>
          <w:rFonts w:hint="default" w:ascii="Times New Roman" w:hAnsi="Times New Roman" w:cs="Times New Roman"/>
          <w:b w:val="0"/>
          <w:bCs w:val="0"/>
          <w:i w:val="0"/>
          <w:iCs w:val="0"/>
          <w:color w:val="auto"/>
          <w:sz w:val="32"/>
          <w:szCs w:val="32"/>
          <w:lang w:val="en-US"/>
        </w:rPr>
        <w:drawing>
          <wp:inline distT="0" distB="0" distL="114300" distR="114300">
            <wp:extent cx="2333625" cy="2865120"/>
            <wp:effectExtent l="0" t="0" r="9525" b="11430"/>
            <wp:docPr id="1" name="Picture 1" descr="SGK Sinh 9 hinh 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GK Sinh 9 hinh 8_1.jpg"/>
                    <pic:cNvPicPr>
                      <a:picLocks noChangeAspect="1"/>
                    </pic:cNvPicPr>
                  </pic:nvPicPr>
                  <pic:blipFill>
                    <a:blip r:embed="rId4"/>
                    <a:stretch>
                      <a:fillRect/>
                    </a:stretch>
                  </pic:blipFill>
                  <pic:spPr>
                    <a:xfrm>
                      <a:off x="0" y="0"/>
                      <a:ext cx="2333625" cy="2865120"/>
                    </a:xfrm>
                    <a:prstGeom prst="rect">
                      <a:avLst/>
                    </a:prstGeom>
                  </pic:spPr>
                </pic:pic>
              </a:graphicData>
            </a:graphic>
          </wp:inline>
        </w:drawing>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Do NST tồn tại thành từng cặp tương đồng nên các gen trên NST tồn tại thành cặp tương ứng.Ví dụ: người có 2n = 46, ruồi giấm 2n =8</w:t>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drawing>
          <wp:inline distT="0" distB="0" distL="114300" distR="114300">
            <wp:extent cx="5273040" cy="2335530"/>
            <wp:effectExtent l="0" t="0" r="3810" b="7620"/>
            <wp:docPr id="2" name="Picture 2" descr="tranh-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h-010"/>
                    <pic:cNvPicPr>
                      <a:picLocks noChangeAspect="1"/>
                    </pic:cNvPicPr>
                  </pic:nvPicPr>
                  <pic:blipFill>
                    <a:blip r:embed="rId5"/>
                    <a:stretch>
                      <a:fillRect/>
                    </a:stretch>
                  </pic:blipFill>
                  <pic:spPr>
                    <a:xfrm>
                      <a:off x="0" y="0"/>
                      <a:ext cx="5273040" cy="2335530"/>
                    </a:xfrm>
                    <a:prstGeom prst="rect">
                      <a:avLst/>
                    </a:prstGeom>
                  </pic:spPr>
                </pic:pic>
              </a:graphicData>
            </a:graphic>
          </wp:inline>
        </w:drawing>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Trong tế bào sinh dục (giao tử) Bộ NST chỉ chứa 1 NST của mỗi cặp tương đồng, gọi là bộ NST đơn bội, kí hiệu n là NST</w:t>
      </w:r>
    </w:p>
    <w:p>
      <w:pPr>
        <w:numPr>
          <w:ilvl w:val="0"/>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-Ví dụ: tinh trùng và trứng của người có n= 23.</w:t>
      </w:r>
    </w:p>
    <w:p>
      <w:pPr>
        <w:numPr>
          <w:ilvl w:val="0"/>
          <w:numId w:val="2"/>
        </w:numPr>
        <w:ind w:left="0" w:leftChars="0" w:firstLine="0" w:firstLineChars="0"/>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Hình dạng</w:t>
      </w:r>
    </w:p>
    <w:p>
      <w:pPr>
        <w:numPr>
          <w:ilvl w:val="0"/>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xml:space="preserve">Tại kỳ giữa ,NST co ngắn cực đại, có chiều dài từ 0,5-50μm, đường kính từ 0,2- 2μm và có hình dạng đặc trưng như hình </w:t>
      </w:r>
      <w:bookmarkStart w:id="0" w:name="_GoBack"/>
      <w:bookmarkEnd w:id="0"/>
      <w:r>
        <w:rPr>
          <w:rFonts w:hint="default" w:ascii="Times New Roman" w:hAnsi="Times New Roman" w:cs="Times New Roman"/>
          <w:b w:val="0"/>
          <w:bCs w:val="0"/>
          <w:i w:val="0"/>
          <w:iCs w:val="0"/>
          <w:color w:val="auto"/>
          <w:sz w:val="32"/>
          <w:szCs w:val="32"/>
          <w:lang w:val="en-US"/>
        </w:rPr>
        <w:t>hạt,hình que,hình chữ V</w:t>
      </w:r>
    </w:p>
    <w:p>
      <w:pPr>
        <w:numPr>
          <w:ilvl w:val="0"/>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xml:space="preserve">                </w:t>
      </w:r>
      <w:r>
        <w:rPr>
          <w:rFonts w:hint="default" w:ascii="Times New Roman" w:hAnsi="Times New Roman" w:cs="Times New Roman"/>
          <w:b w:val="0"/>
          <w:bCs w:val="0"/>
          <w:i w:val="0"/>
          <w:iCs w:val="0"/>
          <w:color w:val="auto"/>
          <w:sz w:val="32"/>
          <w:szCs w:val="32"/>
          <w:lang w:val="en-US"/>
        </w:rPr>
        <w:drawing>
          <wp:inline distT="0" distB="0" distL="114300" distR="114300">
            <wp:extent cx="5266690" cy="2868930"/>
            <wp:effectExtent l="0" t="0" r="10160" b="7620"/>
            <wp:docPr id="3" name="Picture 3" descr="Pictur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1(6)"/>
                    <pic:cNvPicPr>
                      <a:picLocks noChangeAspect="1"/>
                    </pic:cNvPicPr>
                  </pic:nvPicPr>
                  <pic:blipFill>
                    <a:blip r:embed="rId6"/>
                    <a:stretch>
                      <a:fillRect/>
                    </a:stretch>
                  </pic:blipFill>
                  <pic:spPr>
                    <a:xfrm>
                      <a:off x="0" y="0"/>
                      <a:ext cx="5266690" cy="2868930"/>
                    </a:xfrm>
                    <a:prstGeom prst="rect">
                      <a:avLst/>
                    </a:prstGeom>
                  </pic:spPr>
                </pic:pic>
              </a:graphicData>
            </a:graphic>
          </wp:inline>
        </w:drawing>
      </w:r>
    </w:p>
    <w:p>
      <w:pPr>
        <w:numPr>
          <w:ilvl w:val="0"/>
          <w:numId w:val="1"/>
        </w:numPr>
        <w:ind w:left="0" w:leftChars="0" w:firstLine="0" w:firstLineChars="0"/>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Cấu trúc của nhiễm sắc thể</w:t>
      </w:r>
    </w:p>
    <w:p>
      <w:pPr>
        <w:numPr>
          <w:ilvl w:val="0"/>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Ở kì giữa, NST gồm 2 cromatit dính nhau ở tâm động (eo thứ nhất) và chia NST làm 2 cánh.Tâm động là điểm dính NST vào sợi tơ vô sắc trong thoi phân bào.Một số NST còn có eo thứ hai</w:t>
      </w:r>
    </w:p>
    <w:p>
      <w:pPr>
        <w:numPr>
          <w:ilvl w:val="0"/>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-Mỗi một cromatit gồm một phân tử AND và protein loại histon.</w:t>
      </w:r>
    </w:p>
    <w:p>
      <w:pPr>
        <w:numPr>
          <w:ilvl w:val="0"/>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drawing>
          <wp:inline distT="0" distB="0" distL="114300" distR="114300">
            <wp:extent cx="2524125" cy="2848610"/>
            <wp:effectExtent l="0" t="0" r="9525" b="8890"/>
            <wp:docPr id="4" name="Picture 4" descr="cau-truc-nhiem-sac-the_2_141439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u-truc-nhiem-sac-the_2_1414394366"/>
                    <pic:cNvPicPr>
                      <a:picLocks noChangeAspect="1"/>
                    </pic:cNvPicPr>
                  </pic:nvPicPr>
                  <pic:blipFill>
                    <a:blip r:embed="rId7"/>
                    <a:stretch>
                      <a:fillRect/>
                    </a:stretch>
                  </pic:blipFill>
                  <pic:spPr>
                    <a:xfrm>
                      <a:off x="0" y="0"/>
                      <a:ext cx="2524125" cy="2848610"/>
                    </a:xfrm>
                    <a:prstGeom prst="rect">
                      <a:avLst/>
                    </a:prstGeom>
                  </pic:spPr>
                </pic:pic>
              </a:graphicData>
            </a:graphic>
          </wp:inline>
        </w:drawing>
      </w:r>
      <w:r>
        <w:rPr>
          <w:rFonts w:hint="default" w:ascii="Times New Roman" w:hAnsi="Times New Roman" w:cs="Times New Roman"/>
          <w:b w:val="0"/>
          <w:bCs w:val="0"/>
          <w:i w:val="0"/>
          <w:iCs w:val="0"/>
          <w:color w:val="auto"/>
          <w:sz w:val="32"/>
          <w:szCs w:val="32"/>
          <w:lang w:val="en-US"/>
        </w:rPr>
        <w:t xml:space="preserve">   1.Sợi cromatit, 2. Tâm động.</w:t>
      </w:r>
    </w:p>
    <w:p>
      <w:pPr>
        <w:numPr>
          <w:ilvl w:val="0"/>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-Mỗi 1 cromatit gồm một phân tử AND và protein loại histon.</w:t>
      </w:r>
    </w:p>
    <w:p>
      <w:pPr>
        <w:numPr>
          <w:ilvl w:val="0"/>
          <w:numId w:val="1"/>
        </w:numPr>
        <w:ind w:left="0" w:leftChars="0" w:firstLine="0" w:firstLineChars="0"/>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Chức năng của NST</w:t>
      </w:r>
    </w:p>
    <w:p>
      <w:pPr>
        <w:numPr>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-NST là cấu trúc mang gen có bản chất là AND</w:t>
      </w:r>
    </w:p>
    <w:p>
      <w:pPr>
        <w:numPr>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Do AND có khả năng tự nhân đôi nên NST cũng nhân đôi,nhờ đó các gen quy định tính trạng được di truyền qua các thế hệ tế bào và cơ thể.</w:t>
      </w:r>
    </w:p>
    <w:p>
      <w:pPr>
        <w:numPr>
          <w:numId w:val="0"/>
        </w:numPr>
        <w:ind w:leftChars="0"/>
        <w:rPr>
          <w:rFonts w:hint="default" w:ascii="Times New Roman" w:hAnsi="Times New Roman" w:cs="Times New Roman"/>
          <w:b w:val="0"/>
          <w:bCs w:val="0"/>
          <w:i w:val="0"/>
          <w:iCs w:val="0"/>
          <w:color w:val="auto"/>
          <w:sz w:val="32"/>
          <w:szCs w:val="32"/>
          <w:lang w:val="en-US"/>
        </w:rPr>
      </w:pPr>
    </w:p>
    <w:p>
      <w:pPr>
        <w:numPr>
          <w:numId w:val="0"/>
        </w:numPr>
        <w:ind w:leftChars="0" w:firstLine="2731" w:firstLineChars="850"/>
        <w:rPr>
          <w:rFonts w:hint="default" w:ascii="Times New Roman" w:hAnsi="Times New Roman" w:cs="Times New Roman"/>
          <w:b/>
          <w:bCs/>
          <w:i w:val="0"/>
          <w:iCs w:val="0"/>
          <w:color w:val="FF0000"/>
          <w:sz w:val="32"/>
          <w:szCs w:val="32"/>
          <w:lang w:val="en-US"/>
        </w:rPr>
      </w:pPr>
      <w:r>
        <w:rPr>
          <w:rFonts w:hint="default" w:ascii="Times New Roman" w:hAnsi="Times New Roman" w:cs="Times New Roman"/>
          <w:b/>
          <w:bCs/>
          <w:i w:val="0"/>
          <w:iCs w:val="0"/>
          <w:color w:val="FF0000"/>
          <w:sz w:val="32"/>
          <w:szCs w:val="32"/>
          <w:lang w:val="en-US"/>
        </w:rPr>
        <w:t xml:space="preserve">CHỦ ĐỀ: PHÂN BÀO </w:t>
      </w:r>
    </w:p>
    <w:p>
      <w:pPr>
        <w:numPr>
          <w:ilvl w:val="0"/>
          <w:numId w:val="3"/>
        </w:numPr>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Những diễn biến cơ bản của NST trong quá trình nguyên phân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91"/>
        <w:gridCol w:w="3096"/>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04" w:type="dxa"/>
            <w:gridSpan w:val="2"/>
          </w:tcPr>
          <w:p>
            <w:pPr>
              <w:numPr>
                <w:numId w:val="0"/>
              </w:numPr>
              <w:ind w:firstLine="1280" w:firstLineChars="400"/>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auto"/>
                <w:sz w:val="32"/>
                <w:szCs w:val="32"/>
                <w:vertAlign w:val="baseline"/>
                <w:lang w:val="en-US"/>
              </w:rPr>
              <w:t>Các kỳ</w:t>
            </w:r>
          </w:p>
        </w:tc>
        <w:tc>
          <w:tcPr>
            <w:tcW w:w="4718" w:type="dxa"/>
          </w:tcPr>
          <w:p>
            <w:pPr>
              <w:numPr>
                <w:numId w:val="0"/>
              </w:numPr>
              <w:ind w:firstLine="1120" w:firstLineChars="350"/>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auto"/>
                <w:sz w:val="32"/>
                <w:szCs w:val="32"/>
                <w:vertAlign w:val="baseline"/>
                <w:lang w:val="en-US"/>
              </w:rPr>
              <w:t>Diễn biến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900" w:hRule="atLeast"/>
        </w:trPr>
        <w:tc>
          <w:tcPr>
            <w:tcW w:w="1133" w:type="dxa"/>
          </w:tcPr>
          <w:p>
            <w:pPr>
              <w:numPr>
                <w:numId w:val="0"/>
              </w:numPr>
              <w:rPr>
                <w:rFonts w:hint="default" w:ascii="Times New Roman" w:hAnsi="Times New Roman" w:cs="Times New Roman"/>
                <w:b w:val="0"/>
                <w:bCs w:val="0"/>
                <w:i w:val="0"/>
                <w:iCs w:val="0"/>
                <w:color w:val="auto"/>
                <w:sz w:val="32"/>
                <w:szCs w:val="32"/>
                <w:vertAlign w:val="baseline"/>
                <w:lang w:val="en-US"/>
              </w:rPr>
            </w:pPr>
          </w:p>
          <w:p>
            <w:pPr>
              <w:numPr>
                <w:numId w:val="0"/>
              </w:numPr>
              <w:rPr>
                <w:rFonts w:hint="default" w:ascii="Times New Roman" w:hAnsi="Times New Roman" w:cs="Times New Roman"/>
                <w:b w:val="0"/>
                <w:bCs w:val="0"/>
                <w:i w:val="0"/>
                <w:iCs w:val="0"/>
                <w:color w:val="auto"/>
                <w:sz w:val="32"/>
                <w:szCs w:val="32"/>
                <w:vertAlign w:val="baseline"/>
                <w:lang w:val="en-US"/>
              </w:rPr>
            </w:pPr>
          </w:p>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auto"/>
                <w:sz w:val="32"/>
                <w:szCs w:val="32"/>
                <w:vertAlign w:val="baseline"/>
                <w:lang w:val="en-US"/>
              </w:rPr>
              <w:t>Kỳ đầu</w:t>
            </w:r>
          </w:p>
        </w:tc>
        <w:tc>
          <w:tcPr>
            <w:tcW w:w="2671" w:type="dxa"/>
          </w:tcPr>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FF0000"/>
                <w:sz w:val="32"/>
                <w:szCs w:val="32"/>
                <w:vertAlign w:val="baseline"/>
                <w:lang w:val="en-US"/>
              </w:rPr>
              <w:drawing>
                <wp:inline distT="0" distB="0" distL="114300" distR="114300">
                  <wp:extent cx="1820545" cy="1588770"/>
                  <wp:effectExtent l="0" t="0" r="8255" b="11430"/>
                  <wp:docPr id="5" name="Picture 5" descr="Untitled_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titled_94"/>
                          <pic:cNvPicPr>
                            <a:picLocks noChangeAspect="1"/>
                          </pic:cNvPicPr>
                        </pic:nvPicPr>
                        <pic:blipFill>
                          <a:blip r:embed="rId8"/>
                          <a:stretch>
                            <a:fillRect/>
                          </a:stretch>
                        </pic:blipFill>
                        <pic:spPr>
                          <a:xfrm>
                            <a:off x="0" y="0"/>
                            <a:ext cx="1820545" cy="1588770"/>
                          </a:xfrm>
                          <a:prstGeom prst="rect">
                            <a:avLst/>
                          </a:prstGeom>
                        </pic:spPr>
                      </pic:pic>
                    </a:graphicData>
                  </a:graphic>
                </wp:inline>
              </w:drawing>
            </w:r>
          </w:p>
        </w:tc>
        <w:tc>
          <w:tcPr>
            <w:tcW w:w="471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hint="default" w:ascii="Times New Roman" w:hAnsi="Times New Roman" w:eastAsia="sans-serif" w:cs="Times New Roman"/>
                <w:i w:val="0"/>
                <w:iCs w:val="0"/>
                <w:caps w:val="0"/>
                <w:color w:val="4A4A4A"/>
                <w:spacing w:val="0"/>
                <w:sz w:val="28"/>
                <w:szCs w:val="28"/>
              </w:rPr>
            </w:pPr>
            <w:r>
              <w:rPr>
                <w:rFonts w:hint="default" w:ascii="Times New Roman" w:hAnsi="Times New Roman" w:eastAsia="sans-serif" w:cs="Times New Roman"/>
                <w:i w:val="0"/>
                <w:iCs w:val="0"/>
                <w:caps w:val="0"/>
                <w:color w:val="4A4A4A"/>
                <w:spacing w:val="0"/>
                <w:sz w:val="28"/>
                <w:szCs w:val="28"/>
                <w:bdr w:val="none" w:color="auto" w:sz="0" w:space="0"/>
                <w:shd w:val="clear" w:fill="FFFFFF"/>
              </w:rPr>
              <w:t>- Các NST bắt đầu đóng xoắn và co ngắn.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hint="default" w:ascii="Times New Roman" w:hAnsi="Times New Roman" w:eastAsia="sans-serif" w:cs="Times New Roman"/>
                <w:i w:val="0"/>
                <w:iCs w:val="0"/>
                <w:caps w:val="0"/>
                <w:color w:val="4A4A4A"/>
                <w:spacing w:val="0"/>
                <w:sz w:val="28"/>
                <w:szCs w:val="28"/>
              </w:rPr>
            </w:pPr>
            <w:r>
              <w:rPr>
                <w:rFonts w:hint="default" w:ascii="Times New Roman" w:hAnsi="Times New Roman" w:eastAsia="sans-serif" w:cs="Times New Roman"/>
                <w:i w:val="0"/>
                <w:iCs w:val="0"/>
                <w:caps w:val="0"/>
                <w:color w:val="4A4A4A"/>
                <w:spacing w:val="0"/>
                <w:sz w:val="28"/>
                <w:szCs w:val="28"/>
                <w:bdr w:val="none" w:color="auto" w:sz="0" w:space="0"/>
                <w:shd w:val="clear" w:fill="FFFFFF"/>
              </w:rPr>
              <w:t>- Màng nhân và nhân con tiêu biến.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sans-serif" w:cs="Times New Roman"/>
                <w:i w:val="0"/>
                <w:iCs w:val="0"/>
                <w:caps w:val="0"/>
                <w:color w:val="4A4A4A"/>
                <w:spacing w:val="0"/>
                <w:sz w:val="28"/>
                <w:szCs w:val="28"/>
              </w:rPr>
            </w:pPr>
            <w:r>
              <w:rPr>
                <w:rFonts w:hint="default" w:ascii="Times New Roman" w:hAnsi="Times New Roman" w:eastAsia="sans-serif" w:cs="Times New Roman"/>
                <w:i w:val="0"/>
                <w:iCs w:val="0"/>
                <w:caps w:val="0"/>
                <w:color w:val="4A4A4A"/>
                <w:spacing w:val="0"/>
                <w:sz w:val="28"/>
                <w:szCs w:val="28"/>
                <w:bdr w:val="none" w:color="auto" w:sz="0" w:space="0"/>
                <w:shd w:val="clear" w:fill="FFFFFF"/>
              </w:rPr>
              <w:t>- Các NST kép đính với thoi phân bào ở tâm động.</w:t>
            </w:r>
          </w:p>
          <w:p>
            <w:pPr>
              <w:numPr>
                <w:numId w:val="0"/>
              </w:numPr>
              <w:rPr>
                <w:rFonts w:hint="default" w:ascii="Times New Roman" w:hAnsi="Times New Roman" w:cs="Times New Roman"/>
                <w:b w:val="0"/>
                <w:bCs w:val="0"/>
                <w:i w:val="0"/>
                <w:iCs w:val="0"/>
                <w:color w:val="FF0000"/>
                <w:sz w:val="32"/>
                <w:szCs w:val="32"/>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0" w:hRule="atLeast"/>
        </w:trPr>
        <w:tc>
          <w:tcPr>
            <w:tcW w:w="1133" w:type="dxa"/>
          </w:tcPr>
          <w:p>
            <w:pPr>
              <w:numPr>
                <w:numId w:val="0"/>
              </w:numPr>
              <w:rPr>
                <w:rFonts w:hint="default" w:ascii="Times New Roman" w:hAnsi="Times New Roman" w:cs="Times New Roman"/>
                <w:b w:val="0"/>
                <w:bCs w:val="0"/>
                <w:i w:val="0"/>
                <w:iCs w:val="0"/>
                <w:color w:val="auto"/>
                <w:sz w:val="32"/>
                <w:szCs w:val="32"/>
                <w:vertAlign w:val="baseline"/>
                <w:lang w:val="en-US"/>
              </w:rPr>
            </w:pPr>
          </w:p>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auto"/>
                <w:sz w:val="32"/>
                <w:szCs w:val="32"/>
                <w:vertAlign w:val="baseline"/>
                <w:lang w:val="en-US"/>
              </w:rPr>
              <w:t>Kỳ giữa</w:t>
            </w:r>
          </w:p>
        </w:tc>
        <w:tc>
          <w:tcPr>
            <w:tcW w:w="2671" w:type="dxa"/>
          </w:tcPr>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FF0000"/>
                <w:sz w:val="32"/>
                <w:szCs w:val="32"/>
                <w:vertAlign w:val="baseline"/>
                <w:lang w:val="en-US"/>
              </w:rPr>
              <w:drawing>
                <wp:inline distT="0" distB="0" distL="114300" distR="114300">
                  <wp:extent cx="1793875" cy="1117600"/>
                  <wp:effectExtent l="0" t="0" r="15875" b="6350"/>
                  <wp:docPr id="6" name="Picture 6" descr="Untitled_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titled_95"/>
                          <pic:cNvPicPr>
                            <a:picLocks noChangeAspect="1"/>
                          </pic:cNvPicPr>
                        </pic:nvPicPr>
                        <pic:blipFill>
                          <a:blip r:embed="rId9"/>
                          <a:stretch>
                            <a:fillRect/>
                          </a:stretch>
                        </pic:blipFill>
                        <pic:spPr>
                          <a:xfrm>
                            <a:off x="0" y="0"/>
                            <a:ext cx="1793875" cy="1117600"/>
                          </a:xfrm>
                          <a:prstGeom prst="rect">
                            <a:avLst/>
                          </a:prstGeom>
                        </pic:spPr>
                      </pic:pic>
                    </a:graphicData>
                  </a:graphic>
                </wp:inline>
              </w:drawing>
            </w:r>
          </w:p>
        </w:tc>
        <w:tc>
          <w:tcPr>
            <w:tcW w:w="4718" w:type="dxa"/>
          </w:tcPr>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eastAsia="sans-serif" w:cs="Times New Roman"/>
                <w:i w:val="0"/>
                <w:iCs w:val="0"/>
                <w:caps w:val="0"/>
                <w:color w:val="4A4A4A"/>
                <w:spacing w:val="0"/>
                <w:sz w:val="28"/>
                <w:szCs w:val="28"/>
                <w:shd w:val="clear" w:fill="FFFFFF"/>
              </w:rPr>
              <w:t>- Các nhiễm sắc thể kép đóng xoắn cực đại và xếp một hàng trên mặt phẳng xích đạo.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133" w:type="dxa"/>
          </w:tcPr>
          <w:p>
            <w:pPr>
              <w:numPr>
                <w:numId w:val="0"/>
              </w:numPr>
              <w:rPr>
                <w:rFonts w:hint="default" w:ascii="Times New Roman" w:hAnsi="Times New Roman" w:cs="Times New Roman"/>
                <w:b w:val="0"/>
                <w:bCs w:val="0"/>
                <w:i w:val="0"/>
                <w:iCs w:val="0"/>
                <w:color w:val="auto"/>
                <w:sz w:val="32"/>
                <w:szCs w:val="32"/>
                <w:vertAlign w:val="baseline"/>
                <w:lang w:val="en-US"/>
              </w:rPr>
            </w:pPr>
          </w:p>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auto"/>
                <w:sz w:val="32"/>
                <w:szCs w:val="32"/>
                <w:vertAlign w:val="baseline"/>
                <w:lang w:val="en-US"/>
              </w:rPr>
              <w:t>Kỳ sau</w:t>
            </w:r>
          </w:p>
        </w:tc>
        <w:tc>
          <w:tcPr>
            <w:tcW w:w="2671" w:type="dxa"/>
          </w:tcPr>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FF0000"/>
                <w:sz w:val="32"/>
                <w:szCs w:val="32"/>
                <w:vertAlign w:val="baseline"/>
                <w:lang w:val="en-US"/>
              </w:rPr>
              <w:drawing>
                <wp:inline distT="0" distB="0" distL="114300" distR="114300">
                  <wp:extent cx="1663700" cy="947420"/>
                  <wp:effectExtent l="0" t="0" r="12700" b="5080"/>
                  <wp:docPr id="7" name="Picture 7" descr="Untitled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titled_96"/>
                          <pic:cNvPicPr>
                            <a:picLocks noChangeAspect="1"/>
                          </pic:cNvPicPr>
                        </pic:nvPicPr>
                        <pic:blipFill>
                          <a:blip r:embed="rId10"/>
                          <a:stretch>
                            <a:fillRect/>
                          </a:stretch>
                        </pic:blipFill>
                        <pic:spPr>
                          <a:xfrm>
                            <a:off x="0" y="0"/>
                            <a:ext cx="1663700" cy="947420"/>
                          </a:xfrm>
                          <a:prstGeom prst="rect">
                            <a:avLst/>
                          </a:prstGeom>
                        </pic:spPr>
                      </pic:pic>
                    </a:graphicData>
                  </a:graphic>
                </wp:inline>
              </w:drawing>
            </w:r>
          </w:p>
        </w:tc>
        <w:tc>
          <w:tcPr>
            <w:tcW w:w="4718" w:type="dxa"/>
          </w:tcPr>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eastAsia="sans-serif" w:cs="Times New Roman"/>
                <w:i w:val="0"/>
                <w:iCs w:val="0"/>
                <w:caps w:val="0"/>
                <w:color w:val="4A4A4A"/>
                <w:spacing w:val="0"/>
                <w:sz w:val="28"/>
                <w:szCs w:val="28"/>
                <w:shd w:val="clear" w:fill="FFFFFF"/>
              </w:rPr>
              <w:t>- Mỗi NST kép tách nhau thành 2 NST đơn và di chuyển về hai cực của tế bào.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trPr>
        <w:tc>
          <w:tcPr>
            <w:tcW w:w="1133" w:type="dxa"/>
          </w:tcPr>
          <w:p>
            <w:pPr>
              <w:numPr>
                <w:numId w:val="0"/>
              </w:numPr>
              <w:rPr>
                <w:rFonts w:hint="default" w:ascii="Times New Roman" w:hAnsi="Times New Roman" w:cs="Times New Roman"/>
                <w:b w:val="0"/>
                <w:bCs w:val="0"/>
                <w:i w:val="0"/>
                <w:iCs w:val="0"/>
                <w:color w:val="auto"/>
                <w:sz w:val="32"/>
                <w:szCs w:val="32"/>
                <w:vertAlign w:val="baseline"/>
                <w:lang w:val="en-US"/>
              </w:rPr>
            </w:pPr>
          </w:p>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auto"/>
                <w:sz w:val="32"/>
                <w:szCs w:val="32"/>
                <w:vertAlign w:val="baseline"/>
                <w:lang w:val="en-US"/>
              </w:rPr>
              <w:t>Kỳ cuối</w:t>
            </w:r>
          </w:p>
        </w:tc>
        <w:tc>
          <w:tcPr>
            <w:tcW w:w="2671" w:type="dxa"/>
          </w:tcPr>
          <w:p>
            <w:pPr>
              <w:numPr>
                <w:numId w:val="0"/>
              </w:numPr>
              <w:rPr>
                <w:rFonts w:hint="default" w:ascii="Times New Roman" w:hAnsi="Times New Roman" w:cs="Times New Roman"/>
                <w:b w:val="0"/>
                <w:bCs w:val="0"/>
                <w:i w:val="0"/>
                <w:iCs w:val="0"/>
                <w:color w:val="FF0000"/>
                <w:sz w:val="32"/>
                <w:szCs w:val="32"/>
                <w:vertAlign w:val="baseline"/>
                <w:lang w:val="en-US"/>
              </w:rPr>
            </w:pPr>
            <w:r>
              <w:rPr>
                <w:rFonts w:hint="default" w:ascii="Times New Roman" w:hAnsi="Times New Roman" w:cs="Times New Roman"/>
                <w:b w:val="0"/>
                <w:bCs w:val="0"/>
                <w:i w:val="0"/>
                <w:iCs w:val="0"/>
                <w:color w:val="FF0000"/>
                <w:sz w:val="32"/>
                <w:szCs w:val="32"/>
                <w:vertAlign w:val="baseline"/>
                <w:lang w:val="en-US"/>
              </w:rPr>
              <w:drawing>
                <wp:inline distT="0" distB="0" distL="114300" distR="114300">
                  <wp:extent cx="1560830" cy="1075690"/>
                  <wp:effectExtent l="0" t="0" r="1270" b="10160"/>
                  <wp:docPr id="8" name="Picture 8" descr="Untitled_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titled_97"/>
                          <pic:cNvPicPr>
                            <a:picLocks noChangeAspect="1"/>
                          </pic:cNvPicPr>
                        </pic:nvPicPr>
                        <pic:blipFill>
                          <a:blip r:embed="rId11"/>
                          <a:stretch>
                            <a:fillRect/>
                          </a:stretch>
                        </pic:blipFill>
                        <pic:spPr>
                          <a:xfrm>
                            <a:off x="0" y="0"/>
                            <a:ext cx="1560830" cy="1075690"/>
                          </a:xfrm>
                          <a:prstGeom prst="rect">
                            <a:avLst/>
                          </a:prstGeom>
                        </pic:spPr>
                      </pic:pic>
                    </a:graphicData>
                  </a:graphic>
                </wp:inline>
              </w:drawing>
            </w:r>
          </w:p>
        </w:tc>
        <w:tc>
          <w:tcPr>
            <w:tcW w:w="4718"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hint="default" w:ascii="Times New Roman" w:hAnsi="Times New Roman" w:eastAsia="sans-serif" w:cs="Times New Roman"/>
                <w:i w:val="0"/>
                <w:iCs w:val="0"/>
                <w:caps w:val="0"/>
                <w:color w:val="4A4A4A"/>
                <w:spacing w:val="0"/>
                <w:sz w:val="28"/>
                <w:szCs w:val="28"/>
              </w:rPr>
            </w:pPr>
            <w:r>
              <w:rPr>
                <w:rFonts w:hint="default" w:ascii="Times New Roman" w:hAnsi="Times New Roman" w:eastAsia="sans-serif" w:cs="Times New Roman"/>
                <w:i w:val="0"/>
                <w:iCs w:val="0"/>
                <w:caps w:val="0"/>
                <w:color w:val="4A4A4A"/>
                <w:spacing w:val="0"/>
                <w:sz w:val="28"/>
                <w:szCs w:val="28"/>
                <w:bdr w:val="none" w:color="auto" w:sz="0" w:space="0"/>
                <w:shd w:val="clear" w:fill="FFFFFF"/>
              </w:rPr>
              <w:t>- NST dãn xoắn.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sans-serif" w:cs="Times New Roman"/>
                <w:i w:val="0"/>
                <w:iCs w:val="0"/>
                <w:caps w:val="0"/>
                <w:color w:val="4A4A4A"/>
                <w:spacing w:val="0"/>
                <w:sz w:val="28"/>
                <w:szCs w:val="28"/>
              </w:rPr>
            </w:pPr>
            <w:r>
              <w:rPr>
                <w:rFonts w:hint="default" w:ascii="Times New Roman" w:hAnsi="Times New Roman" w:eastAsia="sans-serif" w:cs="Times New Roman"/>
                <w:i w:val="0"/>
                <w:iCs w:val="0"/>
                <w:caps w:val="0"/>
                <w:color w:val="4A4A4A"/>
                <w:spacing w:val="0"/>
                <w:sz w:val="28"/>
                <w:szCs w:val="28"/>
                <w:bdr w:val="none" w:color="auto" w:sz="0" w:space="0"/>
                <w:shd w:val="clear" w:fill="FFFFFF"/>
              </w:rPr>
              <w:t>- Màng nhân và nhân con xuất hiện trở lại.</w:t>
            </w:r>
          </w:p>
          <w:p>
            <w:pPr>
              <w:numPr>
                <w:numId w:val="0"/>
              </w:numPr>
              <w:rPr>
                <w:rFonts w:hint="default" w:ascii="Times New Roman" w:hAnsi="Times New Roman" w:cs="Times New Roman"/>
                <w:b w:val="0"/>
                <w:bCs w:val="0"/>
                <w:i w:val="0"/>
                <w:iCs w:val="0"/>
                <w:color w:val="FF0000"/>
                <w:sz w:val="32"/>
                <w:szCs w:val="32"/>
                <w:vertAlign w:val="baseline"/>
                <w:lang w:val="en-US"/>
              </w:rPr>
            </w:pPr>
          </w:p>
        </w:tc>
      </w:tr>
    </w:tbl>
    <w:p>
      <w:pPr>
        <w:numPr>
          <w:numId w:val="0"/>
        </w:numPr>
        <w:rPr>
          <w:rFonts w:hint="default" w:ascii="Times New Roman" w:hAnsi="Times New Roman" w:cs="Times New Roman"/>
          <w:b w:val="0"/>
          <w:bCs w:val="0"/>
          <w:i w:val="0"/>
          <w:iCs w:val="0"/>
          <w:color w:val="auto"/>
          <w:sz w:val="32"/>
          <w:szCs w:val="32"/>
          <w:lang w:val="en-US"/>
        </w:rPr>
      </w:pPr>
    </w:p>
    <w:p>
      <w:pPr>
        <w:numPr>
          <w:numId w:val="0"/>
        </w:numPr>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Kết quả:Từ 1 tế bào mẹ (2n NST)</w:t>
      </w:r>
      <w:r>
        <w:rPr>
          <w:rFonts w:hint="default" w:ascii="Arial" w:hAnsi="Arial" w:cs="Arial"/>
          <w:b w:val="0"/>
          <w:bCs w:val="0"/>
          <w:i w:val="0"/>
          <w:iCs w:val="0"/>
          <w:color w:val="auto"/>
          <w:sz w:val="32"/>
          <w:szCs w:val="32"/>
          <w:lang w:val="en-US"/>
        </w:rPr>
        <w:t>→</w:t>
      </w:r>
      <w:r>
        <w:rPr>
          <w:rFonts w:hint="default" w:ascii="Times New Roman" w:hAnsi="Times New Roman" w:cs="Times New Roman"/>
          <w:b w:val="0"/>
          <w:bCs w:val="0"/>
          <w:i w:val="0"/>
          <w:iCs w:val="0"/>
          <w:color w:val="auto"/>
          <w:sz w:val="32"/>
          <w:szCs w:val="32"/>
          <w:lang w:val="en-US"/>
        </w:rPr>
        <w:t>2 tế bào con có bộ NST(2n)</w:t>
      </w:r>
    </w:p>
    <w:p>
      <w:pPr>
        <w:numPr>
          <w:ilvl w:val="0"/>
          <w:numId w:val="3"/>
        </w:numPr>
        <w:ind w:left="0" w:leftChars="0" w:firstLine="0" w:firstLineChars="0"/>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Ý nghĩa của nguyên phân</w:t>
      </w:r>
    </w:p>
    <w:p>
      <w:pPr>
        <w:numPr>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Là phương thức sinh sản của tế bào,giúp cơ thể đa bào lớn lên</w:t>
      </w:r>
    </w:p>
    <w:p>
      <w:pPr>
        <w:numPr>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-Giúp duy trì ổn định bộ NST đặc trưng của loài qua các thế hệ tế bào.</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96B1D"/>
    <w:multiLevelType w:val="singleLevel"/>
    <w:tmpl w:val="90496B1D"/>
    <w:lvl w:ilvl="0" w:tentative="0">
      <w:start w:val="1"/>
      <w:numFmt w:val="decimal"/>
      <w:suff w:val="space"/>
      <w:lvlText w:val="%1."/>
      <w:lvlJc w:val="left"/>
    </w:lvl>
  </w:abstractNum>
  <w:abstractNum w:abstractNumId="1">
    <w:nsid w:val="9E6B2D12"/>
    <w:multiLevelType w:val="singleLevel"/>
    <w:tmpl w:val="9E6B2D12"/>
    <w:lvl w:ilvl="0" w:tentative="0">
      <w:start w:val="1"/>
      <w:numFmt w:val="upperRoman"/>
      <w:lvlText w:val="%1."/>
      <w:lvlJc w:val="left"/>
      <w:pPr>
        <w:tabs>
          <w:tab w:val="left" w:pos="312"/>
        </w:tabs>
      </w:pPr>
    </w:lvl>
  </w:abstractNum>
  <w:abstractNum w:abstractNumId="2">
    <w:nsid w:val="7AF9028A"/>
    <w:multiLevelType w:val="singleLevel"/>
    <w:tmpl w:val="7AF9028A"/>
    <w:lvl w:ilvl="0" w:tentative="0">
      <w:start w:val="1"/>
      <w:numFmt w:val="upperRoman"/>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7222D"/>
    <w:rsid w:val="30EA28A1"/>
    <w:rsid w:val="4F207673"/>
    <w:rsid w:val="71DA1EA1"/>
    <w:rsid w:val="7267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table" w:styleId="5">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2021-09-18T02:40:00Z</dcterms:created>
  <dc:creator>ADMIN</dc:creator>
  <cp:lastModifiedBy>ADMIN</cp:lastModifiedBy>
  <dcterms:modified xsi:type="dcterms:W3CDTF">2021-09-18T09:57:33Z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125ADFCFAFF148FAB51993D5119289FA</vt:lpwstr>
  </property>
</Properties>
</file>