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BE374E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A83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BE374E" w:rsidP="003445A5">
            <w:pPr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39710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F22588">
              <w:rPr>
                <w:rFonts w:ascii="Times New Roman" w:hAnsi="Times New Roman"/>
                <w:i/>
              </w:rPr>
              <w:t>12</w:t>
            </w:r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E63861">
              <w:rPr>
                <w:rFonts w:ascii="Times New Roman" w:hAnsi="Times New Roman"/>
                <w:i/>
              </w:rPr>
              <w:t>0</w:t>
            </w:r>
            <w:r w:rsidR="008D4BEF">
              <w:rPr>
                <w:rFonts w:ascii="Times New Roman" w:hAnsi="Times New Roman"/>
                <w:i/>
              </w:rPr>
              <w:t>1</w:t>
            </w:r>
            <w:r w:rsidRPr="00BB1413">
              <w:rPr>
                <w:rFonts w:ascii="Times New Roman" w:hAnsi="Times New Roman"/>
                <w:i/>
              </w:rPr>
              <w:t xml:space="preserve"> năm 201</w:t>
            </w:r>
            <w:r w:rsidR="00E63861">
              <w:rPr>
                <w:rFonts w:ascii="Times New Roman" w:hAnsi="Times New Roman"/>
                <w:i/>
              </w:rPr>
              <w:t>9</w:t>
            </w:r>
          </w:p>
        </w:tc>
      </w:tr>
    </w:tbl>
    <w:p w:rsidR="006D4C1E" w:rsidRPr="00E923ED" w:rsidRDefault="006D4C1E" w:rsidP="006D4C1E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>KẾ HOẠCH CHỦ NHIỆM TUẦN 2</w:t>
      </w:r>
      <w:r>
        <w:rPr>
          <w:rFonts w:ascii="Times New Roman" w:hAnsi="Times New Roman"/>
          <w:b/>
        </w:rPr>
        <w:t>2</w:t>
      </w:r>
      <w:r w:rsidRPr="00E923ED">
        <w:rPr>
          <w:rFonts w:ascii="Times New Roman" w:hAnsi="Times New Roman"/>
          <w:b/>
        </w:rPr>
        <w:t xml:space="preserve"> (T</w:t>
      </w:r>
      <w:r>
        <w:rPr>
          <w:rFonts w:ascii="Times New Roman" w:hAnsi="Times New Roman"/>
          <w:b/>
        </w:rPr>
        <w:t>3</w:t>
      </w:r>
      <w:r w:rsidRPr="00E923ED">
        <w:rPr>
          <w:rFonts w:ascii="Times New Roman" w:hAnsi="Times New Roman"/>
          <w:b/>
        </w:rPr>
        <w:t>-HK2)</w:t>
      </w:r>
    </w:p>
    <w:p w:rsidR="006D4C1E" w:rsidRPr="00E923ED" w:rsidRDefault="006D4C1E" w:rsidP="006D4C1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>
        <w:rPr>
          <w:rFonts w:ascii="Times New Roman" w:hAnsi="Times New Roman"/>
        </w:rPr>
        <w:t>21</w:t>
      </w:r>
      <w:r w:rsidRPr="00E923ED">
        <w:rPr>
          <w:rFonts w:ascii="Times New Roman" w:hAnsi="Times New Roman"/>
        </w:rPr>
        <w:t>/01/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26</w:t>
      </w:r>
      <w:r w:rsidRPr="00E923ED">
        <w:rPr>
          <w:rFonts w:ascii="Times New Roman" w:hAnsi="Times New Roman"/>
        </w:rPr>
        <w:t>/01/</w:t>
      </w:r>
      <w:r>
        <w:rPr>
          <w:rFonts w:ascii="Times New Roman" w:hAnsi="Times New Roman"/>
        </w:rPr>
        <w:t>2019</w:t>
      </w:r>
    </w:p>
    <w:p w:rsidR="006D4C1E" w:rsidRPr="00E923ED" w:rsidRDefault="006D4C1E" w:rsidP="006D4C1E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  <w:bookmarkStart w:id="0" w:name="_GoBack"/>
      <w:bookmarkEnd w:id="0"/>
    </w:p>
    <w:p w:rsidR="006D4C1E" w:rsidRDefault="006D4C1E" w:rsidP="006D4C1E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30049">
        <w:rPr>
          <w:rFonts w:ascii="Times New Roman" w:hAnsi="Times New Roman"/>
        </w:rPr>
        <w:t>Phát quà Tết, học bổng cho học sinh có hoàn cảnh khó kh</w:t>
      </w:r>
      <w:r w:rsidRPr="00930049">
        <w:rPr>
          <w:rFonts w:ascii="Times New Roman" w:hAnsi="Times New Roman" w:hint="eastAsia"/>
        </w:rPr>
        <w:t>ă</w:t>
      </w:r>
      <w:r w:rsidRPr="00930049">
        <w:rPr>
          <w:rFonts w:ascii="Times New Roman" w:hAnsi="Times New Roman"/>
        </w:rPr>
        <w:t>n</w:t>
      </w:r>
      <w:r>
        <w:rPr>
          <w:rFonts w:ascii="Times New Roman" w:hAnsi="Times New Roman"/>
        </w:rPr>
        <w:t>.</w:t>
      </w:r>
    </w:p>
    <w:p w:rsidR="006D4C1E" w:rsidRDefault="006D4C1E" w:rsidP="006D4C1E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Sơ kết lớp, liên hoan, tổng vệ sinh.</w:t>
      </w:r>
    </w:p>
    <w:p w:rsidR="006D4C1E" w:rsidRDefault="006D4C1E" w:rsidP="006D4C1E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Chuẩn bị và tổ chức Hội chợ Xuân.</w:t>
      </w:r>
    </w:p>
    <w:p w:rsidR="006D4C1E" w:rsidRDefault="006D4C1E" w:rsidP="006D4C1E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Thông báo lịch nghỉ Tết và lịch đi học lại sau Tết.</w:t>
      </w:r>
    </w:p>
    <w:p w:rsidR="006D4C1E" w:rsidRPr="00E923ED" w:rsidRDefault="006D4C1E" w:rsidP="006D4C1E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</w:p>
    <w:p w:rsidR="006D4C1E" w:rsidRDefault="006D4C1E" w:rsidP="006D4C1E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30049">
        <w:rPr>
          <w:rFonts w:ascii="Times New Roman" w:hAnsi="Times New Roman"/>
        </w:rPr>
        <w:t>Phát quà Tết, học bổng cho học sinh có hoàn cảnh khó kh</w:t>
      </w:r>
      <w:r w:rsidRPr="00930049">
        <w:rPr>
          <w:rFonts w:ascii="Times New Roman" w:hAnsi="Times New Roman" w:hint="eastAsia"/>
        </w:rPr>
        <w:t>ă</w:t>
      </w:r>
      <w:r w:rsidRPr="00930049">
        <w:rPr>
          <w:rFonts w:ascii="Times New Roman" w:hAnsi="Times New Roman"/>
        </w:rPr>
        <w:t>n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Tiết chào cờ ngày thứ hai 21/01/2019 (khối sáng/ chiều).</w:t>
      </w:r>
    </w:p>
    <w:p w:rsidR="006D4C1E" w:rsidRPr="00930049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30049">
        <w:rPr>
          <w:rFonts w:ascii="Times New Roman" w:hAnsi="Times New Roman"/>
        </w:rPr>
        <w:t>Thành phần tham dự: GVCN, Ban đại diện Cha mẹ học sinh, BGH, tất cả học sinh.</w:t>
      </w:r>
    </w:p>
    <w:p w:rsidR="006D4C1E" w:rsidRDefault="006D4C1E" w:rsidP="006D4C1E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Sơ kết lớp, liên hoan, tổng vệ sinh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Ngày thứ sáu 25/01/2019, tiết 4 và 5.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Tiết 4: </w:t>
      </w:r>
      <w:r w:rsidRPr="00930049">
        <w:rPr>
          <w:rFonts w:ascii="Times New Roman" w:hAnsi="Times New Roman"/>
        </w:rPr>
        <w:t xml:space="preserve">GVCN </w:t>
      </w:r>
      <w:r>
        <w:rPr>
          <w:rFonts w:ascii="Times New Roman" w:hAnsi="Times New Roman"/>
        </w:rPr>
        <w:t xml:space="preserve">thực hiện </w:t>
      </w:r>
    </w:p>
    <w:p w:rsidR="006D4C1E" w:rsidRPr="00930049" w:rsidRDefault="006D4C1E" w:rsidP="006D4C1E">
      <w:pPr>
        <w:numPr>
          <w:ilvl w:val="3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30049">
        <w:rPr>
          <w:rFonts w:ascii="Times New Roman" w:hAnsi="Times New Roman"/>
        </w:rPr>
        <w:t>Sơ kết lớp, đánh  giá kết quả đạt được của lớp trên mọi mặt học tập, kỷ luật, thi đua, phong trào, … trên cơ sở đó định hướng kế hoạch trong học kỳ 2.</w:t>
      </w:r>
      <w:r>
        <w:rPr>
          <w:rFonts w:ascii="Times New Roman" w:hAnsi="Times New Roman"/>
        </w:rPr>
        <w:t xml:space="preserve"> </w:t>
      </w:r>
      <w:r w:rsidRPr="00930049">
        <w:rPr>
          <w:rFonts w:ascii="Times New Roman" w:hAnsi="Times New Roman"/>
        </w:rPr>
        <w:t>Ghi nhận số liệu, đánh giá trong sổ Chủ nhiệm để làm cơ sở kiểm tra sắp tới.</w:t>
      </w:r>
    </w:p>
    <w:p w:rsidR="006D4C1E" w:rsidRDefault="006D4C1E" w:rsidP="006D4C1E">
      <w:pPr>
        <w:numPr>
          <w:ilvl w:val="3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Tổ chức cho học sinh liên hoan.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Tiết 5:  Thực hiện tổng vệ sinh lớp học.</w:t>
      </w:r>
    </w:p>
    <w:p w:rsidR="006D4C1E" w:rsidRDefault="006D4C1E" w:rsidP="006D4C1E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Chuẩn bị và tổ chức Hội chợ Xuân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khối 9 phân công học sinh chuẩn bị trang thiết bị thực hiện các gian hàng của lớp; phân công học sinh tham gia các hoạt động Hội Xuân (thi ).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Hội chợ Xuân: Sáng thứ bảy 26/01/2019.</w:t>
      </w:r>
    </w:p>
    <w:p w:rsidR="006D4C1E" w:rsidRDefault="006D4C1E" w:rsidP="006D4C1E">
      <w:pPr>
        <w:numPr>
          <w:ilvl w:val="3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208CF">
        <w:rPr>
          <w:rFonts w:ascii="Times New Roman" w:hAnsi="Times New Roman"/>
        </w:rPr>
        <w:t>7</w:t>
      </w:r>
      <w:r>
        <w:rPr>
          <w:rFonts w:ascii="Times New Roman" w:hAnsi="Times New Roman"/>
        </w:rPr>
        <w:t>g</w:t>
      </w:r>
      <w:r w:rsidRPr="009208CF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–</w:t>
      </w:r>
      <w:r w:rsidRPr="009208CF"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>g</w:t>
      </w:r>
      <w:r w:rsidRPr="009208C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: </w:t>
      </w:r>
      <w:r w:rsidRPr="009208CF">
        <w:rPr>
          <w:rFonts w:ascii="Times New Roman" w:hAnsi="Times New Roman"/>
        </w:rPr>
        <w:t>Các gian hàng chuẩn bị</w:t>
      </w:r>
      <w:r>
        <w:rPr>
          <w:rFonts w:ascii="Times New Roman" w:hAnsi="Times New Roman"/>
        </w:rPr>
        <w:t>.</w:t>
      </w:r>
    </w:p>
    <w:p w:rsidR="006D4C1E" w:rsidRDefault="006D4C1E" w:rsidP="006D4C1E">
      <w:pPr>
        <w:numPr>
          <w:ilvl w:val="3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8g30: </w:t>
      </w:r>
      <w:r w:rsidRPr="009208CF">
        <w:rPr>
          <w:rFonts w:ascii="Times New Roman" w:hAnsi="Times New Roman"/>
        </w:rPr>
        <w:t>Khai mạc Hội xuân</w:t>
      </w:r>
      <w:r>
        <w:rPr>
          <w:rFonts w:ascii="Times New Roman" w:hAnsi="Times New Roman"/>
        </w:rPr>
        <w:t>.</w:t>
      </w:r>
    </w:p>
    <w:p w:rsidR="006D4C1E" w:rsidRDefault="006D4C1E" w:rsidP="006D4C1E">
      <w:pPr>
        <w:numPr>
          <w:ilvl w:val="3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208CF">
        <w:rPr>
          <w:rFonts w:ascii="Times New Roman" w:hAnsi="Times New Roman"/>
        </w:rPr>
        <w:t xml:space="preserve">8g45 – 10g30: Các gian hàng bắt </w:t>
      </w:r>
      <w:r w:rsidRPr="009208CF">
        <w:rPr>
          <w:rFonts w:ascii="Times New Roman" w:hAnsi="Times New Roman" w:hint="eastAsia"/>
        </w:rPr>
        <w:t>đ</w:t>
      </w:r>
      <w:r w:rsidRPr="009208CF">
        <w:rPr>
          <w:rFonts w:ascii="Times New Roman" w:hAnsi="Times New Roman"/>
        </w:rPr>
        <w:t>ầu bán hàng, tổ chức các trò ch</w:t>
      </w:r>
      <w:r w:rsidRPr="009208CF">
        <w:rPr>
          <w:rFonts w:ascii="Times New Roman" w:hAnsi="Times New Roman" w:hint="eastAsia"/>
        </w:rPr>
        <w:t>ơ</w:t>
      </w:r>
      <w:r w:rsidRPr="009208CF">
        <w:rPr>
          <w:rFonts w:ascii="Times New Roman" w:hAnsi="Times New Roman"/>
        </w:rPr>
        <w:t xml:space="preserve">i dân gian; </w:t>
      </w:r>
      <w:r>
        <w:rPr>
          <w:rFonts w:ascii="Times New Roman" w:hAnsi="Times New Roman"/>
        </w:rPr>
        <w:t>Ban giám khảo c</w:t>
      </w:r>
      <w:r w:rsidRPr="009208CF">
        <w:rPr>
          <w:rFonts w:ascii="Times New Roman" w:hAnsi="Times New Roman"/>
        </w:rPr>
        <w:t xml:space="preserve">hấm thi </w:t>
      </w:r>
      <w:r>
        <w:rPr>
          <w:rFonts w:ascii="Times New Roman" w:hAnsi="Times New Roman"/>
        </w:rPr>
        <w:t xml:space="preserve">phần </w:t>
      </w:r>
      <w:r w:rsidRPr="009208CF">
        <w:rPr>
          <w:rFonts w:ascii="Times New Roman" w:hAnsi="Times New Roman"/>
        </w:rPr>
        <w:t>trang trí gian hàng</w:t>
      </w:r>
      <w:r>
        <w:rPr>
          <w:rFonts w:ascii="Times New Roman" w:hAnsi="Times New Roman"/>
        </w:rPr>
        <w:t>.</w:t>
      </w:r>
    </w:p>
    <w:p w:rsidR="006D4C1E" w:rsidRDefault="006D4C1E" w:rsidP="006D4C1E">
      <w:pPr>
        <w:numPr>
          <w:ilvl w:val="3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208CF">
        <w:rPr>
          <w:rFonts w:ascii="Times New Roman" w:hAnsi="Times New Roman"/>
        </w:rPr>
        <w:t xml:space="preserve">10g30: Các gian hàng ngừng hoạt </w:t>
      </w:r>
      <w:r w:rsidRPr="009208CF">
        <w:rPr>
          <w:rFonts w:ascii="Times New Roman" w:hAnsi="Times New Roman" w:hint="eastAsia"/>
        </w:rPr>
        <w:t>đ</w:t>
      </w:r>
      <w:r w:rsidRPr="009208CF">
        <w:rPr>
          <w:rFonts w:ascii="Times New Roman" w:hAnsi="Times New Roman"/>
        </w:rPr>
        <w:t>ộng</w:t>
      </w:r>
      <w:r>
        <w:rPr>
          <w:rFonts w:ascii="Times New Roman" w:hAnsi="Times New Roman"/>
        </w:rPr>
        <w:t xml:space="preserve">, </w:t>
      </w:r>
      <w:r w:rsidRPr="009208CF">
        <w:rPr>
          <w:rFonts w:ascii="Times New Roman" w:hAnsi="Times New Roman"/>
        </w:rPr>
        <w:t>dọn dẹp vệ sinh</w:t>
      </w:r>
      <w:r>
        <w:rPr>
          <w:rFonts w:ascii="Times New Roman" w:hAnsi="Times New Roman"/>
        </w:rPr>
        <w:t>.</w:t>
      </w:r>
    </w:p>
    <w:p w:rsidR="006D4C1E" w:rsidRDefault="006D4C1E" w:rsidP="006D4C1E">
      <w:pPr>
        <w:numPr>
          <w:ilvl w:val="3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208CF">
        <w:rPr>
          <w:rFonts w:ascii="Times New Roman" w:hAnsi="Times New Roman"/>
        </w:rPr>
        <w:t>10g45 – 11g00: “Hội thi thời trang tái chế</w:t>
      </w:r>
      <w:r>
        <w:rPr>
          <w:rFonts w:ascii="Times New Roman" w:hAnsi="Times New Roman"/>
        </w:rPr>
        <w:t>”.</w:t>
      </w:r>
    </w:p>
    <w:p w:rsidR="006D4C1E" w:rsidRPr="009208CF" w:rsidRDefault="006D4C1E" w:rsidP="006D4C1E">
      <w:pPr>
        <w:numPr>
          <w:ilvl w:val="3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9208CF">
        <w:rPr>
          <w:rFonts w:ascii="Times New Roman" w:hAnsi="Times New Roman"/>
        </w:rPr>
        <w:t>11g00 – 11g15: Bốc th</w:t>
      </w:r>
      <w:r w:rsidRPr="009208CF">
        <w:rPr>
          <w:rFonts w:ascii="Times New Roman" w:hAnsi="Times New Roman" w:hint="eastAsia"/>
        </w:rPr>
        <w:t>ă</w:t>
      </w:r>
      <w:r w:rsidRPr="009208CF">
        <w:rPr>
          <w:rFonts w:ascii="Times New Roman" w:hAnsi="Times New Roman"/>
        </w:rPr>
        <w:t>m trúng th</w:t>
      </w:r>
      <w:r w:rsidRPr="009208CF">
        <w:rPr>
          <w:rFonts w:ascii="Times New Roman" w:hAnsi="Times New Roman" w:hint="eastAsia"/>
        </w:rPr>
        <w:t>ư</w:t>
      </w:r>
      <w:r w:rsidRPr="009208CF">
        <w:rPr>
          <w:rFonts w:ascii="Times New Roman" w:hAnsi="Times New Roman"/>
        </w:rPr>
        <w:t xml:space="preserve">ởng; </w:t>
      </w:r>
      <w:r>
        <w:rPr>
          <w:rFonts w:ascii="Times New Roman" w:hAnsi="Times New Roman"/>
        </w:rPr>
        <w:t>t</w:t>
      </w:r>
      <w:r w:rsidRPr="009208CF">
        <w:rPr>
          <w:rFonts w:ascii="Times New Roman" w:hAnsi="Times New Roman"/>
        </w:rPr>
        <w:t>ổng kết và bế mạc Hội chợ</w:t>
      </w:r>
      <w:r>
        <w:rPr>
          <w:rFonts w:ascii="Times New Roman" w:hAnsi="Times New Roman"/>
        </w:rPr>
        <w:t>.</w:t>
      </w:r>
    </w:p>
    <w:p w:rsidR="006D4C1E" w:rsidRDefault="006D4C1E" w:rsidP="006D4C1E">
      <w:pPr>
        <w:numPr>
          <w:ilvl w:val="1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Thông báo lịch nghỉ Tết và lịch đi học lại sau Tết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GVCN thông báo đến h</w:t>
      </w:r>
      <w:r w:rsidRPr="009208CF">
        <w:rPr>
          <w:rFonts w:ascii="Times New Roman" w:hAnsi="Times New Roman"/>
        </w:rPr>
        <w:t xml:space="preserve">ọc sinh </w:t>
      </w:r>
      <w:r>
        <w:rPr>
          <w:rFonts w:ascii="Times New Roman" w:hAnsi="Times New Roman"/>
        </w:rPr>
        <w:t xml:space="preserve">lịch </w:t>
      </w:r>
      <w:r w:rsidRPr="009208CF">
        <w:rPr>
          <w:rFonts w:ascii="Times New Roman" w:hAnsi="Times New Roman"/>
        </w:rPr>
        <w:t xml:space="preserve">nghỉ Tết </w:t>
      </w:r>
      <w:r>
        <w:rPr>
          <w:rFonts w:ascii="Times New Roman" w:hAnsi="Times New Roman"/>
        </w:rPr>
        <w:t xml:space="preserve">bắt đầu </w:t>
      </w:r>
      <w:r w:rsidRPr="009208CF">
        <w:rPr>
          <w:rFonts w:ascii="Times New Roman" w:hAnsi="Times New Roman"/>
        </w:rPr>
        <w:t xml:space="preserve">từ thứ hai 28/01/2019 (23 âm lịch) và </w:t>
      </w:r>
      <w:r w:rsidRPr="009208CF">
        <w:rPr>
          <w:rFonts w:ascii="Times New Roman" w:hAnsi="Times New Roman" w:hint="eastAsia"/>
        </w:rPr>
        <w:t>đ</w:t>
      </w:r>
      <w:r w:rsidRPr="009208CF">
        <w:rPr>
          <w:rFonts w:ascii="Times New Roman" w:hAnsi="Times New Roman"/>
        </w:rPr>
        <w:t xml:space="preserve">i học lại </w:t>
      </w:r>
      <w:r>
        <w:rPr>
          <w:rFonts w:ascii="Times New Roman" w:hAnsi="Times New Roman"/>
        </w:rPr>
        <w:t xml:space="preserve">vào </w:t>
      </w:r>
      <w:r w:rsidRPr="009208CF">
        <w:rPr>
          <w:rFonts w:ascii="Times New Roman" w:hAnsi="Times New Roman"/>
        </w:rPr>
        <w:t>ngày thứ hai 11/02/2019 (mùng 7 âm lịch).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GVCN lưu ý nhắc nhở học sinh các nội dung sau:</w:t>
      </w:r>
    </w:p>
    <w:p w:rsidR="006D4C1E" w:rsidRDefault="006D4C1E" w:rsidP="006D4C1E">
      <w:pPr>
        <w:numPr>
          <w:ilvl w:val="3"/>
          <w:numId w:val="28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Thực hiện tốt chuyên cần trước và sau Tết.</w:t>
      </w:r>
    </w:p>
    <w:p w:rsidR="006D4C1E" w:rsidRPr="009208CF" w:rsidRDefault="006D4C1E" w:rsidP="006D4C1E">
      <w:pPr>
        <w:numPr>
          <w:ilvl w:val="3"/>
          <w:numId w:val="28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Nghiêm cấm các hành vi đốt pháo, tham gia đánh bài, …</w:t>
      </w:r>
    </w:p>
    <w:p w:rsidR="006D4C1E" w:rsidRPr="00E923ED" w:rsidRDefault="006D4C1E" w:rsidP="006D4C1E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6D4C1E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Thứ </w:t>
      </w:r>
      <w:r>
        <w:rPr>
          <w:rFonts w:ascii="Times New Roman" w:hAnsi="Times New Roman"/>
        </w:rPr>
        <w:t>hai</w:t>
      </w:r>
      <w:r w:rsidRPr="00E92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2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2019: Học sinh đi học lại theo thời khóa biểu</w:t>
      </w:r>
      <w:r w:rsidRPr="00E923ED">
        <w:rPr>
          <w:rFonts w:ascii="Times New Roman" w:hAnsi="Times New Roman"/>
        </w:rPr>
        <w:t>.</w:t>
      </w:r>
    </w:p>
    <w:p w:rsidR="00B45DFF" w:rsidRDefault="006D4C1E" w:rsidP="006D4C1E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GVCN chuẩn bị tiết NGLL chủ đề </w:t>
      </w:r>
      <w:r w:rsidRPr="00915589">
        <w:rPr>
          <w:rFonts w:ascii="Times New Roman" w:hAnsi="Times New Roman"/>
        </w:rPr>
        <w:t>Giáo dục sức khỏe sinh sản vị thành niên, Luật hôn nhân gia đình và bình đẳng giới</w:t>
      </w:r>
      <w:r>
        <w:rPr>
          <w:rFonts w:ascii="Times New Roman" w:hAnsi="Times New Roman"/>
        </w:rPr>
        <w:t xml:space="preserve"> sẽ thực hiện vào ngày thứ năm 14/02/2019./.</w:t>
      </w:r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B54" w:rsidRDefault="00177B54" w:rsidP="00E3034C">
      <w:r>
        <w:separator/>
      </w:r>
    </w:p>
  </w:endnote>
  <w:endnote w:type="continuationSeparator" w:id="0">
    <w:p w:rsidR="00177B54" w:rsidRDefault="00177B54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B54" w:rsidRDefault="00177B54" w:rsidP="00E3034C">
      <w:r>
        <w:separator/>
      </w:r>
    </w:p>
  </w:footnote>
  <w:footnote w:type="continuationSeparator" w:id="0">
    <w:p w:rsidR="00177B54" w:rsidRDefault="00177B54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0"/>
  </w:num>
  <w:num w:numId="5">
    <w:abstractNumId w:val="27"/>
  </w:num>
  <w:num w:numId="6">
    <w:abstractNumId w:val="24"/>
  </w:num>
  <w:num w:numId="7">
    <w:abstractNumId w:val="6"/>
  </w:num>
  <w:num w:numId="8">
    <w:abstractNumId w:val="28"/>
  </w:num>
  <w:num w:numId="9">
    <w:abstractNumId w:val="4"/>
  </w:num>
  <w:num w:numId="10">
    <w:abstractNumId w:val="16"/>
  </w:num>
  <w:num w:numId="11">
    <w:abstractNumId w:val="21"/>
  </w:num>
  <w:num w:numId="12">
    <w:abstractNumId w:val="11"/>
  </w:num>
  <w:num w:numId="13">
    <w:abstractNumId w:val="23"/>
  </w:num>
  <w:num w:numId="14">
    <w:abstractNumId w:val="7"/>
  </w:num>
  <w:num w:numId="15">
    <w:abstractNumId w:val="15"/>
  </w:num>
  <w:num w:numId="16">
    <w:abstractNumId w:val="17"/>
  </w:num>
  <w:num w:numId="17">
    <w:abstractNumId w:val="1"/>
  </w:num>
  <w:num w:numId="18">
    <w:abstractNumId w:val="22"/>
  </w:num>
  <w:num w:numId="19">
    <w:abstractNumId w:val="10"/>
  </w:num>
  <w:num w:numId="20">
    <w:abstractNumId w:val="2"/>
  </w:num>
  <w:num w:numId="21">
    <w:abstractNumId w:val="13"/>
  </w:num>
  <w:num w:numId="22">
    <w:abstractNumId w:val="20"/>
  </w:num>
  <w:num w:numId="23">
    <w:abstractNumId w:val="3"/>
  </w:num>
  <w:num w:numId="24">
    <w:abstractNumId w:val="5"/>
  </w:num>
  <w:num w:numId="25">
    <w:abstractNumId w:val="19"/>
  </w:num>
  <w:num w:numId="26">
    <w:abstractNumId w:val="26"/>
  </w:num>
  <w:num w:numId="27">
    <w:abstractNumId w:val="25"/>
  </w:num>
  <w:num w:numId="28">
    <w:abstractNumId w:val="9"/>
  </w:num>
  <w:num w:numId="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77B54"/>
    <w:rsid w:val="00191C4F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A34F1"/>
    <w:rsid w:val="002B41B5"/>
    <w:rsid w:val="002C138A"/>
    <w:rsid w:val="002C4A33"/>
    <w:rsid w:val="002C4CDB"/>
    <w:rsid w:val="002C75AC"/>
    <w:rsid w:val="002C79E3"/>
    <w:rsid w:val="002D5D76"/>
    <w:rsid w:val="002E309F"/>
    <w:rsid w:val="002E3569"/>
    <w:rsid w:val="002E401A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5033"/>
    <w:rsid w:val="005158B2"/>
    <w:rsid w:val="00515989"/>
    <w:rsid w:val="00530864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C2F23"/>
    <w:rsid w:val="005D7EDA"/>
    <w:rsid w:val="005F27B8"/>
    <w:rsid w:val="005F30C9"/>
    <w:rsid w:val="005F3DAD"/>
    <w:rsid w:val="005F476C"/>
    <w:rsid w:val="00613E94"/>
    <w:rsid w:val="00616B17"/>
    <w:rsid w:val="006242A0"/>
    <w:rsid w:val="0062503B"/>
    <w:rsid w:val="00627F37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194E"/>
    <w:rsid w:val="00692C04"/>
    <w:rsid w:val="0069792C"/>
    <w:rsid w:val="006A1CDB"/>
    <w:rsid w:val="006B1A54"/>
    <w:rsid w:val="006B3698"/>
    <w:rsid w:val="006B5775"/>
    <w:rsid w:val="006B67FF"/>
    <w:rsid w:val="006B6D93"/>
    <w:rsid w:val="006B6F25"/>
    <w:rsid w:val="006C0180"/>
    <w:rsid w:val="006C4E4E"/>
    <w:rsid w:val="006D2A85"/>
    <w:rsid w:val="006D3FF8"/>
    <w:rsid w:val="006D4897"/>
    <w:rsid w:val="006D4C1E"/>
    <w:rsid w:val="006E0721"/>
    <w:rsid w:val="006F474B"/>
    <w:rsid w:val="00700735"/>
    <w:rsid w:val="007034DA"/>
    <w:rsid w:val="0070505E"/>
    <w:rsid w:val="00712E1D"/>
    <w:rsid w:val="00713085"/>
    <w:rsid w:val="007145D7"/>
    <w:rsid w:val="00720B7F"/>
    <w:rsid w:val="00721A7D"/>
    <w:rsid w:val="007249D1"/>
    <w:rsid w:val="0073636A"/>
    <w:rsid w:val="00736E19"/>
    <w:rsid w:val="0073744F"/>
    <w:rsid w:val="007656A4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6756"/>
    <w:rsid w:val="00837981"/>
    <w:rsid w:val="00841C0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F112A"/>
    <w:rsid w:val="008F665D"/>
    <w:rsid w:val="009015DE"/>
    <w:rsid w:val="009023EA"/>
    <w:rsid w:val="00903B25"/>
    <w:rsid w:val="0090512D"/>
    <w:rsid w:val="0091228C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26C"/>
    <w:rsid w:val="009C2F20"/>
    <w:rsid w:val="009C31DE"/>
    <w:rsid w:val="009C4D17"/>
    <w:rsid w:val="009C7E07"/>
    <w:rsid w:val="009D5796"/>
    <w:rsid w:val="009E194A"/>
    <w:rsid w:val="009E7212"/>
    <w:rsid w:val="009F3BF2"/>
    <w:rsid w:val="009F6687"/>
    <w:rsid w:val="00A05428"/>
    <w:rsid w:val="00A055C9"/>
    <w:rsid w:val="00A07814"/>
    <w:rsid w:val="00A224AF"/>
    <w:rsid w:val="00A25816"/>
    <w:rsid w:val="00A35138"/>
    <w:rsid w:val="00A36FE5"/>
    <w:rsid w:val="00A46249"/>
    <w:rsid w:val="00A5541E"/>
    <w:rsid w:val="00A6039D"/>
    <w:rsid w:val="00A60AFC"/>
    <w:rsid w:val="00A663C4"/>
    <w:rsid w:val="00A70E5C"/>
    <w:rsid w:val="00A719BF"/>
    <w:rsid w:val="00A8223D"/>
    <w:rsid w:val="00A83362"/>
    <w:rsid w:val="00A854EC"/>
    <w:rsid w:val="00A95180"/>
    <w:rsid w:val="00A97CE5"/>
    <w:rsid w:val="00AA61D7"/>
    <w:rsid w:val="00AC001A"/>
    <w:rsid w:val="00AC09E7"/>
    <w:rsid w:val="00AC2161"/>
    <w:rsid w:val="00AC5CDA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45DFF"/>
    <w:rsid w:val="00B51663"/>
    <w:rsid w:val="00B52930"/>
    <w:rsid w:val="00B57589"/>
    <w:rsid w:val="00B825F2"/>
    <w:rsid w:val="00B853F8"/>
    <w:rsid w:val="00B86A84"/>
    <w:rsid w:val="00BA0BBC"/>
    <w:rsid w:val="00BA64B7"/>
    <w:rsid w:val="00BB1413"/>
    <w:rsid w:val="00BB7A07"/>
    <w:rsid w:val="00BB7E5E"/>
    <w:rsid w:val="00BC526F"/>
    <w:rsid w:val="00BC567E"/>
    <w:rsid w:val="00BD40FE"/>
    <w:rsid w:val="00BD58FE"/>
    <w:rsid w:val="00BE374E"/>
    <w:rsid w:val="00BE6A44"/>
    <w:rsid w:val="00BE76B9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3872"/>
    <w:rsid w:val="00D04546"/>
    <w:rsid w:val="00D1309E"/>
    <w:rsid w:val="00D1621E"/>
    <w:rsid w:val="00D17AC7"/>
    <w:rsid w:val="00D2178A"/>
    <w:rsid w:val="00D35A8D"/>
    <w:rsid w:val="00D4341A"/>
    <w:rsid w:val="00D440CE"/>
    <w:rsid w:val="00D454D2"/>
    <w:rsid w:val="00D50D1D"/>
    <w:rsid w:val="00D55F9A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1EE0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3861"/>
    <w:rsid w:val="00E67385"/>
    <w:rsid w:val="00E77244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22588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56792"/>
  <w15:chartTrackingRefBased/>
  <w15:docId w15:val="{145BAEA9-7297-4A49-B10C-35895597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THCS PNT</cp:lastModifiedBy>
  <cp:revision>3</cp:revision>
  <cp:lastPrinted>2018-09-08T08:23:00Z</cp:lastPrinted>
  <dcterms:created xsi:type="dcterms:W3CDTF">2019-01-18T11:34:00Z</dcterms:created>
  <dcterms:modified xsi:type="dcterms:W3CDTF">2019-01-18T11:35:00Z</dcterms:modified>
</cp:coreProperties>
</file>