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F4" w:rsidRPr="00400532" w:rsidRDefault="00F21CF4" w:rsidP="00F21CF4">
      <w:pPr>
        <w:spacing w:after="0" w:line="240" w:lineRule="auto"/>
        <w:jc w:val="center"/>
        <w:rPr>
          <w:b/>
          <w:color w:val="FF0000"/>
          <w:sz w:val="40"/>
          <w:szCs w:val="40"/>
          <w:lang w:val="it-IT"/>
        </w:rPr>
      </w:pPr>
      <w:r w:rsidRPr="00400532">
        <w:rPr>
          <w:b/>
          <w:color w:val="FF0000"/>
          <w:sz w:val="40"/>
          <w:szCs w:val="40"/>
          <w:lang w:val="it-IT"/>
        </w:rPr>
        <w:t>HƯỚNG DẪN ÔN TẬP</w:t>
      </w:r>
    </w:p>
    <w:p w:rsidR="00F21CF4" w:rsidRPr="00400532" w:rsidRDefault="00F21CF4" w:rsidP="00F21CF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FF0000"/>
          <w:sz w:val="40"/>
          <w:szCs w:val="40"/>
          <w:lang w:val="it-IT"/>
        </w:rPr>
      </w:pP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KIỂM TRA HỌC KỲ 2, NĂM HỌC 2017 </w:t>
      </w:r>
      <w:r>
        <w:rPr>
          <w:rFonts w:ascii="Times New Roman" w:hAnsi="Times New Roman"/>
          <w:b/>
          <w:color w:val="FF0000"/>
          <w:sz w:val="40"/>
          <w:szCs w:val="40"/>
          <w:lang w:val="it-IT"/>
        </w:rPr>
        <w:t>-</w:t>
      </w:r>
      <w:r w:rsidRPr="00400532">
        <w:rPr>
          <w:rFonts w:ascii="Times New Roman" w:hAnsi="Times New Roman"/>
          <w:b/>
          <w:color w:val="FF0000"/>
          <w:sz w:val="40"/>
          <w:szCs w:val="40"/>
          <w:lang w:val="it-IT"/>
        </w:rPr>
        <w:t xml:space="preserve"> 2018</w:t>
      </w:r>
    </w:p>
    <w:p w:rsidR="00FE7D9D" w:rsidRPr="00F21CF4" w:rsidRDefault="002571CA" w:rsidP="0070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ĐỊA</w:t>
      </w:r>
      <w:r w:rsid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LÝ</w:t>
      </w: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6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I. Lý thuyết: 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18: Thời tiết, khí hậu và nhiệt độ không khí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20: Hơi nước trong không khí. Mưa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22: Các đới khí hậu trên Trái Đất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23: Sông và hồ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II. </w:t>
      </w:r>
      <w:r w:rsidR="00FE7D9D"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Kỹ năng:  </w:t>
      </w:r>
      <w:bookmarkStart w:id="0" w:name="_GoBack"/>
      <w:bookmarkEnd w:id="0"/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Tính nhiệt độ trung bình ngày, tháng, năm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Tính lượng mưa tháng, năm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Nhận xét bảng số liệu</w:t>
      </w:r>
    </w:p>
    <w:p w:rsidR="002571CA" w:rsidRPr="00F21CF4" w:rsidRDefault="00F21CF4" w:rsidP="0070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</w:pP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ĐỊA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LÝ</w:t>
      </w: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</w:t>
      </w:r>
      <w:r w:rsidR="002571CA"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7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I. Lý thuyết: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        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43: Dân cư, xã hội Trung và Nam Mĩ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47:</w:t>
      </w:r>
      <w:r w:rsidR="002F5FFB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Châu Nam Cực, châu lục lạnh nhất thế giới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49: Dân cư và kinh tế châu Đại Dương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51+5</w:t>
      </w:r>
      <w:r w:rsidR="005E7C3E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2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: Thiên nhiên châu Âu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II. Kỹ năng:  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Đọc bản đồ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Phân tích biểu đồ nhiệt độ, lượng mưa (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ài 52)</w:t>
      </w:r>
    </w:p>
    <w:p w:rsidR="002571CA" w:rsidRPr="00F21CF4" w:rsidRDefault="00F21CF4" w:rsidP="0070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</w:pP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ĐỊA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LÝ</w:t>
      </w: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</w:t>
      </w:r>
      <w:r w:rsidR="002571CA"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8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I. Lý thuyết: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        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29: Đặc điểm các khu vực địa hình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2F5FFB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31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:</w:t>
      </w:r>
      <w:r w:rsidR="002F5FFB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Đặc điểm khí hậu Việt nam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32: Các mùa khí hậu và thời tiết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34:</w:t>
      </w:r>
      <w:r w:rsidR="002F5FFB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Các hệ thống sông lớn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Bài 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36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: Đặc điểm đất Việt Nam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II. Kỹ năng:  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Đọc bản đồ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Vẽ biểu đồ cột, đường (Biểu đồ nhiệt độ, lượng mưa)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Nhận xét bảng số liệu</w:t>
      </w:r>
    </w:p>
    <w:p w:rsidR="002571CA" w:rsidRPr="00F21CF4" w:rsidRDefault="00F21CF4" w:rsidP="0070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</w:pP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ĐỊA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LÝ</w:t>
      </w:r>
      <w:r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 xml:space="preserve"> </w:t>
      </w:r>
      <w:r w:rsidR="002571CA" w:rsidRPr="00F21CF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3F3F3"/>
          <w:lang w:val="it-IT"/>
        </w:rPr>
        <w:t>9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I. Lý thuyết: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        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32: Vùng Đông Nam Bộ (tt)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36: Vùng đồng bằng sông Cửu Long (tt)</w:t>
      </w:r>
    </w:p>
    <w:p w:rsidR="00FE7D9D" w:rsidRPr="00F21CF4" w:rsidRDefault="00FE7D9D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="002571CA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Bài 38+39: Phát triển tổng hợp kinh tế biển và bảo vệ tài nguyên môi trường biển đảo (Bỏ phần III.2: các phương hướng chính)</w:t>
      </w:r>
    </w:p>
    <w:p w:rsidR="002571CA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II. Kỹ năng:  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Nhận xét bảng số liệu</w:t>
      </w:r>
    </w:p>
    <w:p w:rsidR="00FE7D9D" w:rsidRPr="00F21CF4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>Đọc bản đồ, sơ đồ</w:t>
      </w:r>
    </w:p>
    <w:p w:rsidR="00FE7D9D" w:rsidRPr="002571CA" w:rsidRDefault="002571CA" w:rsidP="00257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FE7D9D" w:rsidRPr="00F21C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Vẽ biểu đồ cột, tròn, đường. </w:t>
      </w:r>
      <w:r w:rsidR="00FE7D9D" w:rsidRPr="002571CA">
        <w:rPr>
          <w:rFonts w:ascii="Times New Roman" w:eastAsia="Times New Roman" w:hAnsi="Times New Roman" w:cs="Times New Roman"/>
          <w:sz w:val="28"/>
          <w:szCs w:val="28"/>
        </w:rPr>
        <w:t>Nhận xét</w:t>
      </w:r>
    </w:p>
    <w:sectPr w:rsidR="00FE7D9D" w:rsidRPr="002571CA" w:rsidSect="00F21CF4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9D"/>
    <w:rsid w:val="00103C54"/>
    <w:rsid w:val="002571CA"/>
    <w:rsid w:val="00286067"/>
    <w:rsid w:val="002F5FFB"/>
    <w:rsid w:val="00481AFD"/>
    <w:rsid w:val="005E7C3E"/>
    <w:rsid w:val="00705E01"/>
    <w:rsid w:val="00F21CF4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7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D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57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7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D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5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</dc:creator>
  <cp:lastModifiedBy>User</cp:lastModifiedBy>
  <cp:revision>4</cp:revision>
  <cp:lastPrinted>2018-03-19T13:33:00Z</cp:lastPrinted>
  <dcterms:created xsi:type="dcterms:W3CDTF">2018-04-02T05:49:00Z</dcterms:created>
  <dcterms:modified xsi:type="dcterms:W3CDTF">2018-04-03T02:26:00Z</dcterms:modified>
</cp:coreProperties>
</file>