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2E" w:rsidRPr="00B3602E" w:rsidRDefault="00B3602E" w:rsidP="00B36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Tuần: 1</w:t>
      </w:r>
      <w:r w:rsidR="005803A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</w:p>
    <w:p w:rsidR="00B3602E" w:rsidRPr="00B3602E" w:rsidRDefault="00B3602E" w:rsidP="00B3602E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Tiết: 1</w:t>
      </w:r>
      <w:r w:rsidR="005803A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</w:p>
    <w:p w:rsidR="00B3602E" w:rsidRDefault="00B3602E" w:rsidP="00B36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Ngày dạy: 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5803A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14-19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/2020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</w:t>
      </w:r>
    </w:p>
    <w:p w:rsidR="00B3602E" w:rsidRDefault="00B3602E" w:rsidP="00B3602E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Lớp: Khối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</w:p>
    <w:p w:rsidR="005803A2" w:rsidRPr="006D301B" w:rsidRDefault="005803A2" w:rsidP="00580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ÔN TẬP HỌC KÌ I</w:t>
      </w:r>
    </w:p>
    <w:p w:rsidR="005803A2" w:rsidRPr="006D301B" w:rsidRDefault="005803A2" w:rsidP="00580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</w:t>
      </w: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Mục tiêu bài học.</w:t>
      </w:r>
    </w:p>
    <w:p w:rsidR="005803A2" w:rsidRPr="006D301B" w:rsidRDefault="005803A2" w:rsidP="00580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Kiến thức.</w:t>
      </w:r>
    </w:p>
    <w:p w:rsidR="005803A2" w:rsidRPr="006D301B" w:rsidRDefault="005803A2" w:rsidP="005803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</w:t>
      </w:r>
      <w:proofErr w:type="gram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Giúp hs ôn lại và khắc sâu các kiến thức đã học.</w:t>
      </w:r>
      <w:proofErr w:type="gramEnd"/>
    </w:p>
    <w:p w:rsidR="005803A2" w:rsidRPr="006D301B" w:rsidRDefault="005803A2" w:rsidP="00580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gram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Thái độ.</w:t>
      </w:r>
      <w:proofErr w:type="gramEnd"/>
    </w:p>
    <w:p w:rsidR="005803A2" w:rsidRPr="006D301B" w:rsidRDefault="005803A2" w:rsidP="005803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- Biết tự đánh giá hành </w:t>
      </w:r>
      <w:proofErr w:type="gram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</w:t>
      </w:r>
      <w:proofErr w:type="gramEnd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của bản thân, của người khác.</w:t>
      </w:r>
    </w:p>
    <w:p w:rsidR="005803A2" w:rsidRPr="006D301B" w:rsidRDefault="005803A2" w:rsidP="00580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Kĩ năng</w:t>
      </w: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803A2" w:rsidRPr="006D301B" w:rsidRDefault="005803A2" w:rsidP="005803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- Biết ngăn chặn kịp thời những hành vi vô tình hoặc cố ý phá hoại MTTN, xâm hại đến cảnh đẹp của thiên </w:t>
      </w:r>
      <w:proofErr w:type="gramStart"/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nhiên .</w:t>
      </w:r>
      <w:proofErr w:type="gramEnd"/>
    </w:p>
    <w:p w:rsidR="005803A2" w:rsidRPr="006D301B" w:rsidRDefault="005803A2" w:rsidP="005803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- Có kỹ năng giao tiếp ứng xử cởi mở, hợp lý với mọi người, trước hết với cha mẹ, anh chị em, thầy cô, bạn bè.</w:t>
      </w:r>
    </w:p>
    <w:p w:rsidR="005803A2" w:rsidRPr="006D301B" w:rsidRDefault="005803A2" w:rsidP="005803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- Có ý thức tự nguyện làm những việc thể hiện sự biết ơn đối cha mẹ, thầy cô giáo và mọi người</w:t>
      </w:r>
    </w:p>
    <w:p w:rsidR="005803A2" w:rsidRPr="006D301B" w:rsidRDefault="005803A2" w:rsidP="005803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II. </w:t>
      </w: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Phương pháp</w:t>
      </w: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6D30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Thuyết trình, vấn đáp, thảo luận nhóm.</w:t>
      </w:r>
    </w:p>
    <w:p w:rsidR="005803A2" w:rsidRPr="006D301B" w:rsidRDefault="005803A2" w:rsidP="00580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III.Phương tiện dạy học</w:t>
      </w:r>
      <w:r w:rsidRPr="006D30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</w:p>
    <w:p w:rsidR="005803A2" w:rsidRPr="006D301B" w:rsidRDefault="005803A2" w:rsidP="00580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Sgk Gdcd 6, Giáo án, </w:t>
      </w:r>
    </w:p>
    <w:p w:rsidR="005803A2" w:rsidRPr="006D301B" w:rsidRDefault="005803A2" w:rsidP="00580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VI.</w:t>
      </w: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Tiến hành ôn tập</w:t>
      </w: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803A2" w:rsidRPr="006D301B" w:rsidRDefault="005803A2" w:rsidP="00580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1.Nội</w:t>
      </w:r>
      <w:proofErr w:type="gram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dung ôn tập</w:t>
      </w:r>
    </w:p>
    <w:p w:rsidR="005803A2" w:rsidRPr="006D301B" w:rsidRDefault="005803A2" w:rsidP="00580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034"/>
        <w:gridCol w:w="3034"/>
        <w:gridCol w:w="3034"/>
      </w:tblGrid>
      <w:tr w:rsidR="005803A2" w:rsidRPr="006D301B" w:rsidTr="003A1D59">
        <w:trPr>
          <w:trHeight w:val="1248"/>
        </w:trPr>
        <w:tc>
          <w:tcPr>
            <w:tcW w:w="787" w:type="dxa"/>
          </w:tcPr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 phút</w:t>
            </w:r>
          </w:p>
        </w:tc>
        <w:tc>
          <w:tcPr>
            <w:tcW w:w="3034" w:type="dxa"/>
          </w:tcPr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 yêu cầu hs thảo luận 5’ và giao nhiệm vụ cho các nhóm.</w:t>
            </w: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*Nhóm 1:</w:t>
            </w: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(?) Nêu một số biểu hiện của lịch sự tế nhị?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(?) Ý nghĩa của lịch sự tế nhị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(?) Một số câu ca dao, tục ngữ về lịch sự tế nhị mà em biết?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*Nhóm 4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(1) </w:t>
            </w: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Thế nào là tích cực, tự giác trong hoạt động tập thể, hoạt động xã hội? 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(?) Nêu một số hoạt động tập thể, hoạt động xã hội mà em đã được tham gia?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(2) Vì sao mọi người phải tích cực, tự giác tham gia các hoạt động tập thể, hoạt động xã hội?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*Nhóm 3.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(1) Mục đích học tập của học sinh là gì? Mục đích học tập như thế nào là đúng đắn?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2) Nhiệm chủ yếu của người học sinh là gì?</w:t>
            </w:r>
          </w:p>
        </w:tc>
        <w:tc>
          <w:tcPr>
            <w:tcW w:w="3034" w:type="dxa"/>
          </w:tcPr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Lịch sự, tế nhị thể hiện ở:</w:t>
            </w:r>
          </w:p>
          <w:p w:rsidR="005803A2" w:rsidRPr="006D301B" w:rsidRDefault="005803A2" w:rsidP="005803A2">
            <w:pPr>
              <w:numPr>
                <w:ilvl w:val="0"/>
                <w:numId w:val="7"/>
              </w:numPr>
              <w:tabs>
                <w:tab w:val="left" w:pos="192"/>
              </w:tabs>
              <w:spacing w:after="0" w:line="240" w:lineRule="auto"/>
              <w:ind w:left="1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Lời nói và hành vi giao tiếp.</w:t>
            </w:r>
          </w:p>
          <w:p w:rsidR="005803A2" w:rsidRPr="006D301B" w:rsidRDefault="005803A2" w:rsidP="005803A2">
            <w:pPr>
              <w:numPr>
                <w:ilvl w:val="0"/>
                <w:numId w:val="7"/>
              </w:numPr>
              <w:tabs>
                <w:tab w:val="left" w:pos="192"/>
              </w:tabs>
              <w:spacing w:after="0" w:line="240" w:lineRule="auto"/>
              <w:ind w:left="1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Biểu hiện ở sự hiểu biết những phép tắc, những quy định chung của xã trong quan hệ giữa con người với con người, </w:t>
            </w:r>
          </w:p>
          <w:p w:rsidR="005803A2" w:rsidRPr="006D301B" w:rsidRDefault="005803A2" w:rsidP="005803A2">
            <w:pPr>
              <w:numPr>
                <w:ilvl w:val="0"/>
                <w:numId w:val="7"/>
              </w:numPr>
              <w:tabs>
                <w:tab w:val="left" w:pos="192"/>
              </w:tabs>
              <w:spacing w:after="0" w:line="240" w:lineRule="auto"/>
              <w:ind w:left="1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Thể hiện sự tôn trọng người giao tiếp và những người xung quanh.</w:t>
            </w:r>
          </w:p>
          <w:p w:rsidR="005803A2" w:rsidRPr="006D301B" w:rsidRDefault="005803A2" w:rsidP="003A1D5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</w:rPr>
              <w:t>Lịch sự, tế nhị trong giao tiếp ứng xử thể hiện trình độ văn hóa, đạo đức của mỗi người</w:t>
            </w: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:rsidR="005803A2" w:rsidRPr="006D301B" w:rsidRDefault="005803A2" w:rsidP="003A1D5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5803A2" w:rsidRPr="006D301B" w:rsidRDefault="005803A2" w:rsidP="003A1D5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Góp phần xây dựng mối quan hệ tốt đẹp giữa người với người.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“ </w:t>
            </w:r>
            <w:r w:rsidRPr="006D30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Lời nói chẳng mất tiền mua </w:t>
            </w:r>
          </w:p>
          <w:p w:rsidR="005803A2" w:rsidRPr="006D301B" w:rsidRDefault="005803A2" w:rsidP="003A1D5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Lựa lời mà nói cho vừa lòng nhau”</w:t>
            </w:r>
          </w:p>
          <w:p w:rsidR="005803A2" w:rsidRPr="006D301B" w:rsidRDefault="005803A2" w:rsidP="003A1D5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…..</w:t>
            </w:r>
          </w:p>
          <w:p w:rsidR="005803A2" w:rsidRPr="006D301B" w:rsidRDefault="005803A2" w:rsidP="003A1D5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     Tích cực, tự giác trong hoạt động tập thể, trong hoạt động xã </w:t>
            </w:r>
            <w:proofErr w:type="gram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hội  là</w:t>
            </w:r>
            <w:proofErr w:type="gram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sự tự nguyện tham gia các hoạt động của tập thể, hoạt động xã hội vì lợi ích chung, vì mọi người.</w:t>
            </w: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 tự trả lời</w:t>
            </w: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Hs: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Học sinh là chủ nhân tương lai của đất nước, Hs phải nỗ lực học tập trở thành con ngoan trò giỏi, cháu ngoan Bác </w:t>
            </w: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Hồ, người công dân tốt, có đủ khả năng lao động để tự lập nghiệp, góp phần xây dựng quê hương đất nước, tổ quốc xã hội chủ nghĩa</w:t>
            </w:r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…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Phải kết hợp giữa mục đích cá nhân, gia đình, xã hội.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34" w:type="dxa"/>
          </w:tcPr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*Bài 9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Lịch sự, tế nhị thể hiện ở:</w:t>
            </w:r>
          </w:p>
          <w:p w:rsidR="005803A2" w:rsidRPr="006D301B" w:rsidRDefault="005803A2" w:rsidP="005803A2">
            <w:pPr>
              <w:numPr>
                <w:ilvl w:val="0"/>
                <w:numId w:val="7"/>
              </w:numPr>
              <w:tabs>
                <w:tab w:val="left" w:pos="192"/>
              </w:tabs>
              <w:spacing w:after="0" w:line="240" w:lineRule="auto"/>
              <w:ind w:left="1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Lời nói và hành vi giao tiếp.</w:t>
            </w:r>
          </w:p>
          <w:p w:rsidR="005803A2" w:rsidRPr="006D301B" w:rsidRDefault="005803A2" w:rsidP="005803A2">
            <w:pPr>
              <w:numPr>
                <w:ilvl w:val="0"/>
                <w:numId w:val="7"/>
              </w:numPr>
              <w:tabs>
                <w:tab w:val="left" w:pos="192"/>
              </w:tabs>
              <w:spacing w:after="0" w:line="240" w:lineRule="auto"/>
              <w:ind w:left="1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Biểu hiện ở sự hiểu biết những phép tắc, những quy định chung của xã trong quan hệ giữa con người với con người, </w:t>
            </w:r>
          </w:p>
          <w:p w:rsidR="005803A2" w:rsidRPr="006D301B" w:rsidRDefault="005803A2" w:rsidP="005803A2">
            <w:pPr>
              <w:numPr>
                <w:ilvl w:val="0"/>
                <w:numId w:val="7"/>
              </w:numPr>
              <w:tabs>
                <w:tab w:val="left" w:pos="192"/>
              </w:tabs>
              <w:spacing w:after="0" w:line="240" w:lineRule="auto"/>
              <w:ind w:left="1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Thể hiện sự tôn trọng người giao tiếp và những người xung quanh.</w:t>
            </w:r>
          </w:p>
          <w:p w:rsidR="005803A2" w:rsidRPr="006D301B" w:rsidRDefault="005803A2" w:rsidP="003A1D5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Lịch sự, tế nhị trong giao </w:t>
            </w: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tiếp ứng xử thể hiện trình độ văn hóa, đạo đức của mỗi người</w:t>
            </w:r>
            <w:r w:rsidRPr="006D301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:rsidR="005803A2" w:rsidRPr="006D301B" w:rsidRDefault="005803A2" w:rsidP="003A1D59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Góp phần xây dựng mối quan hệ tốt đẹp giữa người với người.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“ </w:t>
            </w:r>
            <w:r w:rsidRPr="006D30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Lời nói chẳng mất tiền mua </w:t>
            </w: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Lựa lời mà nói cho vừa lòng nhau</w:t>
            </w: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* Bài 10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Khái niệm: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   Tích cực, tự giác trong hoạt động tập thể, trong hoạt động xã </w:t>
            </w:r>
            <w:proofErr w:type="gramStart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hội  là</w:t>
            </w:r>
            <w:proofErr w:type="gramEnd"/>
            <w:r w:rsidRPr="006D30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sự tự nguyện tham gia các hoạt động của tập thể, hoạt động xã hội vì lợi ích chung, vì mọi người.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5803A2" w:rsidRPr="006D301B" w:rsidRDefault="005803A2" w:rsidP="003A1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Ý nghĩa: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Mở rộng sự hiểu biết về mọi người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- Rèn luyện kĩ năng cần thiết của bản thân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- Góp phần xây dựng quan hệ tập thể, tình cảm thân ái với mọi người xung quanh. Sẽ được mọi người yêu quý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 Bài 11.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Học sinh là chủ nhân tương lai của đất nước, Hs phải nỗ lực học tập trở thành con ngoan trò giỏi, cháu ngoan Bác </w:t>
            </w: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Hồ, người công dân tốt, có đủ khả năng lao động để tự lập nghiệp, góp phần xây dựng quê hương đất nước, tổ quốc xã hội chủ nghĩa</w:t>
            </w:r>
            <w:r w:rsidRPr="006D30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…</w:t>
            </w: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3A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03A2" w:rsidRPr="006D301B" w:rsidRDefault="005803A2" w:rsidP="005803A2">
            <w:pPr>
              <w:numPr>
                <w:ilvl w:val="0"/>
                <w:numId w:val="7"/>
              </w:numPr>
              <w:tabs>
                <w:tab w:val="num" w:pos="233"/>
              </w:tabs>
              <w:spacing w:after="0" w:line="240" w:lineRule="auto"/>
              <w:ind w:left="-51" w:hanging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3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Học sinh phải tu dưỡng đạo đức, học tập tốt, tham gia hoạt động tập thể, hoạt động xã hội.</w:t>
            </w:r>
          </w:p>
        </w:tc>
      </w:tr>
    </w:tbl>
    <w:p w:rsidR="005803A2" w:rsidRPr="006D301B" w:rsidRDefault="005803A2" w:rsidP="005803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03A2" w:rsidRPr="006D301B" w:rsidRDefault="005803A2" w:rsidP="005803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Củng</w:t>
      </w:r>
      <w:proofErr w:type="gramEnd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cố.</w:t>
      </w: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 phút)</w:t>
      </w:r>
    </w:p>
    <w:p w:rsidR="005803A2" w:rsidRPr="006D301B" w:rsidRDefault="005803A2" w:rsidP="005803A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Nhắ</w:t>
      </w: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 lại những nội dung vừa ôn tập</w:t>
      </w:r>
    </w:p>
    <w:p w:rsidR="005803A2" w:rsidRPr="006D301B" w:rsidRDefault="005803A2" w:rsidP="005803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Dặn </w:t>
      </w:r>
      <w:proofErr w:type="gramStart"/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dò</w:t>
      </w:r>
      <w:proofErr w:type="gramEnd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. (3 phút)</w:t>
      </w:r>
    </w:p>
    <w:p w:rsidR="005803A2" w:rsidRPr="006D301B" w:rsidRDefault="005803A2" w:rsidP="005803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Ôn tập lại các nội dung đã học.</w:t>
      </w:r>
    </w:p>
    <w:p w:rsidR="005803A2" w:rsidRPr="006D301B" w:rsidRDefault="005803A2" w:rsidP="005803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6D301B">
        <w:rPr>
          <w:rFonts w:ascii="Times New Roman" w:eastAsia="Times New Roman" w:hAnsi="Times New Roman" w:cs="Times New Roman"/>
          <w:color w:val="000000"/>
          <w:sz w:val="28"/>
          <w:szCs w:val="28"/>
        </w:rPr>
        <w:t>Chuẩn bị bài mới bài 12 công ước liên hợp quốc về quyền trẻ em.</w:t>
      </w:r>
      <w:proofErr w:type="gramEnd"/>
    </w:p>
    <w:p w:rsidR="00B3602E" w:rsidRPr="006D301B" w:rsidRDefault="00B3602E" w:rsidP="00B36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</w:t>
      </w:r>
      <w:r w:rsidRPr="006D30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Rút kinh nghiệm</w:t>
      </w:r>
    </w:p>
    <w:p w:rsidR="00B3602E" w:rsidRPr="00982D3E" w:rsidRDefault="00B3602E" w:rsidP="00B3602E">
      <w:pPr>
        <w:ind w:firstLine="720"/>
        <w:rPr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Gv dặn dò học sinh chuẩn bị kĩ bài trước khi lên lớp để có thể tham gia phát biểu xây dựng bài trên lớp.</w:t>
      </w:r>
    </w:p>
    <w:p w:rsidR="005164FE" w:rsidRDefault="005803A2"/>
    <w:sectPr w:rsidR="00516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533"/>
    <w:multiLevelType w:val="hybridMultilevel"/>
    <w:tmpl w:val="11AAE8AC"/>
    <w:lvl w:ilvl="0" w:tplc="A3C65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1344BD6"/>
    <w:multiLevelType w:val="hybridMultilevel"/>
    <w:tmpl w:val="0CCC5048"/>
    <w:lvl w:ilvl="0" w:tplc="4CA4A2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B0FF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C3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B4E3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DC59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66CD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675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72B9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EE1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AF21BA"/>
    <w:multiLevelType w:val="hybridMultilevel"/>
    <w:tmpl w:val="215C401A"/>
    <w:lvl w:ilvl="0" w:tplc="883E3E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4A5C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E65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2E5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DAF6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827B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2BE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8C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3A32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5D823F4"/>
    <w:multiLevelType w:val="hybridMultilevel"/>
    <w:tmpl w:val="0880657A"/>
    <w:lvl w:ilvl="0" w:tplc="87D46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D9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609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088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6AE4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C05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CA2C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0D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C5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E4C0A3A"/>
    <w:multiLevelType w:val="hybridMultilevel"/>
    <w:tmpl w:val="30B4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A218B"/>
    <w:multiLevelType w:val="hybridMultilevel"/>
    <w:tmpl w:val="E934F3D6"/>
    <w:lvl w:ilvl="0" w:tplc="F3CC6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7416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3AA6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C61B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0D8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82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EF2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6EAE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22E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C6F55BD"/>
    <w:multiLevelType w:val="hybridMultilevel"/>
    <w:tmpl w:val="F1FE5FE2"/>
    <w:lvl w:ilvl="0" w:tplc="B804E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0C3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7666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9851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D076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3637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08C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0E0B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478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2E"/>
    <w:rsid w:val="002E61CE"/>
    <w:rsid w:val="005803A2"/>
    <w:rsid w:val="006F480C"/>
    <w:rsid w:val="00703F24"/>
    <w:rsid w:val="00713B04"/>
    <w:rsid w:val="00B3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2020-12-28T14:22:00Z</dcterms:created>
  <dcterms:modified xsi:type="dcterms:W3CDTF">2020-12-28T14:22:00Z</dcterms:modified>
</cp:coreProperties>
</file>