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35B2" w14:textId="162B9092" w:rsidR="00B31D3A" w:rsidRPr="00B31D3A" w:rsidRDefault="00B31D3A" w:rsidP="00B31D3A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</w:pPr>
      <w:proofErr w:type="spellStart"/>
      <w:r w:rsidRPr="00B31D3A">
        <w:rPr>
          <w:rFonts w:eastAsia="Arial" w:cs="Times New Roman"/>
          <w:b/>
          <w:bCs/>
          <w:color w:val="000000"/>
          <w:szCs w:val="28"/>
        </w:rPr>
        <w:t>Ngày</w:t>
      </w:r>
      <w:proofErr w:type="spellEnd"/>
      <w:r w:rsidRPr="00B31D3A">
        <w:rPr>
          <w:rFonts w:eastAsia="Arial" w:cs="Times New Roman"/>
          <w:b/>
          <w:bCs/>
          <w:color w:val="000000"/>
          <w:szCs w:val="28"/>
        </w:rPr>
        <w:t xml:space="preserve"> </w:t>
      </w:r>
      <w:proofErr w:type="spellStart"/>
      <w:r w:rsidRPr="00B31D3A">
        <w:rPr>
          <w:rFonts w:eastAsia="Arial" w:cs="Times New Roman"/>
          <w:b/>
          <w:bCs/>
          <w:color w:val="000000"/>
          <w:szCs w:val="28"/>
        </w:rPr>
        <w:t>dạy</w:t>
      </w:r>
      <w:proofErr w:type="spellEnd"/>
      <w:r w:rsidRPr="00B31D3A">
        <w:rPr>
          <w:rFonts w:eastAsia="Arial" w:cs="Times New Roman"/>
          <w:b/>
          <w:bCs/>
          <w:color w:val="000000"/>
          <w:szCs w:val="28"/>
        </w:rPr>
        <w:t>:</w:t>
      </w:r>
      <w:r w:rsidRPr="00B31D3A">
        <w:rPr>
          <w:rFonts w:eastAsia="Arial" w:cs="Times New Roman"/>
          <w:color w:val="000000"/>
          <w:szCs w:val="28"/>
        </w:rPr>
        <w:t xml:space="preserve"> 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Từ ngày </w:t>
      </w:r>
      <w:r w:rsidR="007B09D5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22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 0</w:t>
      </w:r>
      <w:r w:rsidR="00EA5B59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3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sym w:font="Wingdings" w:char="F0E0"/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="001A2660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2</w:t>
      </w:r>
      <w:r w:rsidR="007B09D5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7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/0</w:t>
      </w:r>
      <w:r w:rsidR="00EA5B59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3</w:t>
      </w:r>
      <w:r w:rsidRPr="00B31D3A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/2021</w:t>
      </w:r>
    </w:p>
    <w:p w14:paraId="6C22A81B" w14:textId="40CFBBAB" w:rsidR="00B31D3A" w:rsidRPr="00B31D3A" w:rsidRDefault="00B31D3A" w:rsidP="00B31D3A">
      <w:pPr>
        <w:tabs>
          <w:tab w:val="left" w:pos="7650"/>
        </w:tabs>
        <w:jc w:val="both"/>
        <w:rPr>
          <w:rFonts w:eastAsia="Times New Roman" w:cs="Times New Roman"/>
          <w:b/>
          <w:i/>
          <w:szCs w:val="28"/>
          <w:lang w:val="nl-NL"/>
        </w:rPr>
      </w:pPr>
      <w:r w:rsidRPr="00B31D3A">
        <w:rPr>
          <w:rFonts w:eastAsia="Times New Roman" w:cs="Times New Roman"/>
          <w:b/>
          <w:i/>
          <w:szCs w:val="28"/>
          <w:lang w:val="nl-NL"/>
        </w:rPr>
        <w:t>Tuần: 2</w:t>
      </w:r>
      <w:r w:rsidR="007B09D5">
        <w:rPr>
          <w:rFonts w:eastAsia="Times New Roman" w:cs="Times New Roman"/>
          <w:b/>
          <w:i/>
          <w:szCs w:val="28"/>
          <w:lang w:val="nl-NL"/>
        </w:rPr>
        <w:t>7</w:t>
      </w:r>
    </w:p>
    <w:p w14:paraId="1C881278" w14:textId="77777777" w:rsidR="007B09D5" w:rsidRDefault="00B31D3A" w:rsidP="007B09D5">
      <w:pPr>
        <w:rPr>
          <w:rFonts w:eastAsia="Times New Roman" w:cs="Times New Roman"/>
          <w:b/>
          <w:i/>
          <w:szCs w:val="28"/>
          <w:lang w:val="nl-NL"/>
        </w:rPr>
      </w:pPr>
      <w:r w:rsidRPr="00B31D3A">
        <w:rPr>
          <w:rFonts w:eastAsia="Times New Roman" w:cs="Times New Roman"/>
          <w:b/>
          <w:i/>
          <w:szCs w:val="28"/>
          <w:lang w:val="nl-NL"/>
        </w:rPr>
        <w:t>Tiết: 4</w:t>
      </w:r>
      <w:r w:rsidR="001A2660">
        <w:rPr>
          <w:rFonts w:eastAsia="Times New Roman" w:cs="Times New Roman"/>
          <w:b/>
          <w:i/>
          <w:szCs w:val="28"/>
          <w:lang w:val="nl-NL"/>
        </w:rPr>
        <w:t>4</w:t>
      </w:r>
      <w:bookmarkStart w:id="0" w:name="_Hlk57453839"/>
    </w:p>
    <w:p w14:paraId="3275C785" w14:textId="36D607EB" w:rsidR="007B09D5" w:rsidRPr="007B09D5" w:rsidRDefault="007B09D5" w:rsidP="007B09D5">
      <w:pPr>
        <w:rPr>
          <w:rFonts w:eastAsia="Times New Roman" w:cs="Times New Roman"/>
          <w:b/>
          <w:szCs w:val="28"/>
        </w:rPr>
      </w:pPr>
      <w:r w:rsidRPr="007B09D5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i/>
          <w:iCs/>
          <w:szCs w:val="28"/>
        </w:rPr>
        <w:t>Bài</w:t>
      </w:r>
      <w:proofErr w:type="spellEnd"/>
      <w:r w:rsidRPr="007B09D5">
        <w:rPr>
          <w:rFonts w:eastAsia="Times New Roman" w:cs="Times New Roman"/>
          <w:b/>
          <w:bCs/>
          <w:i/>
          <w:iCs/>
          <w:szCs w:val="28"/>
        </w:rPr>
        <w:t xml:space="preserve"> 37</w:t>
      </w:r>
      <w:r>
        <w:rPr>
          <w:rFonts w:eastAsia="Times New Roman" w:cs="Times New Roman"/>
          <w:b/>
          <w:bCs/>
          <w:i/>
          <w:iCs/>
          <w:szCs w:val="28"/>
        </w:rPr>
        <w:t>.</w:t>
      </w:r>
      <w:r w:rsidRPr="007B09D5">
        <w:rPr>
          <w:rFonts w:eastAsia="Times New Roman" w:cs="Times New Roman"/>
          <w:szCs w:val="28"/>
        </w:rPr>
        <w:t xml:space="preserve">         </w:t>
      </w:r>
      <w:r w:rsidRPr="007B09D5">
        <w:rPr>
          <w:rFonts w:eastAsia="Times New Roman" w:cs="Times New Roman"/>
          <w:b/>
          <w:szCs w:val="28"/>
        </w:rPr>
        <w:t xml:space="preserve">VẼ VÀ PHÂN TÍCH BIỂU ĐỒ VỀ TÌNH HÌNH SẢN XUẤT </w:t>
      </w:r>
    </w:p>
    <w:p w14:paraId="6B74163A" w14:textId="77777777" w:rsidR="007B09D5" w:rsidRPr="007B09D5" w:rsidRDefault="007B09D5" w:rsidP="007B09D5">
      <w:pPr>
        <w:spacing w:after="0" w:line="240" w:lineRule="auto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b/>
          <w:szCs w:val="28"/>
        </w:rPr>
        <w:t xml:space="preserve">                          CỦA NGÀNH THỦY SẢN Ở ĐỒNG BẰNG SÔNG CỬU LONG</w:t>
      </w:r>
      <w:r w:rsidRPr="007B09D5">
        <w:rPr>
          <w:rFonts w:eastAsia="Times New Roman" w:cs="Times New Roman"/>
          <w:szCs w:val="28"/>
        </w:rPr>
        <w:t xml:space="preserve">                    </w:t>
      </w:r>
    </w:p>
    <w:p w14:paraId="5F8591E6" w14:textId="77777777" w:rsidR="007B09D5" w:rsidRPr="007B09D5" w:rsidRDefault="007B09D5" w:rsidP="007B09D5">
      <w:pPr>
        <w:spacing w:after="0" w:line="240" w:lineRule="auto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szCs w:val="28"/>
        </w:rPr>
        <w:t xml:space="preserve"> </w:t>
      </w:r>
      <w:r w:rsidRPr="007B09D5">
        <w:rPr>
          <w:rFonts w:eastAsia="Times New Roman" w:cs="Times New Roman"/>
          <w:b/>
          <w:bCs/>
          <w:szCs w:val="28"/>
        </w:rPr>
        <w:t xml:space="preserve">I.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Mục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tiêu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bài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học</w:t>
      </w:r>
      <w:proofErr w:type="spellEnd"/>
      <w:r w:rsidRPr="007B09D5">
        <w:rPr>
          <w:rFonts w:eastAsia="Times New Roman" w:cs="Times New Roman"/>
          <w:b/>
          <w:bCs/>
          <w:szCs w:val="28"/>
        </w:rPr>
        <w:t>:</w:t>
      </w:r>
    </w:p>
    <w:p w14:paraId="223B14E0" w14:textId="77777777" w:rsidR="007B09D5" w:rsidRPr="007B09D5" w:rsidRDefault="007B09D5" w:rsidP="007B09D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szCs w:val="28"/>
        </w:rPr>
        <w:tab/>
        <w:t xml:space="preserve">Sau </w:t>
      </w:r>
      <w:proofErr w:type="spellStart"/>
      <w:r w:rsidRPr="007B09D5">
        <w:rPr>
          <w:rFonts w:eastAsia="Times New Roman" w:cs="Times New Roman"/>
          <w:szCs w:val="28"/>
        </w:rPr>
        <w:t>bài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học</w:t>
      </w:r>
      <w:proofErr w:type="spellEnd"/>
      <w:r w:rsidRPr="007B09D5">
        <w:rPr>
          <w:rFonts w:eastAsia="Times New Roman" w:cs="Times New Roman"/>
          <w:szCs w:val="28"/>
        </w:rPr>
        <w:t xml:space="preserve">, HS </w:t>
      </w:r>
      <w:proofErr w:type="spellStart"/>
      <w:r w:rsidRPr="007B09D5">
        <w:rPr>
          <w:rFonts w:eastAsia="Times New Roman" w:cs="Times New Roman"/>
          <w:szCs w:val="28"/>
        </w:rPr>
        <w:t>cần</w:t>
      </w:r>
      <w:proofErr w:type="spellEnd"/>
      <w:r w:rsidRPr="007B09D5">
        <w:rPr>
          <w:rFonts w:eastAsia="Times New Roman" w:cs="Times New Roman"/>
          <w:szCs w:val="28"/>
        </w:rPr>
        <w:t xml:space="preserve"> :</w:t>
      </w:r>
    </w:p>
    <w:p w14:paraId="4F9C9391" w14:textId="77777777" w:rsidR="007B09D5" w:rsidRPr="007B09D5" w:rsidRDefault="007B09D5" w:rsidP="007B09D5">
      <w:pPr>
        <w:spacing w:after="0" w:line="240" w:lineRule="auto"/>
        <w:rPr>
          <w:rFonts w:eastAsia="Times New Roman" w:cs="Times New Roman"/>
          <w:b/>
          <w:szCs w:val="28"/>
        </w:rPr>
      </w:pPr>
      <w:r w:rsidRPr="007B09D5">
        <w:rPr>
          <w:rFonts w:eastAsia="Times New Roman" w:cs="Times New Roman"/>
          <w:szCs w:val="28"/>
        </w:rPr>
        <w:tab/>
      </w:r>
      <w:r w:rsidRPr="007B09D5">
        <w:rPr>
          <w:rFonts w:eastAsia="Times New Roman" w:cs="Times New Roman"/>
          <w:b/>
          <w:szCs w:val="28"/>
        </w:rPr>
        <w:t xml:space="preserve">1. </w:t>
      </w:r>
      <w:proofErr w:type="spellStart"/>
      <w:r w:rsidRPr="007B09D5">
        <w:rPr>
          <w:rFonts w:eastAsia="Times New Roman" w:cs="Times New Roman"/>
          <w:b/>
          <w:szCs w:val="28"/>
        </w:rPr>
        <w:t>Kiến</w:t>
      </w:r>
      <w:proofErr w:type="spellEnd"/>
      <w:r w:rsidRPr="007B09D5">
        <w:rPr>
          <w:rFonts w:eastAsia="Times New Roman" w:cs="Times New Roman"/>
          <w:b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szCs w:val="28"/>
        </w:rPr>
        <w:t>thức</w:t>
      </w:r>
      <w:proofErr w:type="spellEnd"/>
      <w:r w:rsidRPr="007B09D5">
        <w:rPr>
          <w:rFonts w:eastAsia="Times New Roman" w:cs="Times New Roman"/>
          <w:b/>
          <w:szCs w:val="28"/>
        </w:rPr>
        <w:t xml:space="preserve">: </w:t>
      </w:r>
    </w:p>
    <w:p w14:paraId="44D5F260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spacing w:val="-4"/>
          <w:szCs w:val="28"/>
        </w:rPr>
      </w:pPr>
      <w:proofErr w:type="spellStart"/>
      <w:r w:rsidRPr="007B09D5">
        <w:rPr>
          <w:rFonts w:eastAsia="Times New Roman" w:cs="Times New Roman"/>
          <w:spacing w:val="-4"/>
          <w:szCs w:val="28"/>
        </w:rPr>
        <w:t>Hiểu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đầy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đủ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hơn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về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thế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mạnh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sản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xuất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thủy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sản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của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Đồng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bằng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sông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pacing w:val="-4"/>
          <w:szCs w:val="28"/>
        </w:rPr>
        <w:t>Cửu</w:t>
      </w:r>
      <w:proofErr w:type="spellEnd"/>
      <w:r w:rsidRPr="007B09D5">
        <w:rPr>
          <w:rFonts w:eastAsia="Times New Roman" w:cs="Times New Roman"/>
          <w:spacing w:val="-4"/>
          <w:szCs w:val="28"/>
        </w:rPr>
        <w:t xml:space="preserve"> Long.</w:t>
      </w:r>
    </w:p>
    <w:p w14:paraId="5EC01867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7B09D5">
        <w:rPr>
          <w:rFonts w:eastAsia="Times New Roman" w:cs="Times New Roman"/>
          <w:b/>
          <w:szCs w:val="28"/>
        </w:rPr>
        <w:t xml:space="preserve">2. </w:t>
      </w:r>
      <w:proofErr w:type="spellStart"/>
      <w:r w:rsidRPr="007B09D5">
        <w:rPr>
          <w:rFonts w:eastAsia="Times New Roman" w:cs="Times New Roman"/>
          <w:b/>
          <w:szCs w:val="28"/>
        </w:rPr>
        <w:t>Kĩ</w:t>
      </w:r>
      <w:proofErr w:type="spellEnd"/>
      <w:r w:rsidRPr="007B09D5">
        <w:rPr>
          <w:rFonts w:eastAsia="Times New Roman" w:cs="Times New Roman"/>
          <w:b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szCs w:val="28"/>
        </w:rPr>
        <w:t>năng</w:t>
      </w:r>
      <w:proofErr w:type="spellEnd"/>
      <w:r w:rsidRPr="007B09D5">
        <w:rPr>
          <w:rFonts w:eastAsia="Times New Roman" w:cs="Times New Roman"/>
          <w:b/>
          <w:szCs w:val="28"/>
        </w:rPr>
        <w:t xml:space="preserve">: </w:t>
      </w:r>
    </w:p>
    <w:p w14:paraId="0A7504DB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szCs w:val="28"/>
        </w:rPr>
        <w:t xml:space="preserve">- </w:t>
      </w:r>
      <w:proofErr w:type="spellStart"/>
      <w:r w:rsidRPr="007B09D5">
        <w:rPr>
          <w:rFonts w:eastAsia="Times New Roman" w:cs="Times New Roman"/>
          <w:szCs w:val="28"/>
        </w:rPr>
        <w:t>Củng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cố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và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phát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triển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các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kỹ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năng</w:t>
      </w:r>
      <w:proofErr w:type="spellEnd"/>
      <w:r w:rsidRPr="007B09D5">
        <w:rPr>
          <w:rFonts w:eastAsia="Times New Roman" w:cs="Times New Roman"/>
          <w:szCs w:val="28"/>
        </w:rPr>
        <w:t xml:space="preserve">: </w:t>
      </w:r>
      <w:proofErr w:type="spellStart"/>
      <w:r w:rsidRPr="007B09D5">
        <w:rPr>
          <w:rFonts w:eastAsia="Times New Roman" w:cs="Times New Roman"/>
          <w:szCs w:val="28"/>
        </w:rPr>
        <w:t>xử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lý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số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liệu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thống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kê</w:t>
      </w:r>
      <w:proofErr w:type="spellEnd"/>
      <w:r w:rsidRPr="007B09D5">
        <w:rPr>
          <w:rFonts w:eastAsia="Times New Roman" w:cs="Times New Roman"/>
          <w:szCs w:val="28"/>
        </w:rPr>
        <w:t xml:space="preserve">, </w:t>
      </w:r>
      <w:proofErr w:type="spellStart"/>
      <w:r w:rsidRPr="007B09D5">
        <w:rPr>
          <w:rFonts w:eastAsia="Times New Roman" w:cs="Times New Roman"/>
          <w:szCs w:val="28"/>
        </w:rPr>
        <w:t>vẽ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và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phân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tích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biểu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đồ</w:t>
      </w:r>
      <w:proofErr w:type="spellEnd"/>
      <w:r w:rsidRPr="007B09D5">
        <w:rPr>
          <w:rFonts w:eastAsia="Times New Roman" w:cs="Times New Roman"/>
          <w:szCs w:val="28"/>
        </w:rPr>
        <w:t>.</w:t>
      </w:r>
    </w:p>
    <w:p w14:paraId="46480C71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szCs w:val="28"/>
        </w:rPr>
        <w:t xml:space="preserve">- </w:t>
      </w:r>
      <w:proofErr w:type="spellStart"/>
      <w:r w:rsidRPr="007B09D5">
        <w:rPr>
          <w:rFonts w:eastAsia="Times New Roman" w:cs="Times New Roman"/>
          <w:szCs w:val="28"/>
        </w:rPr>
        <w:t>Xác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lập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mqh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giữa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các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điều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kiện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với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phát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triển</w:t>
      </w:r>
      <w:proofErr w:type="spellEnd"/>
      <w:r w:rsidRPr="007B09D5">
        <w:rPr>
          <w:rFonts w:eastAsia="Times New Roman" w:cs="Times New Roman"/>
          <w:szCs w:val="28"/>
        </w:rPr>
        <w:t xml:space="preserve"> SX </w:t>
      </w:r>
      <w:proofErr w:type="spellStart"/>
      <w:r w:rsidRPr="007B09D5">
        <w:rPr>
          <w:rFonts w:eastAsia="Times New Roman" w:cs="Times New Roman"/>
          <w:szCs w:val="28"/>
        </w:rPr>
        <w:t>của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ngành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thủy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sản</w:t>
      </w:r>
      <w:proofErr w:type="spellEnd"/>
      <w:r w:rsidRPr="007B09D5">
        <w:rPr>
          <w:rFonts w:eastAsia="Times New Roman" w:cs="Times New Roman"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szCs w:val="28"/>
        </w:rPr>
        <w:t>của</w:t>
      </w:r>
      <w:proofErr w:type="spellEnd"/>
      <w:r w:rsidRPr="007B09D5">
        <w:rPr>
          <w:rFonts w:eastAsia="Times New Roman" w:cs="Times New Roman"/>
          <w:szCs w:val="28"/>
        </w:rPr>
        <w:t xml:space="preserve"> ĐBSCL.</w:t>
      </w:r>
    </w:p>
    <w:p w14:paraId="55121E72" w14:textId="77777777" w:rsidR="007B09D5" w:rsidRPr="007B09D5" w:rsidRDefault="007B09D5" w:rsidP="007B09D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b/>
          <w:bCs/>
          <w:szCs w:val="28"/>
        </w:rPr>
        <w:t xml:space="preserve">II.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Phương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tiện</w:t>
      </w:r>
      <w:proofErr w:type="spellEnd"/>
      <w:r w:rsidRPr="007B09D5">
        <w:rPr>
          <w:rFonts w:eastAsia="Times New Roman" w:cs="Times New Roman"/>
          <w:b/>
          <w:bCs/>
          <w:szCs w:val="28"/>
        </w:rPr>
        <w:t>:</w:t>
      </w:r>
    </w:p>
    <w:p w14:paraId="3326DBA0" w14:textId="77777777" w:rsidR="007B09D5" w:rsidRPr="007B09D5" w:rsidRDefault="007B09D5" w:rsidP="007B09D5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7B09D5">
        <w:rPr>
          <w:rFonts w:eastAsia="Times New Roman" w:cs="Times New Roman"/>
          <w:b/>
          <w:bCs/>
          <w:szCs w:val="28"/>
        </w:rPr>
        <w:tab/>
      </w:r>
      <w:r w:rsidRPr="007B09D5">
        <w:rPr>
          <w:rFonts w:eastAsia="Times New Roman" w:cs="Times New Roman"/>
          <w:bCs/>
          <w:szCs w:val="28"/>
        </w:rPr>
        <w:t xml:space="preserve">- </w:t>
      </w:r>
      <w:proofErr w:type="spellStart"/>
      <w:r w:rsidRPr="007B09D5">
        <w:rPr>
          <w:rFonts w:eastAsia="Times New Roman" w:cs="Times New Roman"/>
          <w:bCs/>
          <w:szCs w:val="28"/>
        </w:rPr>
        <w:t>Bản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Cs/>
          <w:szCs w:val="28"/>
        </w:rPr>
        <w:t>đồ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KT </w:t>
      </w:r>
      <w:proofErr w:type="spellStart"/>
      <w:r w:rsidRPr="007B09D5">
        <w:rPr>
          <w:rFonts w:eastAsia="Times New Roman" w:cs="Times New Roman"/>
          <w:bCs/>
          <w:szCs w:val="28"/>
        </w:rPr>
        <w:t>Việt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Nam</w:t>
      </w:r>
    </w:p>
    <w:p w14:paraId="74C4454A" w14:textId="77777777" w:rsidR="007B09D5" w:rsidRPr="007B09D5" w:rsidRDefault="007B09D5" w:rsidP="007B09D5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7B09D5">
        <w:rPr>
          <w:rFonts w:eastAsia="Times New Roman" w:cs="Times New Roman"/>
          <w:bCs/>
          <w:szCs w:val="28"/>
        </w:rPr>
        <w:tab/>
        <w:t xml:space="preserve">- </w:t>
      </w:r>
      <w:proofErr w:type="spellStart"/>
      <w:r w:rsidRPr="007B09D5">
        <w:rPr>
          <w:rFonts w:eastAsia="Times New Roman" w:cs="Times New Roman"/>
          <w:bCs/>
          <w:szCs w:val="28"/>
        </w:rPr>
        <w:t>Dụng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Cs/>
          <w:szCs w:val="28"/>
        </w:rPr>
        <w:t>cụ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Cs/>
          <w:szCs w:val="28"/>
        </w:rPr>
        <w:t>học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Cs/>
          <w:szCs w:val="28"/>
        </w:rPr>
        <w:t>tập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Cs/>
          <w:szCs w:val="28"/>
        </w:rPr>
        <w:t>của</w:t>
      </w:r>
      <w:proofErr w:type="spellEnd"/>
      <w:r w:rsidRPr="007B09D5">
        <w:rPr>
          <w:rFonts w:eastAsia="Times New Roman" w:cs="Times New Roman"/>
          <w:bCs/>
          <w:szCs w:val="28"/>
        </w:rPr>
        <w:t xml:space="preserve"> HS.</w:t>
      </w:r>
    </w:p>
    <w:p w14:paraId="28A3229E" w14:textId="77777777" w:rsidR="007B09D5" w:rsidRPr="007B09D5" w:rsidRDefault="007B09D5" w:rsidP="007B09D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7B09D5">
        <w:rPr>
          <w:rFonts w:eastAsia="Times New Roman" w:cs="Times New Roman"/>
          <w:b/>
          <w:bCs/>
          <w:szCs w:val="28"/>
        </w:rPr>
        <w:t xml:space="preserve">III.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Các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bước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lên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lớp</w:t>
      </w:r>
      <w:proofErr w:type="spellEnd"/>
      <w:r w:rsidRPr="007B09D5">
        <w:rPr>
          <w:rFonts w:eastAsia="Times New Roman" w:cs="Times New Roman"/>
          <w:b/>
          <w:bCs/>
          <w:szCs w:val="28"/>
        </w:rPr>
        <w:t>:</w:t>
      </w:r>
    </w:p>
    <w:p w14:paraId="1573CF42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</w:rPr>
      </w:pPr>
      <w:r w:rsidRPr="007B09D5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Ổn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định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tổ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chức</w:t>
      </w:r>
      <w:proofErr w:type="spellEnd"/>
    </w:p>
    <w:p w14:paraId="16E2D1DF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</w:rPr>
      </w:pPr>
      <w:r w:rsidRPr="007B09D5">
        <w:rPr>
          <w:rFonts w:eastAsia="Times New Roman" w:cs="Times New Roman"/>
          <w:b/>
          <w:bCs/>
          <w:szCs w:val="28"/>
        </w:rPr>
        <w:t>2. KTBC: </w:t>
      </w:r>
    </w:p>
    <w:p w14:paraId="169A2903" w14:textId="77777777" w:rsidR="007B09D5" w:rsidRPr="007B09D5" w:rsidRDefault="007B09D5" w:rsidP="007B09D5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szCs w:val="28"/>
        </w:rPr>
      </w:pPr>
      <w:r w:rsidRPr="007B09D5">
        <w:rPr>
          <w:rFonts w:eastAsia="Times New Roman" w:cs="Times New Roman"/>
          <w:b/>
          <w:bCs/>
          <w:szCs w:val="28"/>
        </w:rPr>
        <w:t xml:space="preserve">3.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Bài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mới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: *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Giới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thiệu</w:t>
      </w:r>
      <w:proofErr w:type="spellEnd"/>
      <w:r w:rsidRPr="007B09D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B09D5">
        <w:rPr>
          <w:rFonts w:eastAsia="Times New Roman" w:cs="Times New Roman"/>
          <w:b/>
          <w:bCs/>
          <w:szCs w:val="28"/>
        </w:rPr>
        <w:t>bài</w:t>
      </w:r>
      <w:proofErr w:type="spellEnd"/>
      <w:r w:rsidRPr="007B09D5">
        <w:rPr>
          <w:rFonts w:eastAsia="Times New Roman" w:cs="Times New Roman"/>
          <w:b/>
          <w:bCs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1633"/>
        <w:gridCol w:w="1553"/>
        <w:gridCol w:w="2165"/>
        <w:gridCol w:w="2639"/>
      </w:tblGrid>
      <w:tr w:rsidR="007B09D5" w:rsidRPr="007B09D5" w14:paraId="28627222" w14:textId="77777777" w:rsidTr="007B09D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23" w:type="dxa"/>
            <w:gridSpan w:val="2"/>
          </w:tcPr>
          <w:p w14:paraId="33241921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HĐ CỦA GV</w:t>
            </w:r>
          </w:p>
        </w:tc>
        <w:tc>
          <w:tcPr>
            <w:tcW w:w="3718" w:type="dxa"/>
            <w:gridSpan w:val="2"/>
            <w:shd w:val="clear" w:color="auto" w:fill="auto"/>
          </w:tcPr>
          <w:p w14:paraId="0AE4D3F1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HĐ CỦA HS</w:t>
            </w:r>
          </w:p>
        </w:tc>
        <w:tc>
          <w:tcPr>
            <w:tcW w:w="2639" w:type="dxa"/>
            <w:shd w:val="clear" w:color="auto" w:fill="auto"/>
          </w:tcPr>
          <w:p w14:paraId="07A38CEF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NỘI DUNG</w:t>
            </w:r>
          </w:p>
        </w:tc>
      </w:tr>
      <w:tr w:rsidR="007B09D5" w:rsidRPr="007B09D5" w14:paraId="2D751A19" w14:textId="77777777" w:rsidTr="007B09D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22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3C15CDD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* Bài tập 1:</w:t>
            </w:r>
          </w:p>
          <w:p w14:paraId="0C14745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GV: Yêu cầu HS quan sát bảng số liệu hình 37.1 - sgk và xử lí số liệu từ tuyệt đối sang tương đối (%). Cả nước = 100%.</w:t>
            </w:r>
          </w:p>
        </w:tc>
        <w:tc>
          <w:tcPr>
            <w:tcW w:w="3718" w:type="dxa"/>
            <w:gridSpan w:val="2"/>
            <w:tcBorders>
              <w:bottom w:val="single" w:sz="12" w:space="0" w:color="auto"/>
            </w:tcBorders>
          </w:tcPr>
          <w:p w14:paraId="07BED55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F0C226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F8FDC06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CF8A486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 xml:space="preserve">- Xủ lí số liệu và điền vào bảng sau: </w:t>
            </w:r>
            <w:r w:rsidRPr="007B09D5">
              <w:rPr>
                <w:rFonts w:eastAsia="Times New Roman" w:cs="Times New Roman"/>
                <w:i/>
                <w:szCs w:val="28"/>
                <w:lang w:val="nl-NL"/>
              </w:rPr>
              <w:t>(GV để trống số liệu để HS tự điền)</w:t>
            </w:r>
          </w:p>
          <w:p w14:paraId="49CC9A6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639" w:type="dxa"/>
            <w:vMerge w:val="restart"/>
          </w:tcPr>
          <w:p w14:paraId="494CF0B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* Bài tập 1:</w:t>
            </w:r>
          </w:p>
          <w:p w14:paraId="27BC2B6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78DAA0E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765ABEFD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125DD57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34D20853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78961B6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31A775E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0061D24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43CD3866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32F980E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28D278E8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7B09D5" w:rsidRPr="007B09D5" w14:paraId="30647AD2" w14:textId="77777777" w:rsidTr="007B09D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77054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Sản lượng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33B1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ĐBSCL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566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ĐBSH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2315E8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Cả nước</w:t>
            </w:r>
          </w:p>
        </w:tc>
        <w:tc>
          <w:tcPr>
            <w:tcW w:w="2639" w:type="dxa"/>
            <w:vMerge/>
          </w:tcPr>
          <w:p w14:paraId="6B04C0C7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7B09D5" w:rsidRPr="007B09D5" w14:paraId="477098BF" w14:textId="77777777" w:rsidTr="007B09D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9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</w:tcPr>
          <w:p w14:paraId="19C88CC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Cá biển KT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</w:tcPr>
          <w:p w14:paraId="3DCC8003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41,5%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6957B9E5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4,6%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14:paraId="658378FB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100%</w:t>
            </w:r>
          </w:p>
        </w:tc>
        <w:tc>
          <w:tcPr>
            <w:tcW w:w="2639" w:type="dxa"/>
            <w:vMerge/>
          </w:tcPr>
          <w:p w14:paraId="7FC5198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7B09D5" w:rsidRPr="007B09D5" w14:paraId="3B1C59F2" w14:textId="77777777" w:rsidTr="007B09D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9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</w:tcPr>
          <w:p w14:paraId="45A0AF6D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Cá nuôi</w:t>
            </w:r>
          </w:p>
        </w:tc>
        <w:tc>
          <w:tcPr>
            <w:tcW w:w="163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</w:tcPr>
          <w:p w14:paraId="4076D2D9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58,4%</w:t>
            </w:r>
          </w:p>
        </w:tc>
        <w:tc>
          <w:tcPr>
            <w:tcW w:w="155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2983980A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22,8%</w:t>
            </w:r>
          </w:p>
        </w:tc>
        <w:tc>
          <w:tcPr>
            <w:tcW w:w="216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386C7CDE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100%</w:t>
            </w:r>
          </w:p>
        </w:tc>
        <w:tc>
          <w:tcPr>
            <w:tcW w:w="2639" w:type="dxa"/>
            <w:vMerge/>
          </w:tcPr>
          <w:p w14:paraId="34FF243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7B09D5" w:rsidRPr="007B09D5" w14:paraId="13567F1F" w14:textId="77777777" w:rsidTr="007B09D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9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9B3733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Tôm nuôi</w:t>
            </w:r>
          </w:p>
        </w:tc>
        <w:tc>
          <w:tcPr>
            <w:tcW w:w="1633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4576703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76,8%</w:t>
            </w:r>
          </w:p>
        </w:tc>
        <w:tc>
          <w:tcPr>
            <w:tcW w:w="1553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179EC1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3,9%</w:t>
            </w:r>
          </w:p>
        </w:tc>
        <w:tc>
          <w:tcPr>
            <w:tcW w:w="216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</w:tcBorders>
          </w:tcPr>
          <w:p w14:paraId="2D322296" w14:textId="77777777" w:rsidR="007B09D5" w:rsidRPr="007B09D5" w:rsidRDefault="007B09D5" w:rsidP="007B09D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100%</w:t>
            </w:r>
          </w:p>
        </w:tc>
        <w:tc>
          <w:tcPr>
            <w:tcW w:w="2639" w:type="dxa"/>
            <w:vMerge/>
          </w:tcPr>
          <w:p w14:paraId="7765B17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7B09D5" w:rsidRPr="007B09D5" w14:paraId="03E09545" w14:textId="77777777" w:rsidTr="007B09D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2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578E0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GV: Yêu cầu HS dựa vào bảng số liệu vừa xử lí để vẽ biểu đồ.</w:t>
            </w:r>
          </w:p>
          <w:p w14:paraId="51F033C7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? Với số liệu như đã xư lí thì nên vẽ biểu đồ gì ?</w:t>
            </w:r>
          </w:p>
        </w:tc>
        <w:tc>
          <w:tcPr>
            <w:tcW w:w="37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6FF2AB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6177F83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E8378D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4BEB48E" w14:textId="0C24E8AF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 xml:space="preserve">- Biểu đồ dạng cột </w:t>
            </w:r>
            <w:r>
              <w:rPr>
                <w:rFonts w:eastAsia="Times New Roman" w:cs="Times New Roman"/>
                <w:szCs w:val="28"/>
                <w:lang w:val="nl-NL"/>
              </w:rPr>
              <w:t>chồng, tròn...</w:t>
            </w:r>
          </w:p>
          <w:p w14:paraId="4321822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- HS tiến hành vẽ biểu đồ theo kiểu sau:</w:t>
            </w:r>
          </w:p>
        </w:tc>
        <w:tc>
          <w:tcPr>
            <w:tcW w:w="2639" w:type="dxa"/>
            <w:vMerge/>
          </w:tcPr>
          <w:p w14:paraId="7789FDF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</w:tbl>
    <w:p w14:paraId="59CB35E2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7B09D5">
        <w:rPr>
          <w:rFonts w:eastAsia="Times New Roman" w:cs="Times New Roman"/>
          <w:bCs/>
          <w:szCs w:val="28"/>
          <w:lang w:val="nl-NL"/>
        </w:rPr>
        <w:br w:type="page"/>
      </w:r>
    </w:p>
    <w:p w14:paraId="63DEF352" w14:textId="6C2DB190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7B09D5">
        <w:rPr>
          <w:rFonts w:ascii="VNI-Times" w:eastAsia="Times New Roman" w:hAnsi="VNI-Times" w:cs="Times New Roman"/>
          <w:noProof/>
          <w:szCs w:val="24"/>
        </w:rPr>
        <w:lastRenderedPageBreak/>
        <w:drawing>
          <wp:inline distT="0" distB="0" distL="0" distR="0" wp14:anchorId="72611819" wp14:editId="16C19DD3">
            <wp:extent cx="6089650" cy="3589655"/>
            <wp:effectExtent l="0" t="0" r="6350" b="0"/>
            <wp:docPr id="5" name="Picture 5" descr="Để học tốt Địa Lý 9 | Giải bài tập Địa Lý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ể học tốt Địa Lý 9 | Giải bài tập Địa Lý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9D5">
        <w:rPr>
          <w:rFonts w:eastAsia="Times New Roman" w:cs="Times New Roman"/>
          <w:bCs/>
          <w:noProof/>
          <w:szCs w:val="28"/>
          <w:lang w:val="nl-NL" w:eastAsia="vi-VN"/>
        </w:rPr>
        <w:drawing>
          <wp:anchor distT="0" distB="0" distL="114300" distR="114300" simplePos="0" relativeHeight="251659264" behindDoc="1" locked="0" layoutInCell="1" allowOverlap="1" wp14:anchorId="28EEF606" wp14:editId="6D1C27BF">
            <wp:simplePos x="0" y="0"/>
            <wp:positionH relativeFrom="column">
              <wp:posOffset>-355600</wp:posOffset>
            </wp:positionH>
            <wp:positionV relativeFrom="paragraph">
              <wp:posOffset>-175260</wp:posOffset>
            </wp:positionV>
            <wp:extent cx="6147435" cy="3162300"/>
            <wp:effectExtent l="1905" t="0" r="0" b="1905"/>
            <wp:wrapNone/>
            <wp:docPr id="8" name="Char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9D5">
        <w:rPr>
          <w:rFonts w:eastAsia="Times New Roman" w:cs="Times New Roman"/>
          <w:bCs/>
          <w:szCs w:val="28"/>
          <w:lang w:val="nl-NL"/>
        </w:rPr>
        <w:t xml:space="preserve">  </w:t>
      </w:r>
    </w:p>
    <w:p w14:paraId="7B2970EB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7FDDE94B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7F4BE13F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1D0D2999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1D0181DD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5DDFC65D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CC9B7C6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119C068B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29B3AD48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D0B7221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B26470F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3680FA05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0D045721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7A8F4123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4C2C5BD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1F28BE67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2995"/>
        <w:gridCol w:w="3334"/>
      </w:tblGrid>
      <w:tr w:rsidR="007B09D5" w:rsidRPr="007B09D5" w14:paraId="4F37908B" w14:textId="77777777" w:rsidTr="00EA2B8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14:paraId="791D279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nl-NL"/>
              </w:rPr>
              <w:t>* Bài tập 2:</w:t>
            </w:r>
          </w:p>
          <w:p w14:paraId="6E85CD0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B09D5">
              <w:rPr>
                <w:rFonts w:eastAsia="Times New Roman" w:cs="Times New Roman"/>
                <w:szCs w:val="28"/>
                <w:lang w:val="nl-NL"/>
              </w:rPr>
              <w:t>Chia lớp thành 6 nhóm nhỏ:</w:t>
            </w:r>
          </w:p>
          <w:p w14:paraId="1E18B19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N1+2: Thảo luận câu a.</w:t>
            </w:r>
          </w:p>
          <w:p w14:paraId="34627C93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151D12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7AD145B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96B7B8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3B6FD1ED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BD534A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D52F14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1FEB9C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242A261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003300D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15570CF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799E41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75D0CF3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66A951D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N3+4: Thảo luận câu b.</w:t>
            </w:r>
          </w:p>
          <w:p w14:paraId="08B539B7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2B73D316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1575AFE9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EEA4AF8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D4AF75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1FFEB57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9857F2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616C204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N5+6: Thảo luận câu c.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0C205D6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0ACF98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16EED06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Trả lời</w:t>
            </w:r>
          </w:p>
          <w:p w14:paraId="62BE812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16E48D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3EECD0A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1E0E204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1EF98D8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66B6407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78D2F9D3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0C71E7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1E9B7F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7E426F2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5AF9D9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D3C7F18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24E4972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7086BDE7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Trả lời.</w:t>
            </w:r>
          </w:p>
          <w:p w14:paraId="7C303CD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619B73CD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23B65C03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25F49F1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3487A0C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22EC176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66C0B24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984CCB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Trả lời.</w:t>
            </w:r>
          </w:p>
        </w:tc>
        <w:tc>
          <w:tcPr>
            <w:tcW w:w="3660" w:type="dxa"/>
          </w:tcPr>
          <w:p w14:paraId="46ADC69E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b/>
                <w:szCs w:val="28"/>
                <w:lang w:val="pt-BR"/>
              </w:rPr>
              <w:lastRenderedPageBreak/>
              <w:t>* Bài tập 2:</w:t>
            </w:r>
          </w:p>
          <w:p w14:paraId="13A9823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68F4C07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a. Những thế mạnh để phát triển ngành thủy sản ở ĐBSCL:</w:t>
            </w:r>
          </w:p>
          <w:p w14:paraId="108831D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DT mặt nước rộng lớn, nguồn thủy sản phong phú.</w:t>
            </w:r>
          </w:p>
          <w:p w14:paraId="53ED60D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Người dân có kinh nghiệm cũng như năng động và nhảy bén với SX kinh doanh.</w:t>
            </w:r>
          </w:p>
          <w:p w14:paraId="54AA1B55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Hệ thống cơ sở chế biến phát triển.</w:t>
            </w:r>
          </w:p>
          <w:p w14:paraId="1CE7814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lastRenderedPageBreak/>
              <w:t>- Thị trường rộng lớn (EU, Bắc Mĩ, Nhật...)</w:t>
            </w:r>
          </w:p>
          <w:p w14:paraId="7857E5EC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b. Thế mạnh nuôi tôm xuất khẩu:</w:t>
            </w:r>
          </w:p>
          <w:p w14:paraId="5F1C7A1B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Diện tích mặt nước rộng, lao động dồi dào.</w:t>
            </w:r>
          </w:p>
          <w:p w14:paraId="628542E3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Cơ sở chế biến phát triển.</w:t>
            </w:r>
          </w:p>
          <w:p w14:paraId="2D63D99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Thị trường rộng lớn.</w:t>
            </w:r>
          </w:p>
          <w:p w14:paraId="6A9ED7C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Thu nhập cao.</w:t>
            </w:r>
          </w:p>
          <w:p w14:paraId="6ACA004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c. Khó khăn và biện pháp khắc phục trong phát triển ngành thủy sản:</w:t>
            </w:r>
          </w:p>
          <w:p w14:paraId="6278B89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* Khó khăn:</w:t>
            </w:r>
          </w:p>
          <w:p w14:paraId="4C4D95B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Thiếu vốn đầu tư cho đánh bắt xa bờ.</w:t>
            </w:r>
          </w:p>
          <w:p w14:paraId="5775CE7F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Hệ thống cơ sở chế biến chưa thật hoàn thiện.</w:t>
            </w:r>
          </w:p>
          <w:p w14:paraId="5D7FB461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Thiếu nguồn giống tốt và an toàn.</w:t>
            </w:r>
          </w:p>
          <w:p w14:paraId="0737C9B4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Thị trường còn biến động.</w:t>
            </w:r>
          </w:p>
          <w:p w14:paraId="0241B76A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* Biện pháp khắc phục:</w:t>
            </w:r>
          </w:p>
          <w:p w14:paraId="2E2619C0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Đầu tư vốn và kĩ thuật.</w:t>
            </w:r>
          </w:p>
          <w:p w14:paraId="06B6B618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Nâng cấp hệ thống CN chế biến.</w:t>
            </w:r>
          </w:p>
          <w:p w14:paraId="2A746AF2" w14:textId="77777777" w:rsidR="007B09D5" w:rsidRPr="007B09D5" w:rsidRDefault="007B09D5" w:rsidP="007B09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7B09D5">
              <w:rPr>
                <w:rFonts w:eastAsia="Times New Roman" w:cs="Times New Roman"/>
                <w:szCs w:val="28"/>
                <w:lang w:val="pt-BR"/>
              </w:rPr>
              <w:t>- Nâng cao chất lượng sản phẩm để đủ sức cạnh tranh trên thị trường xuất khẩu.</w:t>
            </w:r>
          </w:p>
        </w:tc>
      </w:tr>
    </w:tbl>
    <w:p w14:paraId="21B0FB0A" w14:textId="77777777" w:rsidR="007B09D5" w:rsidRPr="007B09D5" w:rsidRDefault="007B09D5" w:rsidP="007B09D5">
      <w:pPr>
        <w:spacing w:after="0" w:line="240" w:lineRule="auto"/>
        <w:ind w:firstLine="720"/>
        <w:rPr>
          <w:rFonts w:eastAsia="Times New Roman" w:cs="Times New Roman"/>
          <w:szCs w:val="28"/>
          <w:lang w:val="pt-BR"/>
        </w:rPr>
      </w:pPr>
      <w:r w:rsidRPr="007B09D5">
        <w:rPr>
          <w:rFonts w:eastAsia="Times New Roman" w:cs="Times New Roman"/>
          <w:b/>
          <w:szCs w:val="28"/>
          <w:lang w:val="pt-BR"/>
        </w:rPr>
        <w:lastRenderedPageBreak/>
        <w:t>4. Củng cố:</w:t>
      </w:r>
      <w:r w:rsidRPr="007B09D5">
        <w:rPr>
          <w:rFonts w:eastAsia="Times New Roman" w:cs="Times New Roman"/>
          <w:szCs w:val="28"/>
          <w:lang w:val="pt-BR"/>
        </w:rPr>
        <w:t xml:space="preserve">  </w:t>
      </w:r>
    </w:p>
    <w:p w14:paraId="1D9B809B" w14:textId="77777777" w:rsidR="007B09D5" w:rsidRPr="007B09D5" w:rsidRDefault="007B09D5" w:rsidP="007B09D5">
      <w:pPr>
        <w:spacing w:after="0" w:line="240" w:lineRule="auto"/>
        <w:ind w:firstLine="720"/>
        <w:rPr>
          <w:rFonts w:eastAsia="Times New Roman" w:cs="Times New Roman"/>
          <w:szCs w:val="28"/>
          <w:lang w:val="pt-BR"/>
        </w:rPr>
      </w:pPr>
      <w:r w:rsidRPr="007B09D5">
        <w:rPr>
          <w:rFonts w:eastAsia="Times New Roman" w:cs="Times New Roman"/>
          <w:szCs w:val="28"/>
          <w:lang w:val="pt-BR"/>
        </w:rPr>
        <w:tab/>
        <w:t>Theo từng phần mục trong quá trình bài giảng.</w:t>
      </w:r>
    </w:p>
    <w:p w14:paraId="71A18935" w14:textId="77777777" w:rsidR="007B09D5" w:rsidRPr="007B09D5" w:rsidRDefault="007B09D5" w:rsidP="007B09D5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7B09D5">
        <w:rPr>
          <w:rFonts w:eastAsia="Times New Roman" w:cs="Times New Roman"/>
          <w:szCs w:val="28"/>
          <w:lang w:val="pt-BR"/>
        </w:rPr>
        <w:tab/>
      </w:r>
      <w:r w:rsidRPr="007B09D5">
        <w:rPr>
          <w:rFonts w:eastAsia="Times New Roman" w:cs="Times New Roman"/>
          <w:b/>
          <w:szCs w:val="28"/>
          <w:lang w:val="pt-BR"/>
        </w:rPr>
        <w:t>5. Hướng dẫn về nhà:</w:t>
      </w:r>
      <w:r w:rsidRPr="007B09D5">
        <w:rPr>
          <w:rFonts w:eastAsia="Times New Roman" w:cs="Times New Roman"/>
          <w:szCs w:val="28"/>
          <w:lang w:val="pt-BR"/>
        </w:rPr>
        <w:t xml:space="preserve">  </w:t>
      </w:r>
    </w:p>
    <w:p w14:paraId="5D199A5B" w14:textId="77777777" w:rsidR="007B09D5" w:rsidRPr="007B09D5" w:rsidRDefault="007B09D5" w:rsidP="007B09D5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7B09D5">
        <w:rPr>
          <w:rFonts w:eastAsia="Times New Roman" w:cs="Times New Roman"/>
          <w:szCs w:val="28"/>
          <w:lang w:val="pt-BR"/>
        </w:rPr>
        <w:tab/>
      </w:r>
      <w:r w:rsidRPr="007B09D5">
        <w:rPr>
          <w:rFonts w:eastAsia="Times New Roman" w:cs="Times New Roman"/>
          <w:szCs w:val="28"/>
          <w:lang w:val="pt-BR"/>
        </w:rPr>
        <w:tab/>
        <w:t>- Học bài cũ</w:t>
      </w:r>
    </w:p>
    <w:p w14:paraId="3A4388AC" w14:textId="77777777" w:rsidR="007B09D5" w:rsidRP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7B09D5">
        <w:rPr>
          <w:rFonts w:eastAsia="Times New Roman" w:cs="Times New Roman"/>
          <w:bCs/>
          <w:szCs w:val="28"/>
          <w:lang w:val="pt-BR"/>
        </w:rPr>
        <w:tab/>
      </w:r>
      <w:r w:rsidRPr="007B09D5">
        <w:rPr>
          <w:rFonts w:eastAsia="Times New Roman" w:cs="Times New Roman"/>
          <w:bCs/>
          <w:szCs w:val="28"/>
          <w:lang w:val="pt-BR"/>
        </w:rPr>
        <w:tab/>
        <w:t xml:space="preserve">- Làm bài tập trong sgk và trong tập bản đồ </w:t>
      </w:r>
    </w:p>
    <w:p w14:paraId="4BDF12BD" w14:textId="779E0756" w:rsidR="007B09D5" w:rsidRDefault="007B09D5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7B09D5">
        <w:rPr>
          <w:rFonts w:eastAsia="Times New Roman" w:cs="Times New Roman"/>
          <w:bCs/>
          <w:szCs w:val="28"/>
          <w:lang w:val="pt-BR"/>
        </w:rPr>
        <w:tab/>
      </w:r>
      <w:r w:rsidRPr="007B09D5">
        <w:rPr>
          <w:rFonts w:eastAsia="Times New Roman" w:cs="Times New Roman"/>
          <w:bCs/>
          <w:szCs w:val="28"/>
          <w:lang w:val="pt-BR"/>
        </w:rPr>
        <w:tab/>
      </w:r>
      <w:bookmarkStart w:id="1" w:name="_GoBack"/>
      <w:bookmarkEnd w:id="1"/>
    </w:p>
    <w:p w14:paraId="64B24FDD" w14:textId="77777777" w:rsidR="0081527A" w:rsidRPr="007B09D5" w:rsidRDefault="0081527A" w:rsidP="007B09D5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</w:p>
    <w:p w14:paraId="27AED011" w14:textId="77777777" w:rsidR="0081527A" w:rsidRPr="008F4DA2" w:rsidRDefault="0081527A" w:rsidP="0081527A">
      <w:pPr>
        <w:spacing w:after="0" w:line="240" w:lineRule="auto"/>
        <w:rPr>
          <w:rFonts w:eastAsia="Times New Roman" w:cs="Times New Roman"/>
          <w:b/>
          <w:szCs w:val="28"/>
          <w:u w:val="single"/>
        </w:rPr>
      </w:pPr>
      <w:r w:rsidRPr="008F4DA2">
        <w:rPr>
          <w:rFonts w:eastAsia="Times New Roman" w:cs="Times New Roman"/>
          <w:b/>
          <w:szCs w:val="28"/>
          <w:u w:val="single"/>
        </w:rPr>
        <w:t xml:space="preserve">IV: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Rút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kinh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nghiệm</w:t>
      </w:r>
      <w:proofErr w:type="spellEnd"/>
    </w:p>
    <w:p w14:paraId="7870DC89" w14:textId="77777777" w:rsidR="0081527A" w:rsidRDefault="0081527A" w:rsidP="008152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Hướng dẫn học sinh sử dụng TBĐ địa lí trong học tập .</w:t>
      </w:r>
    </w:p>
    <w:p w14:paraId="1CC97519" w14:textId="77777777" w:rsidR="0081527A" w:rsidRPr="008F4DA2" w:rsidRDefault="0081527A" w:rsidP="008152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Chú ý một số học sinh  yếu.</w:t>
      </w:r>
    </w:p>
    <w:p w14:paraId="32E32E3F" w14:textId="47DEB7D9" w:rsidR="009223C8" w:rsidRPr="009223C8" w:rsidRDefault="009223C8" w:rsidP="007B09D5">
      <w:pPr>
        <w:jc w:val="both"/>
        <w:rPr>
          <w:rFonts w:eastAsia="Calibri" w:cs="Times New Roman"/>
          <w:szCs w:val="28"/>
        </w:rPr>
        <w:sectPr w:rsidR="009223C8" w:rsidRPr="009223C8" w:rsidSect="007B09D5">
          <w:pgSz w:w="11907" w:h="16840" w:code="9"/>
          <w:pgMar w:top="567" w:right="1183" w:bottom="1134" w:left="1134" w:header="1134" w:footer="1134" w:gutter="0"/>
          <w:cols w:space="720"/>
          <w:docGrid w:linePitch="360"/>
        </w:sectPr>
      </w:pPr>
    </w:p>
    <w:bookmarkEnd w:id="0"/>
    <w:p w14:paraId="5071E35A" w14:textId="77777777" w:rsidR="009223C8" w:rsidRPr="009223C8" w:rsidRDefault="009223C8" w:rsidP="009223C8">
      <w:pPr>
        <w:tabs>
          <w:tab w:val="left" w:pos="142"/>
        </w:tabs>
        <w:spacing w:after="0" w:line="240" w:lineRule="auto"/>
        <w:ind w:right="-142"/>
        <w:rPr>
          <w:rFonts w:eastAsia="Calibri" w:cs="Times New Roman"/>
          <w:szCs w:val="28"/>
        </w:rPr>
      </w:pPr>
    </w:p>
    <w:p w14:paraId="73952DA4" w14:textId="10D04470" w:rsidR="008F4DA2" w:rsidRPr="008F4DA2" w:rsidRDefault="008F4DA2" w:rsidP="009223C8">
      <w:p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</w:p>
    <w:sectPr w:rsidR="008F4DA2" w:rsidRPr="008F4DA2" w:rsidSect="00735F74">
      <w:pgSz w:w="11907" w:h="16840"/>
      <w:pgMar w:top="993" w:right="85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A2"/>
    <w:multiLevelType w:val="hybridMultilevel"/>
    <w:tmpl w:val="A880AFC0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5168"/>
    <w:multiLevelType w:val="hybridMultilevel"/>
    <w:tmpl w:val="02E6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3FA"/>
    <w:multiLevelType w:val="hybridMultilevel"/>
    <w:tmpl w:val="E6C259E0"/>
    <w:lvl w:ilvl="0" w:tplc="34087F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07C5"/>
    <w:multiLevelType w:val="hybridMultilevel"/>
    <w:tmpl w:val="4CF6E87E"/>
    <w:lvl w:ilvl="0" w:tplc="716243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6D15"/>
    <w:multiLevelType w:val="hybridMultilevel"/>
    <w:tmpl w:val="CBD8B0D8"/>
    <w:lvl w:ilvl="0" w:tplc="2D4078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9E2"/>
    <w:multiLevelType w:val="hybridMultilevel"/>
    <w:tmpl w:val="8C4E0CF0"/>
    <w:lvl w:ilvl="0" w:tplc="F0801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60D58"/>
    <w:multiLevelType w:val="hybridMultilevel"/>
    <w:tmpl w:val="2F5C304C"/>
    <w:lvl w:ilvl="0" w:tplc="B2C0069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5564AC2"/>
    <w:multiLevelType w:val="hybridMultilevel"/>
    <w:tmpl w:val="5CD8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26E"/>
    <w:multiLevelType w:val="hybridMultilevel"/>
    <w:tmpl w:val="123841AA"/>
    <w:lvl w:ilvl="0" w:tplc="DD94F70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07133E6"/>
    <w:multiLevelType w:val="hybridMultilevel"/>
    <w:tmpl w:val="0A268E82"/>
    <w:lvl w:ilvl="0" w:tplc="C9BCD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C5532"/>
    <w:multiLevelType w:val="hybridMultilevel"/>
    <w:tmpl w:val="4208AC2C"/>
    <w:lvl w:ilvl="0" w:tplc="042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4AF2"/>
    <w:multiLevelType w:val="hybridMultilevel"/>
    <w:tmpl w:val="5B8A3E5C"/>
    <w:lvl w:ilvl="0" w:tplc="BAF608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31D7"/>
    <w:multiLevelType w:val="hybridMultilevel"/>
    <w:tmpl w:val="308260B4"/>
    <w:lvl w:ilvl="0" w:tplc="739E1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2CC8"/>
    <w:multiLevelType w:val="hybridMultilevel"/>
    <w:tmpl w:val="94A280D0"/>
    <w:lvl w:ilvl="0" w:tplc="B490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C2D44"/>
    <w:multiLevelType w:val="hybridMultilevel"/>
    <w:tmpl w:val="A176A48E"/>
    <w:lvl w:ilvl="0" w:tplc="7846A0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A2DC2"/>
    <w:multiLevelType w:val="hybridMultilevel"/>
    <w:tmpl w:val="44BC6F98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1946"/>
    <w:multiLevelType w:val="hybridMultilevel"/>
    <w:tmpl w:val="69A69AC4"/>
    <w:lvl w:ilvl="0" w:tplc="E66657F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5A42C0"/>
    <w:multiLevelType w:val="hybridMultilevel"/>
    <w:tmpl w:val="B30208A2"/>
    <w:lvl w:ilvl="0" w:tplc="48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71F72"/>
    <w:multiLevelType w:val="hybridMultilevel"/>
    <w:tmpl w:val="DF240476"/>
    <w:lvl w:ilvl="0" w:tplc="45541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3030A"/>
    <w:multiLevelType w:val="hybridMultilevel"/>
    <w:tmpl w:val="2F009B00"/>
    <w:lvl w:ilvl="0" w:tplc="D6E25B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BF215AA"/>
    <w:multiLevelType w:val="hybridMultilevel"/>
    <w:tmpl w:val="7E66B248"/>
    <w:lvl w:ilvl="0" w:tplc="FB5C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D6592"/>
    <w:multiLevelType w:val="hybridMultilevel"/>
    <w:tmpl w:val="C5C6E672"/>
    <w:lvl w:ilvl="0" w:tplc="EEAA89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C336A"/>
    <w:multiLevelType w:val="hybridMultilevel"/>
    <w:tmpl w:val="5A76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57732"/>
    <w:multiLevelType w:val="hybridMultilevel"/>
    <w:tmpl w:val="474CB310"/>
    <w:lvl w:ilvl="0" w:tplc="377609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91BBC"/>
    <w:multiLevelType w:val="hybridMultilevel"/>
    <w:tmpl w:val="279CE5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FE09AD"/>
    <w:multiLevelType w:val="hybridMultilevel"/>
    <w:tmpl w:val="6416FA6A"/>
    <w:lvl w:ilvl="0" w:tplc="4F9A3E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ED4B7E"/>
    <w:multiLevelType w:val="hybridMultilevel"/>
    <w:tmpl w:val="F68AD1C0"/>
    <w:lvl w:ilvl="0" w:tplc="4054520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31E69"/>
    <w:multiLevelType w:val="hybridMultilevel"/>
    <w:tmpl w:val="9850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46A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SimSu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4500C"/>
    <w:multiLevelType w:val="hybridMultilevel"/>
    <w:tmpl w:val="DFCADF0C"/>
    <w:lvl w:ilvl="0" w:tplc="E7B83E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720"/>
    <w:multiLevelType w:val="hybridMultilevel"/>
    <w:tmpl w:val="1B0E4216"/>
    <w:lvl w:ilvl="0" w:tplc="8E2826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9156B"/>
    <w:multiLevelType w:val="hybridMultilevel"/>
    <w:tmpl w:val="C592268E"/>
    <w:lvl w:ilvl="0" w:tplc="87AC58C4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758C9"/>
    <w:multiLevelType w:val="hybridMultilevel"/>
    <w:tmpl w:val="AB205D14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748EE"/>
    <w:multiLevelType w:val="hybridMultilevel"/>
    <w:tmpl w:val="DE24A78C"/>
    <w:lvl w:ilvl="0" w:tplc="142AF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9607E"/>
    <w:multiLevelType w:val="hybridMultilevel"/>
    <w:tmpl w:val="01AC9B8E"/>
    <w:lvl w:ilvl="0" w:tplc="D53A91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ABB270A"/>
    <w:multiLevelType w:val="hybridMultilevel"/>
    <w:tmpl w:val="335499E2"/>
    <w:lvl w:ilvl="0" w:tplc="7F94B2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2117F"/>
    <w:multiLevelType w:val="hybridMultilevel"/>
    <w:tmpl w:val="C408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"/>
  </w:num>
  <w:num w:numId="4">
    <w:abstractNumId w:val="20"/>
  </w:num>
  <w:num w:numId="5">
    <w:abstractNumId w:val="17"/>
  </w:num>
  <w:num w:numId="6">
    <w:abstractNumId w:val="10"/>
  </w:num>
  <w:num w:numId="7">
    <w:abstractNumId w:val="0"/>
  </w:num>
  <w:num w:numId="8">
    <w:abstractNumId w:val="31"/>
  </w:num>
  <w:num w:numId="9">
    <w:abstractNumId w:val="15"/>
  </w:num>
  <w:num w:numId="10">
    <w:abstractNumId w:val="6"/>
  </w:num>
  <w:num w:numId="11">
    <w:abstractNumId w:val="24"/>
  </w:num>
  <w:num w:numId="12">
    <w:abstractNumId w:val="18"/>
  </w:num>
  <w:num w:numId="1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"/>
  </w:num>
  <w:num w:numId="16">
    <w:abstractNumId w:val="7"/>
  </w:num>
  <w:num w:numId="17">
    <w:abstractNumId w:val="22"/>
  </w:num>
  <w:num w:numId="18">
    <w:abstractNumId w:val="12"/>
  </w:num>
  <w:num w:numId="19">
    <w:abstractNumId w:val="14"/>
  </w:num>
  <w:num w:numId="20">
    <w:abstractNumId w:val="25"/>
  </w:num>
  <w:num w:numId="2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3"/>
  </w:num>
  <w:num w:numId="42">
    <w:abstractNumId w:val="8"/>
  </w:num>
  <w:num w:numId="4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F"/>
    <w:rsid w:val="000352BE"/>
    <w:rsid w:val="00057833"/>
    <w:rsid w:val="000D77A8"/>
    <w:rsid w:val="00130338"/>
    <w:rsid w:val="001A2660"/>
    <w:rsid w:val="00207E1E"/>
    <w:rsid w:val="002B2B99"/>
    <w:rsid w:val="002D6C22"/>
    <w:rsid w:val="002E6366"/>
    <w:rsid w:val="0031406F"/>
    <w:rsid w:val="003A6E03"/>
    <w:rsid w:val="00404172"/>
    <w:rsid w:val="004A1380"/>
    <w:rsid w:val="00563C54"/>
    <w:rsid w:val="0057036A"/>
    <w:rsid w:val="0059635B"/>
    <w:rsid w:val="005B45EF"/>
    <w:rsid w:val="005D6FEE"/>
    <w:rsid w:val="006042A9"/>
    <w:rsid w:val="006338C4"/>
    <w:rsid w:val="00646695"/>
    <w:rsid w:val="006C6795"/>
    <w:rsid w:val="0070259E"/>
    <w:rsid w:val="00735F74"/>
    <w:rsid w:val="00737154"/>
    <w:rsid w:val="00756C1C"/>
    <w:rsid w:val="007B09D5"/>
    <w:rsid w:val="0081099C"/>
    <w:rsid w:val="0081527A"/>
    <w:rsid w:val="008E574B"/>
    <w:rsid w:val="008F0055"/>
    <w:rsid w:val="008F4DA2"/>
    <w:rsid w:val="009223C8"/>
    <w:rsid w:val="00A3517A"/>
    <w:rsid w:val="00A63985"/>
    <w:rsid w:val="00A65D35"/>
    <w:rsid w:val="00AB7F94"/>
    <w:rsid w:val="00AC34ED"/>
    <w:rsid w:val="00AF7C3D"/>
    <w:rsid w:val="00B15CAB"/>
    <w:rsid w:val="00B31D3A"/>
    <w:rsid w:val="00B35878"/>
    <w:rsid w:val="00B671A9"/>
    <w:rsid w:val="00BD0D0A"/>
    <w:rsid w:val="00BD18AF"/>
    <w:rsid w:val="00BF05F6"/>
    <w:rsid w:val="00C97AB6"/>
    <w:rsid w:val="00CB5821"/>
    <w:rsid w:val="00CE0FC4"/>
    <w:rsid w:val="00CE19FE"/>
    <w:rsid w:val="00CF6382"/>
    <w:rsid w:val="00DB4935"/>
    <w:rsid w:val="00DD5DAC"/>
    <w:rsid w:val="00E145A3"/>
    <w:rsid w:val="00EA586B"/>
    <w:rsid w:val="00EA5B59"/>
    <w:rsid w:val="00ED52EE"/>
    <w:rsid w:val="00F83F72"/>
    <w:rsid w:val="00FC1F82"/>
    <w:rsid w:val="00FC2138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36DF"/>
  <w15:chartTrackingRefBased/>
  <w15:docId w15:val="{985A2F3F-65A4-4C31-BCE6-8806DF8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A8"/>
  </w:style>
  <w:style w:type="paragraph" w:styleId="Heading2">
    <w:name w:val="heading 2"/>
    <w:basedOn w:val="Normal"/>
    <w:next w:val="Normal"/>
    <w:link w:val="Heading2Char"/>
    <w:qFormat/>
    <w:rsid w:val="00756C1C"/>
    <w:pPr>
      <w:keepNext/>
      <w:spacing w:after="0" w:line="240" w:lineRule="auto"/>
      <w:outlineLvl w:val="1"/>
    </w:pPr>
    <w:rPr>
      <w:rFonts w:ascii="VNI-Times" w:eastAsia="Times New Roman" w:hAnsi="VNI-Times" w:cs="Times New Roman"/>
      <w:i/>
      <w:iCs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56C1C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F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3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6C1C"/>
    <w:rPr>
      <w:rFonts w:ascii="VNI-Times" w:eastAsia="Times New Roman" w:hAnsi="VNI-Times" w:cs="Times New Roman"/>
      <w:i/>
      <w:iCs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56C1C"/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numbering" w:customStyle="1" w:styleId="NoList1">
    <w:name w:val="No List1"/>
    <w:next w:val="NoList"/>
    <w:semiHidden/>
    <w:rsid w:val="00756C1C"/>
  </w:style>
  <w:style w:type="table" w:styleId="TableGrid">
    <w:name w:val="Table Grid"/>
    <w:basedOn w:val="TableNormal"/>
    <w:rsid w:val="00756C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756C1C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C1C"/>
    <w:rPr>
      <w:rFonts w:ascii="VNI-Times" w:eastAsia="Times New Roman" w:hAnsi="VNI-Times" w:cs="Times New Roman"/>
      <w:szCs w:val="24"/>
    </w:rPr>
  </w:style>
  <w:style w:type="character" w:styleId="PageNumber">
    <w:name w:val="page number"/>
    <w:basedOn w:val="DefaultParagraphFont"/>
    <w:rsid w:val="00756C1C"/>
  </w:style>
  <w:style w:type="character" w:styleId="Hyperlink">
    <w:name w:val="Hyperlink"/>
    <w:rsid w:val="00756C1C"/>
    <w:rPr>
      <w:color w:val="0000FF"/>
      <w:u w:val="single"/>
    </w:rPr>
  </w:style>
  <w:style w:type="paragraph" w:styleId="BodyText">
    <w:name w:val="Body Text"/>
    <w:basedOn w:val="Normal"/>
    <w:link w:val="BodyTextChar"/>
    <w:rsid w:val="00756C1C"/>
    <w:pPr>
      <w:spacing w:after="0" w:line="240" w:lineRule="auto"/>
      <w:jc w:val="both"/>
    </w:pPr>
    <w:rPr>
      <w:rFonts w:ascii=".VnTime" w:eastAsia="Times New Roman" w:hAnsi=".VnTime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756C1C"/>
    <w:rPr>
      <w:rFonts w:ascii=".VnTime" w:eastAsia="Times New Roman" w:hAnsi=".VnTime" w:cs="Times New Roman"/>
      <w:color w:val="000000"/>
      <w:szCs w:val="24"/>
    </w:rPr>
  </w:style>
  <w:style w:type="paragraph" w:styleId="BodyTextIndent">
    <w:name w:val="Body Text Indent"/>
    <w:basedOn w:val="Normal"/>
    <w:link w:val="BodyTextIndentChar"/>
    <w:rsid w:val="00756C1C"/>
    <w:pPr>
      <w:spacing w:after="120" w:line="24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6C1C"/>
    <w:rPr>
      <w:rFonts w:ascii="VNI-Times" w:eastAsia="Times New Roman" w:hAnsi="VNI-Times" w:cs="Times New Roman"/>
      <w:szCs w:val="24"/>
    </w:rPr>
  </w:style>
  <w:style w:type="paragraph" w:styleId="NoSpacing">
    <w:name w:val="No Spacing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paragraph" w:customStyle="1" w:styleId="NoSpacing1">
    <w:name w:val="No Spacing1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numbering" w:customStyle="1" w:styleId="NoList2">
    <w:name w:val="No List2"/>
    <w:next w:val="NoList"/>
    <w:semiHidden/>
    <w:rsid w:val="00B35878"/>
  </w:style>
  <w:style w:type="numbering" w:customStyle="1" w:styleId="NoList3">
    <w:name w:val="No List3"/>
    <w:next w:val="NoList"/>
    <w:semiHidden/>
    <w:rsid w:val="0081099C"/>
  </w:style>
  <w:style w:type="numbering" w:customStyle="1" w:styleId="NoList4">
    <w:name w:val="No List4"/>
    <w:next w:val="NoList"/>
    <w:semiHidden/>
    <w:rsid w:val="0031406F"/>
  </w:style>
  <w:style w:type="numbering" w:customStyle="1" w:styleId="NoList5">
    <w:name w:val="No List5"/>
    <w:next w:val="NoList"/>
    <w:semiHidden/>
    <w:rsid w:val="00AC34ED"/>
  </w:style>
  <w:style w:type="numbering" w:customStyle="1" w:styleId="NoList6">
    <w:name w:val="No List6"/>
    <w:next w:val="NoList"/>
    <w:semiHidden/>
    <w:rsid w:val="00AF7C3D"/>
  </w:style>
  <w:style w:type="numbering" w:customStyle="1" w:styleId="NoList7">
    <w:name w:val="No List7"/>
    <w:next w:val="NoList"/>
    <w:semiHidden/>
    <w:rsid w:val="00DB4935"/>
  </w:style>
  <w:style w:type="numbering" w:customStyle="1" w:styleId="NoList8">
    <w:name w:val="No List8"/>
    <w:next w:val="NoList"/>
    <w:semiHidden/>
    <w:rsid w:val="00BF05F6"/>
  </w:style>
  <w:style w:type="table" w:customStyle="1" w:styleId="TableGrid1">
    <w:name w:val="Table Grid1"/>
    <w:basedOn w:val="TableNormal"/>
    <w:next w:val="TableGrid"/>
    <w:uiPriority w:val="59"/>
    <w:rsid w:val="00CE0FC4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8F4DA2"/>
  </w:style>
  <w:style w:type="numbering" w:customStyle="1" w:styleId="NoList10">
    <w:name w:val="No List10"/>
    <w:next w:val="NoList"/>
    <w:semiHidden/>
    <w:rsid w:val="00B31D3A"/>
  </w:style>
  <w:style w:type="numbering" w:customStyle="1" w:styleId="NoList11">
    <w:name w:val="No List11"/>
    <w:next w:val="NoList"/>
    <w:semiHidden/>
    <w:rsid w:val="00207E1E"/>
  </w:style>
  <w:style w:type="table" w:customStyle="1" w:styleId="TableGrid11">
    <w:name w:val="Table Grid11"/>
    <w:basedOn w:val="TableNormal"/>
    <w:next w:val="TableGrid"/>
    <w:uiPriority w:val="59"/>
    <w:rsid w:val="009223C8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49" b="0" i="0" u="none" strike="noStrike" baseline="0">
                <a:solidFill>
                  <a:srgbClr val="000000"/>
                </a:solidFill>
                <a:latin typeface="VNI-Times"/>
                <a:ea typeface="VNI-Times"/>
                <a:cs typeface="VNI-Times"/>
              </a:defRPr>
            </a:pPr>
            <a:r>
              <a:rPr lang="en-US"/>
              <a:t>* Bieåu ñoà theå hieän tæ troïng saûn löôïng caù bieån khai thaùc, caù nuoâi, toâm nuoâi 
ôû ÑBSCL vaø ÑBSH so vôùi caû nöôùc</a:t>
            </a:r>
          </a:p>
        </c:rich>
      </c:tx>
      <c:layout>
        <c:manualLayout>
          <c:xMode val="edge"/>
          <c:yMode val="edge"/>
          <c:x val="0.28144654088050314"/>
          <c:y val="0.86956521739130432"/>
        </c:manualLayout>
      </c:layout>
      <c:overlay val="0"/>
      <c:spPr>
        <a:noFill/>
        <a:ln w="253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452830188679244"/>
          <c:y val="0.2360248447204969"/>
          <c:w val="0.72484276729559749"/>
          <c:h val="0.562111801242236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Sheet1!$A$7</c:f>
              <c:strCache>
                <c:ptCount val="1"/>
                <c:pt idx="0">
                  <c:v>Caû nöôùc</c:v>
                </c:pt>
              </c:strCache>
            </c:strRef>
          </c:tx>
          <c:spPr>
            <a:pattFill prst="wdUpDiag">
              <a:fgClr>
                <a:srgbClr xmlns:mc="http://schemas.openxmlformats.org/markup-compatibility/2006" xmlns:a14="http://schemas.microsoft.com/office/drawing/2010/main" val="9999FF" mc:Ignorable="a14" a14:legacySpreadsheetColorIndex="24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Sheet1!$B$6:$D$6</c:f>
              <c:strCache>
                <c:ptCount val="3"/>
                <c:pt idx="0">
                  <c:v>Caù bieån khai thaùc</c:v>
                </c:pt>
                <c:pt idx="1">
                  <c:v>Caù nuoâi</c:v>
                </c:pt>
                <c:pt idx="2">
                  <c:v>Toâm nuoâi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C0-42D9-BFD4-46E0D47542CA}"/>
            </c:ext>
          </c:extLst>
        </c:ser>
        <c:ser>
          <c:idx val="1"/>
          <c:order val="1"/>
          <c:tx>
            <c:strRef>
              <c:f>Sheet1!$A$8</c:f>
              <c:strCache>
                <c:ptCount val="1"/>
                <c:pt idx="0">
                  <c:v>ÑBSCL</c:v>
                </c:pt>
              </c:strCache>
            </c:strRef>
          </c:tx>
          <c:spPr>
            <a:pattFill prst="lgCheck">
              <a:fgClr>
                <a:srgbClr xmlns:mc="http://schemas.openxmlformats.org/markup-compatibility/2006" xmlns:a14="http://schemas.microsoft.com/office/drawing/2010/main" val="FFFF00" mc:Ignorable="a14" a14:legacySpreadsheetColorIndex="34"/>
              </a:fgClr>
              <a:bgClr>
                <a:srgbClr xmlns:mc="http://schemas.openxmlformats.org/markup-compatibility/2006" xmlns:a14="http://schemas.microsoft.com/office/drawing/2010/main" val="993366" mc:Ignorable="a14" a14:legacySpreadsheetColorIndex="25"/>
              </a:bgClr>
            </a:patt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Sheet1!$B$6:$D$6</c:f>
              <c:strCache>
                <c:ptCount val="3"/>
                <c:pt idx="0">
                  <c:v>Caù bieån khai thaùc</c:v>
                </c:pt>
                <c:pt idx="1">
                  <c:v>Caù nuoâi</c:v>
                </c:pt>
                <c:pt idx="2">
                  <c:v>Toâm nuoâi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41.5</c:v>
                </c:pt>
                <c:pt idx="1">
                  <c:v>58.4</c:v>
                </c:pt>
                <c:pt idx="2">
                  <c:v>76.8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C0-42D9-BFD4-46E0D47542CA}"/>
            </c:ext>
          </c:extLst>
        </c:ser>
        <c:ser>
          <c:idx val="2"/>
          <c:order val="2"/>
          <c:tx>
            <c:strRef>
              <c:f>Sheet1!$A$9</c:f>
              <c:strCache>
                <c:ptCount val="1"/>
                <c:pt idx="0">
                  <c:v>ÑBSH</c:v>
                </c:pt>
              </c:strCache>
            </c:strRef>
          </c:tx>
          <c:spPr>
            <a:pattFill prst="ltVert">
              <a:fgClr>
                <a:srgbClr xmlns:mc="http://schemas.openxmlformats.org/markup-compatibility/2006" xmlns:a14="http://schemas.microsoft.com/office/drawing/2010/main" val="0000FF" mc:Ignorable="a14" a14:legacySpreadsheetColorIndex="39"/>
              </a:fgClr>
              <a:bgClr>
                <a:srgbClr xmlns:mc="http://schemas.openxmlformats.org/markup-compatibility/2006" xmlns:a14="http://schemas.microsoft.com/office/drawing/2010/main" val="FFFFCC" mc:Ignorable="a14" a14:legacySpreadsheetColorIndex="26"/>
              </a:bgClr>
            </a:patt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Sheet1!$B$6:$D$6</c:f>
              <c:strCache>
                <c:ptCount val="3"/>
                <c:pt idx="0">
                  <c:v>Caù bieån khai thaùc</c:v>
                </c:pt>
                <c:pt idx="1">
                  <c:v>Caù nuoâi</c:v>
                </c:pt>
                <c:pt idx="2">
                  <c:v>Toâm nuoâi</c:v>
                </c:pt>
              </c:strCache>
            </c:strRef>
          </c:cat>
          <c:val>
            <c:numRef>
              <c:f>Sheet1!$B$9:$D$9</c:f>
              <c:numCache>
                <c:formatCode>General</c:formatCode>
                <c:ptCount val="3"/>
                <c:pt idx="0">
                  <c:v>4.5999999999999996</c:v>
                </c:pt>
                <c:pt idx="1">
                  <c:v>22.8</c:v>
                </c:pt>
                <c:pt idx="2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C0-42D9-BFD4-46E0D4754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8465359"/>
        <c:axId val="1"/>
      </c:barChart>
      <c:catAx>
        <c:axId val="1858465359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2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0.16037735849056603"/>
              <c:y val="0.16459627329192547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0" i="0" u="none" strike="noStrike" baseline="0">
                <a:solidFill>
                  <a:srgbClr val="000000"/>
                </a:solidFill>
                <a:latin typeface="VNI-Times"/>
                <a:ea typeface="VNI-Times"/>
                <a:cs typeface="VNI-Time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24" b="0" i="0" u="none" strike="noStrike" baseline="0">
                    <a:solidFill>
                      <a:srgbClr val="000000"/>
                    </a:solidFill>
                    <a:latin typeface="VNI-Times"/>
                    <a:ea typeface="VNI-Times"/>
                    <a:cs typeface="VNI-Times"/>
                  </a:defRPr>
                </a:pPr>
                <a:r>
                  <a:rPr lang="en-US"/>
                  <a:t>Teân thuûy saûn</a:t>
                </a:r>
              </a:p>
            </c:rich>
          </c:tx>
          <c:layout>
            <c:manualLayout>
              <c:xMode val="edge"/>
              <c:yMode val="edge"/>
              <c:x val="0.89779874213836475"/>
              <c:y val="0.75776397515527949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858465359"/>
        <c:crosses val="autoZero"/>
        <c:crossBetween val="between"/>
        <c:majorUnit val="20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90251572327044027"/>
          <c:y val="0.41925465838509318"/>
          <c:w val="9.1194968553459113E-2"/>
          <c:h val="0.18944099378881987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0" i="0" u="none" strike="noStrike" baseline="0">
              <a:solidFill>
                <a:srgbClr val="000000"/>
              </a:solidFill>
              <a:latin typeface="VNI-Times"/>
              <a:ea typeface="VNI-Times"/>
              <a:cs typeface="VNI-Time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424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Hoc vien 6</cp:lastModifiedBy>
  <cp:revision>62</cp:revision>
  <dcterms:created xsi:type="dcterms:W3CDTF">2020-09-03T12:40:00Z</dcterms:created>
  <dcterms:modified xsi:type="dcterms:W3CDTF">2021-03-30T07:43:00Z</dcterms:modified>
</cp:coreProperties>
</file>