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07" w:rsidRPr="00E57027" w:rsidRDefault="003E5A07" w:rsidP="003E5A07">
      <w:pPr>
        <w:spacing w:after="0" w:line="312" w:lineRule="auto"/>
        <w:ind w:right="-58"/>
        <w:jc w:val="center"/>
        <w:rPr>
          <w:rFonts w:ascii="Times New Roman" w:hAnsi="Times New Roman"/>
          <w:b/>
          <w:sz w:val="36"/>
          <w:szCs w:val="36"/>
          <w:lang w:val="sv-SE"/>
        </w:rPr>
      </w:pPr>
      <w:r w:rsidRPr="00E57027">
        <w:rPr>
          <w:rFonts w:ascii="Times New Roman" w:hAnsi="Times New Roman"/>
          <w:b/>
          <w:i/>
          <w:sz w:val="28"/>
          <w:szCs w:val="28"/>
          <w:lang w:val="sv-SE"/>
        </w:rPr>
        <w:t xml:space="preserve">Tiết </w:t>
      </w:r>
      <w:r>
        <w:rPr>
          <w:rFonts w:ascii="Times New Roman" w:hAnsi="Times New Roman"/>
          <w:b/>
          <w:i/>
          <w:sz w:val="28"/>
          <w:szCs w:val="28"/>
          <w:lang w:val="sv-SE"/>
        </w:rPr>
        <w:t>30 – Bài 29</w:t>
      </w:r>
      <w:r w:rsidRPr="00E57027">
        <w:rPr>
          <w:rFonts w:ascii="Times New Roman" w:hAnsi="Times New Roman"/>
          <w:b/>
          <w:i/>
          <w:sz w:val="28"/>
          <w:szCs w:val="28"/>
          <w:lang w:val="sv-SE"/>
        </w:rPr>
        <w:t>:</w:t>
      </w:r>
      <w:r w:rsidRPr="00E57027">
        <w:rPr>
          <w:rFonts w:ascii="Times New Roman" w:hAnsi="Times New Roman"/>
          <w:b/>
          <w:sz w:val="28"/>
          <w:szCs w:val="28"/>
          <w:lang w:val="sv-SE"/>
        </w:rPr>
        <w:t xml:space="preserve">   </w:t>
      </w:r>
      <w:r w:rsidRPr="00E57027">
        <w:rPr>
          <w:rFonts w:ascii="Times New Roman" w:hAnsi="Times New Roman"/>
          <w:b/>
          <w:sz w:val="36"/>
          <w:szCs w:val="36"/>
          <w:lang w:val="sv-SE"/>
        </w:rPr>
        <w:t xml:space="preserve">ĐẶC ĐIỂM CÁC KHU VỰC ĐỊA HÌNH </w:t>
      </w:r>
    </w:p>
    <w:p w:rsidR="003E5A07" w:rsidRPr="00DE4891" w:rsidRDefault="003E5A07" w:rsidP="003E5A07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DE4891">
        <w:rPr>
          <w:rFonts w:ascii="Times New Roman" w:hAnsi="Times New Roman"/>
          <w:b/>
          <w:sz w:val="28"/>
          <w:szCs w:val="28"/>
          <w:lang w:val="sv-SE"/>
        </w:rPr>
        <w:t>1. Các khu vực địa hình</w:t>
      </w:r>
    </w:p>
    <w:p w:rsidR="003E5A07" w:rsidRPr="00353655" w:rsidRDefault="003E5A07" w:rsidP="003E5A07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353655">
        <w:rPr>
          <w:rFonts w:ascii="Times New Roman" w:hAnsi="Times New Roman"/>
          <w:sz w:val="28"/>
          <w:szCs w:val="28"/>
          <w:lang w:val="sv-SE"/>
        </w:rPr>
        <w:t>-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 w:rsidRPr="00353655">
        <w:rPr>
          <w:rFonts w:ascii="Times New Roman" w:hAnsi="Times New Roman"/>
          <w:sz w:val="28"/>
          <w:szCs w:val="28"/>
          <w:lang w:val="sv-SE"/>
        </w:rPr>
        <w:t>Địa hình nươc ta chia thành các khu vự</w:t>
      </w:r>
      <w:r>
        <w:rPr>
          <w:rFonts w:ascii="Times New Roman" w:hAnsi="Times New Roman"/>
          <w:sz w:val="28"/>
          <w:szCs w:val="28"/>
          <w:lang w:val="sv-SE"/>
        </w:rPr>
        <w:t>c</w:t>
      </w:r>
      <w:r w:rsidRPr="00353655">
        <w:rPr>
          <w:rFonts w:ascii="Times New Roman" w:hAnsi="Times New Roman"/>
          <w:sz w:val="28"/>
          <w:szCs w:val="28"/>
          <w:lang w:val="sv-SE"/>
        </w:rPr>
        <w:t>: Đồi núi, đồng bằng, thềm lụ</w:t>
      </w:r>
      <w:r>
        <w:rPr>
          <w:rFonts w:ascii="Times New Roman" w:hAnsi="Times New Roman"/>
          <w:sz w:val="28"/>
          <w:szCs w:val="28"/>
          <w:lang w:val="sv-SE"/>
        </w:rPr>
        <w:t>c đ</w:t>
      </w:r>
      <w:r w:rsidRPr="00353655">
        <w:rPr>
          <w:rFonts w:ascii="Times New Roman" w:hAnsi="Times New Roman"/>
          <w:sz w:val="28"/>
          <w:szCs w:val="28"/>
          <w:lang w:val="sv-SE"/>
        </w:rPr>
        <w:t>ị</w:t>
      </w:r>
      <w:r>
        <w:rPr>
          <w:rFonts w:ascii="Times New Roman" w:hAnsi="Times New Roman"/>
          <w:sz w:val="28"/>
          <w:szCs w:val="28"/>
          <w:lang w:val="sv-SE"/>
        </w:rPr>
        <w:t>a.</w:t>
      </w:r>
    </w:p>
    <w:p w:rsidR="003E5A07" w:rsidRPr="00DE4891" w:rsidRDefault="003E5A07" w:rsidP="003E5A07">
      <w:pPr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sv-SE"/>
        </w:rPr>
      </w:pPr>
      <w:r w:rsidRPr="00DE4891">
        <w:rPr>
          <w:rFonts w:ascii="Times New Roman" w:hAnsi="Times New Roman"/>
          <w:b/>
          <w:sz w:val="28"/>
          <w:szCs w:val="28"/>
          <w:lang w:val="sv-SE"/>
        </w:rPr>
        <w:t>a.</w:t>
      </w:r>
      <w:r>
        <w:rPr>
          <w:rFonts w:ascii="Times New Roman" w:hAnsi="Times New Roman"/>
          <w:b/>
          <w:sz w:val="28"/>
          <w:szCs w:val="28"/>
          <w:lang w:val="sv-SE"/>
        </w:rPr>
        <w:t xml:space="preserve"> </w:t>
      </w:r>
      <w:r w:rsidRPr="00DE4891">
        <w:rPr>
          <w:rFonts w:ascii="Times New Roman" w:hAnsi="Times New Roman"/>
          <w:b/>
          <w:sz w:val="28"/>
          <w:szCs w:val="28"/>
          <w:lang w:val="sv-SE"/>
        </w:rPr>
        <w:t>Địa hình đồ</w:t>
      </w:r>
      <w:r>
        <w:rPr>
          <w:rFonts w:ascii="Times New Roman" w:hAnsi="Times New Roman"/>
          <w:b/>
          <w:sz w:val="28"/>
          <w:szCs w:val="28"/>
          <w:lang w:val="sv-SE"/>
        </w:rPr>
        <w:t>i núi</w:t>
      </w:r>
    </w:p>
    <w:p w:rsidR="003E5A07" w:rsidRDefault="003E5A07" w:rsidP="003E5A07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353655">
        <w:rPr>
          <w:rFonts w:ascii="Times New Roman" w:hAnsi="Times New Roman"/>
          <w:sz w:val="28"/>
          <w:szCs w:val="28"/>
          <w:lang w:val="sv-SE"/>
        </w:rPr>
        <w:t>-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 w:rsidRPr="00353655">
        <w:rPr>
          <w:rFonts w:ascii="Times New Roman" w:hAnsi="Times New Roman"/>
          <w:sz w:val="28"/>
          <w:szCs w:val="28"/>
          <w:lang w:val="sv-SE"/>
        </w:rPr>
        <w:t>Đồ</w:t>
      </w:r>
      <w:r>
        <w:rPr>
          <w:rFonts w:ascii="Times New Roman" w:hAnsi="Times New Roman"/>
          <w:sz w:val="28"/>
          <w:szCs w:val="28"/>
          <w:lang w:val="sv-SE"/>
        </w:rPr>
        <w:t>i nú</w:t>
      </w:r>
      <w:r w:rsidRPr="00353655">
        <w:rPr>
          <w:rFonts w:ascii="Times New Roman" w:hAnsi="Times New Roman"/>
          <w:sz w:val="28"/>
          <w:szCs w:val="28"/>
          <w:lang w:val="sv-SE"/>
        </w:rPr>
        <w:t>i chiếm ¾ diện tích phần đất liền</w:t>
      </w:r>
      <w:r>
        <w:rPr>
          <w:rFonts w:ascii="Times New Roman" w:hAnsi="Times New Roman"/>
          <w:sz w:val="28"/>
          <w:szCs w:val="28"/>
          <w:lang w:val="sv-SE"/>
        </w:rPr>
        <w:t xml:space="preserve"> kéo dài liên tục từ</w:t>
      </w:r>
      <w:r w:rsidRPr="00353655">
        <w:rPr>
          <w:rFonts w:ascii="Times New Roman" w:hAnsi="Times New Roman"/>
          <w:sz w:val="28"/>
          <w:szCs w:val="28"/>
          <w:lang w:val="sv-SE"/>
        </w:rPr>
        <w:t xml:space="preserve"> Bắc xuống Nam và được chia thành 4 vùng: Đông Bắc, Tây Bắc, T</w:t>
      </w:r>
      <w:r>
        <w:rPr>
          <w:rFonts w:ascii="Times New Roman" w:hAnsi="Times New Roman"/>
          <w:sz w:val="28"/>
          <w:szCs w:val="28"/>
          <w:lang w:val="sv-SE"/>
        </w:rPr>
        <w:t xml:space="preserve">rường </w:t>
      </w:r>
      <w:r w:rsidRPr="00353655">
        <w:rPr>
          <w:rFonts w:ascii="Times New Roman" w:hAnsi="Times New Roman"/>
          <w:sz w:val="28"/>
          <w:szCs w:val="28"/>
          <w:lang w:val="sv-SE"/>
        </w:rPr>
        <w:t>S</w:t>
      </w:r>
      <w:r>
        <w:rPr>
          <w:rFonts w:ascii="Times New Roman" w:hAnsi="Times New Roman"/>
          <w:sz w:val="28"/>
          <w:szCs w:val="28"/>
          <w:lang w:val="sv-SE"/>
        </w:rPr>
        <w:t xml:space="preserve">ơn </w:t>
      </w:r>
      <w:r w:rsidRPr="00353655">
        <w:rPr>
          <w:rFonts w:ascii="Times New Roman" w:hAnsi="Times New Roman"/>
          <w:sz w:val="28"/>
          <w:szCs w:val="28"/>
          <w:lang w:val="sv-SE"/>
        </w:rPr>
        <w:t>B</w:t>
      </w:r>
      <w:r>
        <w:rPr>
          <w:rFonts w:ascii="Times New Roman" w:hAnsi="Times New Roman"/>
          <w:sz w:val="28"/>
          <w:szCs w:val="28"/>
          <w:lang w:val="sv-SE"/>
        </w:rPr>
        <w:t>ắc</w:t>
      </w:r>
      <w:r w:rsidRPr="00353655">
        <w:rPr>
          <w:rFonts w:ascii="Times New Roman" w:hAnsi="Times New Roman"/>
          <w:sz w:val="28"/>
          <w:szCs w:val="28"/>
          <w:lang w:val="sv-SE"/>
        </w:rPr>
        <w:t>, T</w:t>
      </w:r>
      <w:r>
        <w:rPr>
          <w:rFonts w:ascii="Times New Roman" w:hAnsi="Times New Roman"/>
          <w:sz w:val="28"/>
          <w:szCs w:val="28"/>
          <w:lang w:val="sv-SE"/>
        </w:rPr>
        <w:t xml:space="preserve">rường </w:t>
      </w:r>
      <w:r w:rsidRPr="00353655">
        <w:rPr>
          <w:rFonts w:ascii="Times New Roman" w:hAnsi="Times New Roman"/>
          <w:sz w:val="28"/>
          <w:szCs w:val="28"/>
          <w:lang w:val="sv-SE"/>
        </w:rPr>
        <w:t>S</w:t>
      </w:r>
      <w:r>
        <w:rPr>
          <w:rFonts w:ascii="Times New Roman" w:hAnsi="Times New Roman"/>
          <w:sz w:val="28"/>
          <w:szCs w:val="28"/>
          <w:lang w:val="sv-SE"/>
        </w:rPr>
        <w:t xml:space="preserve">ơn </w:t>
      </w:r>
      <w:r w:rsidRPr="00353655">
        <w:rPr>
          <w:rFonts w:ascii="Times New Roman" w:hAnsi="Times New Roman"/>
          <w:sz w:val="28"/>
          <w:szCs w:val="28"/>
          <w:lang w:val="sv-SE"/>
        </w:rPr>
        <w:t>N</w:t>
      </w:r>
      <w:r>
        <w:rPr>
          <w:rFonts w:ascii="Times New Roman" w:hAnsi="Times New Roman"/>
          <w:sz w:val="28"/>
          <w:szCs w:val="28"/>
          <w:lang w:val="sv-SE"/>
        </w:rPr>
        <w:t>am.</w:t>
      </w:r>
    </w:p>
    <w:tbl>
      <w:tblPr>
        <w:tblW w:w="10579" w:type="dxa"/>
        <w:jc w:val="center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1985"/>
        <w:gridCol w:w="2126"/>
        <w:gridCol w:w="2171"/>
        <w:gridCol w:w="2157"/>
      </w:tblGrid>
      <w:tr w:rsidR="003E5A07" w:rsidRPr="00A078AB" w:rsidTr="00774FBA">
        <w:trPr>
          <w:trHeight w:val="828"/>
          <w:jc w:val="center"/>
        </w:trPr>
        <w:tc>
          <w:tcPr>
            <w:tcW w:w="2140" w:type="dxa"/>
            <w:vAlign w:val="center"/>
          </w:tcPr>
          <w:p w:rsidR="003E5A07" w:rsidRPr="00A078AB" w:rsidRDefault="003E5A07" w:rsidP="00774FBA">
            <w:pPr>
              <w:spacing w:after="0" w:line="312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v-SE"/>
              </w:rPr>
            </w:pPr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  <w:lang w:val="sv-SE"/>
              </w:rPr>
              <w:t xml:space="preserve">Tiêu chí </w:t>
            </w:r>
          </w:p>
        </w:tc>
        <w:tc>
          <w:tcPr>
            <w:tcW w:w="1985" w:type="dxa"/>
            <w:vAlign w:val="center"/>
          </w:tcPr>
          <w:p w:rsidR="003E5A07" w:rsidRPr="00A078AB" w:rsidRDefault="003E5A07" w:rsidP="00774FBA">
            <w:pPr>
              <w:spacing w:after="0" w:line="312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Đông</w:t>
            </w:r>
            <w:proofErr w:type="spellEnd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Bắc</w:t>
            </w:r>
            <w:proofErr w:type="spellEnd"/>
          </w:p>
        </w:tc>
        <w:tc>
          <w:tcPr>
            <w:tcW w:w="2126" w:type="dxa"/>
            <w:vAlign w:val="center"/>
          </w:tcPr>
          <w:p w:rsidR="003E5A07" w:rsidRPr="00A078AB" w:rsidRDefault="003E5A07" w:rsidP="00774FBA">
            <w:pPr>
              <w:spacing w:after="0" w:line="312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Tây</w:t>
            </w:r>
            <w:proofErr w:type="spellEnd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Bắc</w:t>
            </w:r>
            <w:proofErr w:type="spellEnd"/>
          </w:p>
        </w:tc>
        <w:tc>
          <w:tcPr>
            <w:tcW w:w="2171" w:type="dxa"/>
            <w:vAlign w:val="center"/>
          </w:tcPr>
          <w:p w:rsidR="003E5A07" w:rsidRDefault="003E5A07" w:rsidP="00774FBA">
            <w:pPr>
              <w:spacing w:after="0" w:line="312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Trường</w:t>
            </w:r>
            <w:proofErr w:type="spellEnd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Sơn</w:t>
            </w:r>
            <w:proofErr w:type="spellEnd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:rsidR="003E5A07" w:rsidRPr="00A078AB" w:rsidRDefault="003E5A07" w:rsidP="00774FBA">
            <w:pPr>
              <w:spacing w:after="0" w:line="312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Bắc</w:t>
            </w:r>
            <w:proofErr w:type="spellEnd"/>
          </w:p>
        </w:tc>
        <w:tc>
          <w:tcPr>
            <w:tcW w:w="2157" w:type="dxa"/>
            <w:vAlign w:val="center"/>
          </w:tcPr>
          <w:p w:rsidR="003E5A07" w:rsidRPr="00A078AB" w:rsidRDefault="003E5A07" w:rsidP="00774FBA">
            <w:pPr>
              <w:spacing w:after="0" w:line="312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Trường</w:t>
            </w:r>
            <w:proofErr w:type="spellEnd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>Sơn</w:t>
            </w:r>
            <w:proofErr w:type="spellEnd"/>
            <w:r w:rsidRPr="00A078A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Nam</w:t>
            </w:r>
          </w:p>
        </w:tc>
      </w:tr>
      <w:tr w:rsidR="003E5A07" w:rsidRPr="00E11507" w:rsidTr="00774FBA">
        <w:trPr>
          <w:trHeight w:val="828"/>
          <w:jc w:val="center"/>
        </w:trPr>
        <w:tc>
          <w:tcPr>
            <w:tcW w:w="2140" w:type="dxa"/>
            <w:vAlign w:val="center"/>
          </w:tcPr>
          <w:p w:rsidR="003E5A07" w:rsidRDefault="003E5A07" w:rsidP="00774FB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11507">
              <w:rPr>
                <w:rFonts w:ascii="Times New Roman" w:eastAsia="Times New Roman" w:hAnsi="Times New Roman"/>
                <w:sz w:val="28"/>
                <w:szCs w:val="28"/>
              </w:rPr>
              <w:t>Phạm</w:t>
            </w:r>
            <w:proofErr w:type="spellEnd"/>
            <w:r w:rsidRPr="00E11507">
              <w:rPr>
                <w:rFonts w:ascii="Times New Roman" w:eastAsia="Times New Roman" w:hAnsi="Times New Roman"/>
                <w:sz w:val="28"/>
                <w:szCs w:val="28"/>
              </w:rPr>
              <w:t xml:space="preserve"> vi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b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E5A07" w:rsidRDefault="003E5A07" w:rsidP="00774FB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ộ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E5A07" w:rsidRPr="00E115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ỉ</w:t>
            </w:r>
            <w:r>
              <w:rPr>
                <w:rFonts w:ascii="Times New Roman" w:hAnsi="Times New Roman"/>
                <w:sz w:val="28"/>
                <w:szCs w:val="28"/>
              </w:rPr>
              <w:t>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nú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nh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vù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E5A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Nằm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3E5A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Vùng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đồi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núi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thấp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3E5A07" w:rsidRPr="00E115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Đỉnh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Côn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Lĩnh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(2419m)</w:t>
            </w:r>
          </w:p>
        </w:tc>
        <w:tc>
          <w:tcPr>
            <w:tcW w:w="2126" w:type="dxa"/>
          </w:tcPr>
          <w:p w:rsidR="003E5A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Nằm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hữu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3E5A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núi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hiểm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trở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3E5A07" w:rsidRPr="00E115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Đỉnh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-xi-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păng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(3143m)</w:t>
            </w:r>
          </w:p>
        </w:tc>
        <w:tc>
          <w:tcPr>
            <w:tcW w:w="2171" w:type="dxa"/>
          </w:tcPr>
          <w:p w:rsidR="003E5A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Bạch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3E5A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Vùng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núi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thấp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2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sườn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cân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xứng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3E5A07" w:rsidRPr="00E5702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E5702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E5702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Đỉnh</w:t>
            </w:r>
            <w:proofErr w:type="spellEnd"/>
            <w:r w:rsidRPr="00E5702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Pu-</w:t>
            </w:r>
            <w:proofErr w:type="spellStart"/>
            <w:r w:rsidRPr="00E5702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xai</w:t>
            </w:r>
            <w:proofErr w:type="spellEnd"/>
            <w:r w:rsidRPr="00E5702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-lai-</w:t>
            </w:r>
            <w:proofErr w:type="spellStart"/>
            <w:r w:rsidRPr="00E5702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leng</w:t>
            </w:r>
            <w:proofErr w:type="spellEnd"/>
            <w:r w:rsidRPr="00E5702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(2711m)</w:t>
            </w:r>
          </w:p>
        </w:tc>
        <w:tc>
          <w:tcPr>
            <w:tcW w:w="2157" w:type="dxa"/>
          </w:tcPr>
          <w:p w:rsidR="003E5A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Bạch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3E5A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Vùng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đồi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núi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hùng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vĩ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đồi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du.</w:t>
            </w:r>
          </w:p>
          <w:p w:rsidR="003E5A07" w:rsidRPr="00E115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Đỉnh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Linh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(2598m)</w:t>
            </w:r>
          </w:p>
        </w:tc>
      </w:tr>
      <w:tr w:rsidR="003E5A07" w:rsidRPr="00E11507" w:rsidTr="00774FBA">
        <w:trPr>
          <w:trHeight w:val="406"/>
          <w:jc w:val="center"/>
        </w:trPr>
        <w:tc>
          <w:tcPr>
            <w:tcW w:w="2140" w:type="dxa"/>
            <w:vAlign w:val="center"/>
          </w:tcPr>
          <w:p w:rsidR="003E5A07" w:rsidRDefault="003E5A07" w:rsidP="00774FB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Arial"/>
                <w:sz w:val="28"/>
                <w:szCs w:val="28"/>
              </w:rPr>
              <w:t>ướ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núi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E5A07" w:rsidRDefault="003E5A07" w:rsidP="00774FB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ham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th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E5A07" w:rsidRPr="00E115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E5A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cung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3E5A07" w:rsidRPr="00E115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phát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trầm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3E5A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bắc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3E5A07" w:rsidRPr="00E115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vôi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71" w:type="dxa"/>
          </w:tcPr>
          <w:p w:rsidR="003E5A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bắc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3E5A07" w:rsidRPr="00E115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trầm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vôi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phiến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57" w:type="dxa"/>
          </w:tcPr>
          <w:p w:rsidR="003E5A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cung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3E5A07" w:rsidRPr="00E115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badan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vôi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3E5A07" w:rsidRPr="00E11507" w:rsidTr="00774FBA">
        <w:trPr>
          <w:trHeight w:val="422"/>
          <w:jc w:val="center"/>
        </w:trPr>
        <w:tc>
          <w:tcPr>
            <w:tcW w:w="2140" w:type="dxa"/>
            <w:vAlign w:val="center"/>
          </w:tcPr>
          <w:p w:rsidR="003E5A07" w:rsidRPr="00A20E18" w:rsidRDefault="003E5A07" w:rsidP="00774FB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873">
              <w:rPr>
                <w:rFonts w:ascii="Times New Roman" w:hAnsi="Times New Roman" w:cs="Arial"/>
                <w:sz w:val="28"/>
                <w:szCs w:val="28"/>
              </w:rPr>
              <w:t>Ả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nh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h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ưở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đ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ị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ớ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khí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h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ậ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u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th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ờ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AA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1873">
              <w:rPr>
                <w:rFonts w:ascii="Times New Roman" w:hAnsi="Times New Roman"/>
                <w:sz w:val="28"/>
                <w:szCs w:val="28"/>
              </w:rPr>
              <w:t>ti</w:t>
            </w:r>
            <w:r w:rsidRPr="00AA1873">
              <w:rPr>
                <w:rFonts w:ascii="Times New Roman" w:hAnsi="Times New Roman" w:cs="Arial"/>
                <w:sz w:val="28"/>
                <w:szCs w:val="28"/>
              </w:rPr>
              <w:t>ế</w:t>
            </w:r>
            <w:r w:rsidRPr="00AA1873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</w:p>
        </w:tc>
        <w:tc>
          <w:tcPr>
            <w:tcW w:w="1985" w:type="dxa"/>
          </w:tcPr>
          <w:p w:rsidR="003E5A07" w:rsidRPr="00E115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Khí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nhiệt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lạnh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3E5A07" w:rsidRPr="00E115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Khí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nhiệt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núi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71" w:type="dxa"/>
          </w:tcPr>
          <w:p w:rsidR="003E5A07" w:rsidRPr="00E115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Khí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nóng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fơn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57" w:type="dxa"/>
          </w:tcPr>
          <w:p w:rsidR="003E5A07" w:rsidRPr="00E11507" w:rsidRDefault="003E5A07" w:rsidP="00774FBA">
            <w:pPr>
              <w:spacing w:after="0" w:line="312" w:lineRule="auto"/>
              <w:ind w:right="-5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Khí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cận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xích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3E5A07" w:rsidRPr="00E57027" w:rsidRDefault="003E5A07" w:rsidP="003E5A07">
      <w:pPr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pl-PL"/>
        </w:rPr>
      </w:pPr>
      <w:r w:rsidRPr="00E57027">
        <w:rPr>
          <w:rFonts w:ascii="Times New Roman" w:hAnsi="Times New Roman"/>
          <w:b/>
          <w:sz w:val="28"/>
          <w:szCs w:val="28"/>
          <w:lang w:val="pl-PL"/>
        </w:rPr>
        <w:t>2. Địa hình Đồng bằng</w:t>
      </w:r>
    </w:p>
    <w:p w:rsidR="003E5A07" w:rsidRPr="00E57027" w:rsidRDefault="003E5A07" w:rsidP="003E5A07">
      <w:pPr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pl-PL"/>
        </w:rPr>
      </w:pPr>
      <w:r w:rsidRPr="00E57027">
        <w:rPr>
          <w:rFonts w:ascii="Times New Roman" w:hAnsi="Times New Roman"/>
          <w:sz w:val="28"/>
          <w:szCs w:val="28"/>
          <w:lang w:val="pl-PL"/>
        </w:rPr>
        <w:t>- Đồng bằng chiếm ¼ đất liền, bao gồm: Đồng bằng Sông Cửu Long (rộng lớn nhất), sông Hồng và đồng bằng duyên hải miền Trung.</w:t>
      </w:r>
    </w:p>
    <w:p w:rsidR="003E5A07" w:rsidRPr="00E57027" w:rsidRDefault="003E5A07" w:rsidP="003E5A07">
      <w:pPr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pl-PL"/>
        </w:rPr>
      </w:pPr>
      <w:r w:rsidRPr="00E57027">
        <w:rPr>
          <w:rFonts w:ascii="Times New Roman" w:hAnsi="Times New Roman"/>
          <w:b/>
          <w:sz w:val="28"/>
          <w:szCs w:val="28"/>
          <w:lang w:val="pl-PL"/>
        </w:rPr>
        <w:t>3. Địa hình bờ biển và thềm lục địa</w:t>
      </w:r>
    </w:p>
    <w:p w:rsidR="003E5A07" w:rsidRPr="00A078AB" w:rsidRDefault="003E5A07" w:rsidP="003E5A07">
      <w:pPr>
        <w:spacing w:after="0" w:line="312" w:lineRule="auto"/>
        <w:ind w:right="-58"/>
        <w:rPr>
          <w:rFonts w:ascii="Times New Roman" w:hAnsi="Times New Roman"/>
          <w:i/>
          <w:sz w:val="28"/>
          <w:szCs w:val="28"/>
          <w:lang w:val="pl-PL"/>
        </w:rPr>
      </w:pPr>
      <w:r w:rsidRPr="00E57027">
        <w:rPr>
          <w:rFonts w:ascii="Times New Roman" w:hAnsi="Times New Roman"/>
          <w:sz w:val="28"/>
          <w:szCs w:val="28"/>
          <w:lang w:val="pl-PL"/>
        </w:rPr>
        <w:t>- Bờ biển dài có 2 dạng chính là bờ biển bồi tụ và bờ  biển mài mòn chân núi, hải đảo.</w:t>
      </w:r>
    </w:p>
    <w:p w:rsidR="003E5A07" w:rsidRDefault="003E5A07" w:rsidP="003E5A07">
      <w:pPr>
        <w:spacing w:after="0" w:line="312" w:lineRule="auto"/>
        <w:ind w:right="-58"/>
        <w:rPr>
          <w:rFonts w:ascii="Times New Roman" w:hAnsi="Times New Roman"/>
          <w:b/>
          <w:i/>
          <w:sz w:val="28"/>
          <w:szCs w:val="28"/>
          <w:lang w:val="pl-PL"/>
        </w:rPr>
      </w:pPr>
    </w:p>
    <w:p w:rsidR="003E5A07" w:rsidRDefault="003E5A07" w:rsidP="003E5A07">
      <w:pPr>
        <w:spacing w:after="0" w:line="312" w:lineRule="auto"/>
        <w:ind w:right="-58"/>
        <w:rPr>
          <w:rFonts w:ascii="Times New Roman" w:hAnsi="Times New Roman"/>
          <w:b/>
          <w:i/>
          <w:sz w:val="28"/>
          <w:szCs w:val="28"/>
          <w:lang w:val="pl-PL"/>
        </w:rPr>
      </w:pPr>
      <w:r>
        <w:rPr>
          <w:rFonts w:ascii="Times New Roman" w:hAnsi="Times New Roman"/>
          <w:b/>
          <w:i/>
          <w:sz w:val="28"/>
          <w:szCs w:val="28"/>
          <w:lang w:val="pl-PL"/>
        </w:rPr>
        <w:t>Câu hỏi ôn tập</w:t>
      </w:r>
    </w:p>
    <w:p w:rsidR="003E5A07" w:rsidRPr="004764F9" w:rsidRDefault="003E5A07" w:rsidP="003E5A07">
      <w:pPr>
        <w:spacing w:after="0" w:line="312" w:lineRule="auto"/>
        <w:ind w:right="-58"/>
        <w:rPr>
          <w:rFonts w:ascii="Times New Roman" w:hAnsi="Times New Roman"/>
          <w:i/>
          <w:sz w:val="28"/>
          <w:szCs w:val="28"/>
          <w:lang w:val="pl-PL"/>
        </w:rPr>
      </w:pPr>
      <w:r>
        <w:rPr>
          <w:rFonts w:ascii="Times New Roman" w:hAnsi="Times New Roman"/>
          <w:i/>
          <w:sz w:val="28"/>
          <w:szCs w:val="28"/>
          <w:lang w:val="pl-PL"/>
        </w:rPr>
        <w:t xml:space="preserve">Câu 1: </w:t>
      </w:r>
      <w:r w:rsidRPr="004764F9">
        <w:rPr>
          <w:rFonts w:ascii="Times New Roman" w:hAnsi="Times New Roman"/>
          <w:i/>
          <w:sz w:val="28"/>
          <w:szCs w:val="28"/>
          <w:lang w:val="pl-PL"/>
        </w:rPr>
        <w:t>Quan sát bản đồ địa hình, tập Átlát địa hình. Hãy so sánh địa hình</w:t>
      </w:r>
    </w:p>
    <w:p w:rsidR="003E5A07" w:rsidRPr="004764F9" w:rsidRDefault="003E5A07" w:rsidP="003E5A07">
      <w:pPr>
        <w:spacing w:after="0" w:line="312" w:lineRule="auto"/>
        <w:ind w:right="-58"/>
        <w:rPr>
          <w:rFonts w:ascii="Times New Roman" w:hAnsi="Times New Roman"/>
          <w:i/>
          <w:sz w:val="28"/>
          <w:szCs w:val="28"/>
          <w:lang w:val="sv-SE"/>
        </w:rPr>
      </w:pPr>
      <w:r w:rsidRPr="004764F9">
        <w:rPr>
          <w:rFonts w:ascii="Times New Roman" w:hAnsi="Times New Roman"/>
          <w:i/>
          <w:sz w:val="28"/>
          <w:szCs w:val="28"/>
          <w:lang w:val="sv-SE"/>
        </w:rPr>
        <w:tab/>
        <w:t xml:space="preserve">   + Vùng Đông Bắc với vùng Tây Bắc.</w:t>
      </w:r>
    </w:p>
    <w:p w:rsidR="003E5A07" w:rsidRPr="004764F9" w:rsidRDefault="003E5A07" w:rsidP="003E5A07">
      <w:pPr>
        <w:spacing w:after="0" w:line="312" w:lineRule="auto"/>
        <w:ind w:right="-58"/>
        <w:rPr>
          <w:rFonts w:ascii="Times New Roman" w:hAnsi="Times New Roman"/>
          <w:i/>
          <w:sz w:val="28"/>
          <w:szCs w:val="28"/>
          <w:lang w:val="sv-SE"/>
        </w:rPr>
      </w:pPr>
      <w:r w:rsidRPr="004764F9">
        <w:rPr>
          <w:rFonts w:ascii="Times New Roman" w:hAnsi="Times New Roman"/>
          <w:i/>
          <w:sz w:val="28"/>
          <w:szCs w:val="28"/>
          <w:lang w:val="sv-SE"/>
        </w:rPr>
        <w:t xml:space="preserve">  </w:t>
      </w:r>
      <w:r w:rsidRPr="004764F9">
        <w:rPr>
          <w:rFonts w:ascii="Times New Roman" w:hAnsi="Times New Roman"/>
          <w:i/>
          <w:sz w:val="28"/>
          <w:szCs w:val="28"/>
          <w:lang w:val="sv-SE"/>
        </w:rPr>
        <w:tab/>
        <w:t xml:space="preserve">   + Vùng Trường Sơn Bắc với vùng Trường Sơn Nam.</w:t>
      </w:r>
    </w:p>
    <w:p w:rsidR="003E5A07" w:rsidRPr="004764F9" w:rsidRDefault="003E5A07" w:rsidP="003E5A07">
      <w:pPr>
        <w:spacing w:after="0" w:line="312" w:lineRule="auto"/>
        <w:ind w:right="-58"/>
        <w:rPr>
          <w:rFonts w:ascii="Times New Roman" w:hAnsi="Times New Roman"/>
          <w:i/>
          <w:sz w:val="28"/>
          <w:szCs w:val="28"/>
          <w:lang w:val="sv-SE"/>
        </w:rPr>
      </w:pPr>
      <w:r w:rsidRPr="004764F9">
        <w:rPr>
          <w:rFonts w:ascii="Times New Roman" w:hAnsi="Times New Roman"/>
          <w:i/>
          <w:sz w:val="28"/>
          <w:szCs w:val="28"/>
          <w:lang w:val="sv-SE"/>
        </w:rPr>
        <w:t xml:space="preserve"> </w:t>
      </w:r>
      <w:r w:rsidRPr="004764F9">
        <w:rPr>
          <w:rFonts w:ascii="Times New Roman" w:hAnsi="Times New Roman"/>
          <w:i/>
          <w:sz w:val="28"/>
          <w:szCs w:val="28"/>
          <w:lang w:val="sv-SE"/>
        </w:rPr>
        <w:tab/>
        <w:t xml:space="preserve">   + Giữa đồng bằng sông Hồng với đồng bằng sông Cửu Long.</w:t>
      </w:r>
    </w:p>
    <w:p w:rsidR="00815187" w:rsidRPr="003E5A07" w:rsidRDefault="003E5A07" w:rsidP="003E5A07">
      <w:pPr>
        <w:spacing w:after="0" w:line="312" w:lineRule="auto"/>
        <w:ind w:right="-58"/>
        <w:rPr>
          <w:rFonts w:ascii="Times New Roman" w:hAnsi="Times New Roman"/>
          <w:i/>
          <w:sz w:val="28"/>
          <w:szCs w:val="28"/>
          <w:lang w:val="sv-SE"/>
        </w:rPr>
      </w:pPr>
      <w:r w:rsidRPr="004764F9">
        <w:rPr>
          <w:rFonts w:ascii="Times New Roman" w:hAnsi="Times New Roman"/>
          <w:i/>
          <w:sz w:val="28"/>
          <w:szCs w:val="28"/>
          <w:lang w:val="sv-SE"/>
        </w:rPr>
        <w:tab/>
        <w:t>- Nêu đặc điểm bờ biển bồi tụ và đặc điển bờ biển mài mòn.</w:t>
      </w:r>
      <w:bookmarkStart w:id="0" w:name="_GoBack"/>
      <w:bookmarkEnd w:id="0"/>
    </w:p>
    <w:sectPr w:rsidR="00815187" w:rsidRPr="003E5A07" w:rsidSect="003E5A07">
      <w:pgSz w:w="11907" w:h="16840" w:code="9"/>
      <w:pgMar w:top="851" w:right="851" w:bottom="567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A07"/>
    <w:rsid w:val="003E5A07"/>
    <w:rsid w:val="005E79A8"/>
    <w:rsid w:val="00614561"/>
    <w:rsid w:val="00815187"/>
    <w:rsid w:val="00C42EE9"/>
    <w:rsid w:val="00E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A07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A07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2020-04-12T13:33:00Z</dcterms:created>
  <dcterms:modified xsi:type="dcterms:W3CDTF">2020-04-12T13:33:00Z</dcterms:modified>
</cp:coreProperties>
</file>