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0C" w:rsidRDefault="00B5200C" w:rsidP="00B5200C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Tiết 39 -</w:t>
      </w:r>
      <w:r w:rsidRPr="00A42B69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Bài 37</w:t>
      </w:r>
      <w:r w:rsidRPr="00A42B69">
        <w:rPr>
          <w:rFonts w:ascii="Times New Roman" w:eastAsia="Times New Roman" w:hAnsi="Times New Roman"/>
          <w:b/>
          <w:i/>
          <w:sz w:val="28"/>
          <w:szCs w:val="28"/>
          <w:lang w:val="sv-SE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b/>
          <w:sz w:val="36"/>
          <w:szCs w:val="28"/>
          <w:lang w:val="sv-SE"/>
        </w:rPr>
        <w:t>THỰC HÀNH</w:t>
      </w:r>
    </w:p>
    <w:p w:rsidR="00B5200C" w:rsidRDefault="00B5200C" w:rsidP="00B5200C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sz w:val="36"/>
          <w:szCs w:val="28"/>
          <w:lang w:val="sv-SE"/>
        </w:rPr>
        <w:t xml:space="preserve">VẼ VÀ PHÂN TÍCH BIỂU ĐỒ VỀ TÌNH HÌNH </w:t>
      </w:r>
    </w:p>
    <w:p w:rsidR="00B5200C" w:rsidRDefault="00B5200C" w:rsidP="00B5200C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sz w:val="36"/>
          <w:szCs w:val="28"/>
          <w:lang w:val="sv-SE"/>
        </w:rPr>
        <w:t xml:space="preserve">SẢN XUẤT CỦA NGÀNH THỦY SẢN </w:t>
      </w:r>
    </w:p>
    <w:p w:rsidR="00B5200C" w:rsidRPr="00213ED1" w:rsidRDefault="00B5200C" w:rsidP="00B5200C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sz w:val="36"/>
          <w:szCs w:val="28"/>
          <w:lang w:val="sv-SE"/>
        </w:rPr>
        <w:t>Ở ĐỒNG BẰNG SÔNG CỬU LONG</w:t>
      </w:r>
    </w:p>
    <w:p w:rsidR="00B5200C" w:rsidRPr="00B5200C" w:rsidRDefault="00B5200C" w:rsidP="00B5200C">
      <w:pPr>
        <w:framePr w:wrap="auto" w:hAnchor="text" w:x="-636"/>
        <w:widowControl w:val="0"/>
        <w:spacing w:after="0" w:line="288" w:lineRule="auto"/>
        <w:rPr>
          <w:rFonts w:ascii="Times New Roman" w:hAnsi="Times New Roman"/>
          <w:kern w:val="2"/>
          <w:sz w:val="28"/>
          <w:szCs w:val="28"/>
          <w:lang w:val="nl-NL" w:eastAsia="ja-JP"/>
        </w:rPr>
      </w:pPr>
    </w:p>
    <w:p w:rsidR="00B5200C" w:rsidRDefault="00B5200C" w:rsidP="00B5200C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B5200C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* Bảng xử lí số liệu.</w:t>
      </w:r>
    </w:p>
    <w:p w:rsidR="00B5200C" w:rsidRPr="007C0D82" w:rsidRDefault="00B5200C" w:rsidP="007C0D82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  <w:lang w:val="nl-NL" w:eastAsia="ja-JP"/>
        </w:rPr>
      </w:pPr>
      <w:r w:rsidRPr="007C0D82">
        <w:rPr>
          <w:rFonts w:ascii="Times New Roman" w:hAnsi="Times New Roman"/>
          <w:b/>
          <w:kern w:val="2"/>
          <w:sz w:val="28"/>
          <w:szCs w:val="28"/>
          <w:lang w:val="nl-NL" w:eastAsia="ja-JP"/>
        </w:rPr>
        <w:t>S</w:t>
      </w:r>
      <w:r w:rsidR="007C0D82" w:rsidRPr="007C0D82">
        <w:rPr>
          <w:rFonts w:ascii="Times New Roman" w:hAnsi="Times New Roman"/>
          <w:b/>
          <w:kern w:val="2"/>
          <w:sz w:val="28"/>
          <w:szCs w:val="28"/>
          <w:lang w:val="nl-NL" w:eastAsia="ja-JP"/>
        </w:rPr>
        <w:t>ản lượng thủy sản năm 2002 (%)</w:t>
      </w:r>
    </w:p>
    <w:tbl>
      <w:tblPr>
        <w:tblW w:w="6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418"/>
        <w:gridCol w:w="1134"/>
        <w:gridCol w:w="1417"/>
      </w:tblGrid>
      <w:tr w:rsidR="00B5200C" w:rsidRPr="00B5200C" w:rsidTr="007C0D82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7C0D82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ĐB</w:t>
            </w:r>
            <w:r w:rsidR="00B5200C"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SCL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ĐBSH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Cả nước</w:t>
            </w:r>
          </w:p>
        </w:tc>
      </w:tr>
      <w:tr w:rsidR="00B5200C" w:rsidRPr="00B5200C" w:rsidTr="007C0D82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Cá biển khai thác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4.6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100</w:t>
            </w:r>
          </w:p>
        </w:tc>
      </w:tr>
      <w:tr w:rsidR="00B5200C" w:rsidRPr="00B5200C" w:rsidTr="007C0D82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Cá nuôi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58.3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22.6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100</w:t>
            </w:r>
          </w:p>
        </w:tc>
      </w:tr>
      <w:tr w:rsidR="00B5200C" w:rsidRPr="00B5200C" w:rsidTr="007C0D82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Tôm nuôi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76.8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0C" w:rsidRPr="00B5200C" w:rsidRDefault="00B5200C" w:rsidP="007C0D82">
            <w:pPr>
              <w:widowControl w:val="0"/>
              <w:spacing w:after="0" w:line="288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</w:pPr>
            <w:r w:rsidRPr="00B5200C">
              <w:rPr>
                <w:rFonts w:ascii="Times New Roman" w:eastAsia="MS Mincho" w:hAnsi="Times New Roman"/>
                <w:kern w:val="2"/>
                <w:sz w:val="28"/>
                <w:szCs w:val="28"/>
                <w:lang w:val="nl-NL" w:eastAsia="ja-JP"/>
              </w:rPr>
              <w:t>100</w:t>
            </w:r>
          </w:p>
        </w:tc>
      </w:tr>
    </w:tbl>
    <w:p w:rsidR="00815187" w:rsidRDefault="00B5200C" w:rsidP="00B5200C">
      <w:pP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* </w:t>
      </w:r>
      <w:r w:rsidRPr="00B5200C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Biểu đồ. (Phụ lục)</w:t>
      </w:r>
      <w:r w:rsidR="007C0D82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</w:t>
      </w:r>
      <w:bookmarkStart w:id="0" w:name="_GoBack"/>
      <w:bookmarkEnd w:id="0"/>
    </w:p>
    <w:p w:rsidR="007C0D82" w:rsidRDefault="007C0D82" w:rsidP="00B5200C">
      <w:pP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</w:p>
    <w:p w:rsidR="007C0D82" w:rsidRDefault="007C0D82" w:rsidP="00B5200C">
      <w:pP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a. Trong ngành sản xuất thủy sản đồng bằng Sông Cửu Long có lợi thế</w:t>
      </w: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: 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Điều kiện tự nhiên với ngư trường lớn Cà Mau – Kiên Giang thuận lợi đánh bắt, diện tích rừng ngập mặn ven biển lớn thuận lợi cho nuôi trồng các loại thủy sản đặc biệt là tôm.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Nguồn lao động có kinh nghiệm, thích ứng với nền kinh tế thị trường năng động nhạy cảm.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Nhiều sơ sở chế biến thủy sản, sản phẩm để xuất khẩu sang thị trường khu vực và quốc tế. 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Thủy sản đồng bằng sông Cửu Long có thị trường tiêu thụ lớn các nước trong khu vực, EU, Nhật, Bắc Mĩ.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b.</w:t>
      </w: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</w:t>
      </w:r>
      <w:r w:rsidRPr="00137A14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Thế mạnh trong nghề nuôi tôm xuất khẩu ở đồng bằng sông Cửu Long</w:t>
      </w: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Thể hiện qua diện tích rừng ngập mặn, đặc biệt ở bán đảo Cà Mau, khí hậu ấm nóng quanh năm.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Nuôi tôm đem lại nguồn thu nhập lớn thị trường nhập khẩu EU, Nhật, Bắc Mỹ, kích thích nghề nuôi thủy sản xuất khẩu.</w:t>
      </w:r>
    </w:p>
    <w:p w:rsidR="00B5200C" w:rsidRPr="00137A14" w:rsidRDefault="00B5200C" w:rsidP="00B5200C">
      <w:pPr>
        <w:widowControl w:val="0"/>
        <w:spacing w:after="0" w:line="288" w:lineRule="auto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137A14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 xml:space="preserve">c. Khó khăn: </w:t>
      </w: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Việc cải tạo và sử dụng hợp lý tài nguyên thiên nhiên bảo vệ rừng ngập mặn ven biển, sông thường gây lũ vào mùa mưa.</w:t>
      </w:r>
    </w:p>
    <w:p w:rsidR="00B5200C" w:rsidRPr="00B5200C" w:rsidRDefault="00B5200C" w:rsidP="00B5200C">
      <w:pPr>
        <w:rPr>
          <w:lang w:val="nl-NL"/>
        </w:rPr>
      </w:pPr>
      <w:r w:rsidRPr="00137A14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Biện pháp</w:t>
      </w:r>
      <w:r w:rsidRPr="00137A14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: đầu tư cho đánh bắt xa bờ hệ thống công nghiệp chế biến chất lượng cao, chủ động nguồn giống an toàn và chủ động thị trường .</w:t>
      </w:r>
    </w:p>
    <w:sectPr w:rsidR="00B5200C" w:rsidRPr="00B5200C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70"/>
    <w:rsid w:val="001B7073"/>
    <w:rsid w:val="005E79A8"/>
    <w:rsid w:val="00614561"/>
    <w:rsid w:val="007C0D82"/>
    <w:rsid w:val="00815187"/>
    <w:rsid w:val="008B6870"/>
    <w:rsid w:val="00B5200C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34128F-0585-4B13-8E1D-31F7286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70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2020-03-28T14:01:00Z</dcterms:created>
  <dcterms:modified xsi:type="dcterms:W3CDTF">2021-02-22T02:25:00Z</dcterms:modified>
</cp:coreProperties>
</file>