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TUẦN 15 - HÓA 9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ĐỀ ÔN HỌC SINH YẾU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90" w:hanging="9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Bổ túc và hoàn thành các phương trình hóa học sau: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" w:hanging="9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349885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45pt;margin-top:27.55pt;height:0pt;width:0pt;z-index:251659264;mso-width-relative:page;mso-height-relative:page;" filled="f" stroked="t" coordsize="21600,21600" o:gfxdata="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pb5pV1gAA&#10;AAkBAAAPAAAAAAAAAAEAIAAAACIAAABkcnMvZG93bnJldi54bWxQSwECFAAUAAAACACHTuJA/tdM&#10;qucBAADXAwAADgAAAAAAAAABACAAAAAl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 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…….  </w:t>
      </w:r>
      <w:r>
        <w:rPr>
          <w:rFonts w:hint="default" w:ascii="Times New Roman" w:hAnsi="Times New Roman" w:cs="Times New Roman"/>
          <w:b w:val="0"/>
          <w:bCs w:val="0"/>
          <w:iCs/>
          <w:position w:val="-6"/>
          <w:sz w:val="28"/>
          <w:szCs w:val="28"/>
          <w:lang w:val="nl-NL"/>
        </w:rPr>
        <w:object>
          <v:shape id="_x0000_i1025" o:spt="75" type="#_x0000_t75" style="height:11.3pt;width: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Na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O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" w:hanging="9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…….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+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O </w:t>
      </w:r>
      <w:r>
        <w:rPr>
          <w:rFonts w:hint="default" w:ascii="Times New Roman" w:hAnsi="Times New Roman" w:cs="Times New Roman"/>
          <w:b w:val="0"/>
          <w:bCs w:val="0"/>
          <w:iCs/>
          <w:position w:val="-6"/>
          <w:sz w:val="28"/>
          <w:szCs w:val="28"/>
          <w:lang w:val="nl-NL"/>
        </w:rPr>
        <w:object>
          <v:shape id="_x0000_i1026" o:spt="75" type="#_x0000_t75" style="height:11.3pt;width: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KOH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" w:hanging="9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CuSO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pt-BR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 +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……..   </w:t>
      </w:r>
      <w:r>
        <w:rPr>
          <w:rFonts w:hint="default" w:ascii="Times New Roman" w:hAnsi="Times New Roman" w:cs="Times New Roman"/>
          <w:b w:val="0"/>
          <w:bCs w:val="0"/>
          <w:iCs/>
          <w:position w:val="-6"/>
          <w:sz w:val="28"/>
          <w:szCs w:val="28"/>
          <w:lang w:val="nl-NL"/>
        </w:rPr>
        <w:object>
          <v:shape id="_x0000_i1027" o:spt="75" type="#_x0000_t75" style="height:11.3pt;width: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Cu(OH)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  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Na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4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" w:hanging="9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AgNO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  +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…….  </w:t>
      </w:r>
      <w:r>
        <w:rPr>
          <w:rFonts w:hint="default" w:ascii="Times New Roman" w:hAnsi="Times New Roman" w:cs="Times New Roman"/>
          <w:b w:val="0"/>
          <w:bCs w:val="0"/>
          <w:iCs/>
          <w:position w:val="-6"/>
          <w:sz w:val="28"/>
          <w:szCs w:val="28"/>
          <w:lang w:val="nl-NL"/>
        </w:rPr>
        <w:object>
          <v:shape id="_x0000_i1028" o:spt="75" type="#_x0000_t75" style="height:11.3pt;width:15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8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 Cu(NO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)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+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Ag</w:t>
      </w:r>
    </w:p>
    <w:p>
      <w:pPr>
        <w:pStyle w:val="6"/>
        <w:keepNext w:val="0"/>
        <w:keepLines w:val="0"/>
        <w:pageBreakBefore w:val="0"/>
        <w:widowControl/>
        <w:tabs>
          <w:tab w:val="left" w:leader="middleDot" w:pos="9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" w:hanging="9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Có 4 lọ không nhãn, mỗi lọ đựng một dung dịch không màu là: HCl, NaOH, Na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SO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và Na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NO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 Hãy nhận biết dung dịch đựng trong mỗi lọ bằng phương pháp hóa học. Viết các phương trình hóa học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vi-V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Câu 3.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Cho </w:t>
      </w:r>
      <w:r>
        <w:rPr>
          <w:rFonts w:hint="default" w:ascii="Times New Roman" w:hAnsi="Times New Roman" w:cs="Times New Roman"/>
          <w:sz w:val="28"/>
          <w:szCs w:val="28"/>
          <w:lang w:eastAsia="vi-VN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0 ml dung dịch </w:t>
      </w:r>
      <w:r>
        <w:rPr>
          <w:rFonts w:hint="default" w:ascii="Times New Roman" w:hAnsi="Times New Roman" w:cs="Times New Roman"/>
          <w:sz w:val="28"/>
          <w:szCs w:val="28"/>
          <w:lang w:eastAsia="vi-VN"/>
        </w:rPr>
        <w:t>MgSO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eastAsia="vi-VN"/>
        </w:rPr>
        <w:t>4</w:t>
      </w:r>
      <w:r>
        <w:rPr>
          <w:rFonts w:hint="default" w:ascii="Times New Roman" w:hAnsi="Times New Roman" w:cs="Times New Roman"/>
          <w:sz w:val="28"/>
          <w:szCs w:val="28"/>
          <w:lang w:eastAsia="vi-VN"/>
        </w:rPr>
        <w:t xml:space="preserve"> 1M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 vào </w:t>
      </w:r>
      <w:r>
        <w:rPr>
          <w:rFonts w:hint="default" w:ascii="Times New Roman" w:hAnsi="Times New Roman" w:cs="Times New Roman"/>
          <w:sz w:val="28"/>
          <w:szCs w:val="28"/>
          <w:lang w:eastAsia="vi-V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00 ml dung dịch  </w:t>
      </w:r>
      <w:r>
        <w:rPr>
          <w:rFonts w:hint="default" w:ascii="Times New Roman" w:hAnsi="Times New Roman" w:cs="Times New Roman"/>
          <w:sz w:val="28"/>
          <w:szCs w:val="28"/>
          <w:lang w:eastAsia="vi-VN"/>
        </w:rPr>
        <w:t>K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OH </w:t>
      </w:r>
      <w:r>
        <w:rPr>
          <w:rFonts w:hint="default" w:ascii="Times New Roman" w:hAnsi="Times New Roman" w:cs="Times New Roman"/>
          <w:sz w:val="28"/>
          <w:szCs w:val="28"/>
          <w:lang w:eastAsia="vi-VN"/>
        </w:rPr>
        <w:t>1,5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M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Viết phương trình hóa học xảy ra.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Tính khối lượng kết tủa thu được.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Tính nồng độ mol của các chất tan có trong dung dịch sau phản ứng. Biết rằng thể tích dung dịch thu được thay đổi không đáng kể.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 w:eastAsia="vi-VN"/>
        </w:rPr>
      </w:pP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Lọc lấy kết tủa thu được sau phản ứng, hòa tan hoàn toàn lượng kết tủa này vào dung dịch 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 w:eastAsia="vi-VN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 có nồng độ 10% . Tính khối lượng dung dịch H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 w:eastAsia="vi-V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 w:eastAsia="vi-VN"/>
        </w:rPr>
        <w:t xml:space="preserve">4 </w:t>
      </w:r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>10% cần dùng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vi-VN" w:eastAsia="vi-VN"/>
        </w:rPr>
        <w:t xml:space="preserve"> để hòa tan hoàn toàn lượng kết tủa tạo thành sau phản ứng trên.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8C3FB"/>
    <w:multiLevelType w:val="multilevel"/>
    <w:tmpl w:val="E478C3FB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hanging="65"/>
      </w:pPr>
      <w:rPr>
        <w:rFonts w:hint="default" w:ascii="Times New Roman" w:hAnsi="Times New Roman"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>
    <w:nsid w:val="2DDC04E5"/>
    <w:multiLevelType w:val="multilevel"/>
    <w:tmpl w:val="2DDC04E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03733F5"/>
    <w:rsid w:val="04130E51"/>
    <w:rsid w:val="04681AAD"/>
    <w:rsid w:val="054B00BF"/>
    <w:rsid w:val="05572853"/>
    <w:rsid w:val="06077E24"/>
    <w:rsid w:val="06543EF6"/>
    <w:rsid w:val="06630A3C"/>
    <w:rsid w:val="06BB1480"/>
    <w:rsid w:val="07BE2F30"/>
    <w:rsid w:val="0BBF20C8"/>
    <w:rsid w:val="0BD47732"/>
    <w:rsid w:val="0E4163C8"/>
    <w:rsid w:val="0FF03567"/>
    <w:rsid w:val="10467FBB"/>
    <w:rsid w:val="11A44FC8"/>
    <w:rsid w:val="120A03D0"/>
    <w:rsid w:val="16212FA8"/>
    <w:rsid w:val="17A83F88"/>
    <w:rsid w:val="17F30BA6"/>
    <w:rsid w:val="18864B9F"/>
    <w:rsid w:val="189355E2"/>
    <w:rsid w:val="1B5863C6"/>
    <w:rsid w:val="1C9344C9"/>
    <w:rsid w:val="1D4950D8"/>
    <w:rsid w:val="1E0C3D71"/>
    <w:rsid w:val="1F461039"/>
    <w:rsid w:val="1F91056F"/>
    <w:rsid w:val="1F9C0848"/>
    <w:rsid w:val="1FFE09AC"/>
    <w:rsid w:val="20B0445B"/>
    <w:rsid w:val="20BA15D2"/>
    <w:rsid w:val="21DC19A6"/>
    <w:rsid w:val="24074B0E"/>
    <w:rsid w:val="249B52F9"/>
    <w:rsid w:val="24CD5C8E"/>
    <w:rsid w:val="24D23F0F"/>
    <w:rsid w:val="25E63F55"/>
    <w:rsid w:val="262533C3"/>
    <w:rsid w:val="27023C25"/>
    <w:rsid w:val="281A2B00"/>
    <w:rsid w:val="281B0427"/>
    <w:rsid w:val="29332F80"/>
    <w:rsid w:val="2A066144"/>
    <w:rsid w:val="2A1148ED"/>
    <w:rsid w:val="2C627285"/>
    <w:rsid w:val="2D7F2A60"/>
    <w:rsid w:val="2F672E64"/>
    <w:rsid w:val="312457F7"/>
    <w:rsid w:val="312F6CC1"/>
    <w:rsid w:val="31375C40"/>
    <w:rsid w:val="31E9117E"/>
    <w:rsid w:val="33CE68A4"/>
    <w:rsid w:val="352123DE"/>
    <w:rsid w:val="35EC0D54"/>
    <w:rsid w:val="364C505A"/>
    <w:rsid w:val="38A7797E"/>
    <w:rsid w:val="39A464B6"/>
    <w:rsid w:val="39C12770"/>
    <w:rsid w:val="3A691323"/>
    <w:rsid w:val="3B8970E5"/>
    <w:rsid w:val="3DA207FE"/>
    <w:rsid w:val="3E0400BE"/>
    <w:rsid w:val="3EF3563E"/>
    <w:rsid w:val="3EF84725"/>
    <w:rsid w:val="3F493CA5"/>
    <w:rsid w:val="41E30335"/>
    <w:rsid w:val="422F6A33"/>
    <w:rsid w:val="426A13CB"/>
    <w:rsid w:val="434F6489"/>
    <w:rsid w:val="451458A4"/>
    <w:rsid w:val="47F9468D"/>
    <w:rsid w:val="4ABB323F"/>
    <w:rsid w:val="4B1E6FCF"/>
    <w:rsid w:val="53881A0A"/>
    <w:rsid w:val="54C0050E"/>
    <w:rsid w:val="563C4AE1"/>
    <w:rsid w:val="58226552"/>
    <w:rsid w:val="59A04880"/>
    <w:rsid w:val="59AC37DA"/>
    <w:rsid w:val="5A337A44"/>
    <w:rsid w:val="5C4A6831"/>
    <w:rsid w:val="5EFD5421"/>
    <w:rsid w:val="61730C66"/>
    <w:rsid w:val="623F6AAC"/>
    <w:rsid w:val="64855DB6"/>
    <w:rsid w:val="67D52564"/>
    <w:rsid w:val="6981426D"/>
    <w:rsid w:val="6A73525B"/>
    <w:rsid w:val="6ADD3E5C"/>
    <w:rsid w:val="6EAA10D9"/>
    <w:rsid w:val="6FEA0A86"/>
    <w:rsid w:val="700801F0"/>
    <w:rsid w:val="718B576E"/>
    <w:rsid w:val="738C6B45"/>
    <w:rsid w:val="77287D46"/>
    <w:rsid w:val="79DC29A5"/>
    <w:rsid w:val="79EE1FEC"/>
    <w:rsid w:val="7B8150D5"/>
    <w:rsid w:val="7BC233EB"/>
    <w:rsid w:val="7BCC122E"/>
    <w:rsid w:val="7C0F682A"/>
    <w:rsid w:val="7D190EF5"/>
    <w:rsid w:val="7E0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 w:line="274" w:lineRule="exact"/>
      <w:ind w:left="312"/>
      <w:outlineLvl w:val="0"/>
    </w:pPr>
    <w:rPr>
      <w:b/>
      <w:bCs/>
      <w:sz w:val="24"/>
      <w:szCs w:val="24"/>
      <w:u w:val="single" w:color="00000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rial"/>
      <w:b/>
      <w:bCs/>
      <w:kern w:val="3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2021-12-13T14:11:06Z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96F49C4A320349F085419FA57AD8A0C9</vt:lpwstr>
  </property>
</Properties>
</file>