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34" w:rsidRDefault="00CA0334" w:rsidP="00CA0334">
      <w:pPr>
        <w:pStyle w:val="ListParagraph"/>
        <w:rPr>
          <w:rFonts w:ascii="Cambria" w:hAnsi="Cambria"/>
          <w:b/>
          <w:bCs/>
        </w:rPr>
      </w:pPr>
      <w:r>
        <w:rPr>
          <w:rFonts w:ascii="Cambria" w:hAnsi="Cambria"/>
          <w:b/>
          <w:bCs/>
        </w:rPr>
        <w:t>NỘI DUNG ĐỀ NGHỊ ĐƯA LÊN WEBSITE TRƯỜNG</w:t>
      </w:r>
    </w:p>
    <w:p w:rsidR="00CA0334" w:rsidRDefault="00CA0334" w:rsidP="00CA0334">
      <w:pPr>
        <w:pStyle w:val="ListParagraph"/>
        <w:rPr>
          <w:rFonts w:ascii="Cambria" w:hAnsi="Cambria"/>
        </w:rPr>
      </w:pPr>
      <w:r>
        <w:rPr>
          <w:rFonts w:ascii="Cambria" w:hAnsi="Cambria"/>
        </w:rPr>
        <w:t xml:space="preserve"> </w:t>
      </w:r>
    </w:p>
    <w:p w:rsidR="00CA0334" w:rsidRDefault="00CA0334" w:rsidP="00CA0334">
      <w:pPr>
        <w:pStyle w:val="ListParagraph"/>
        <w:rPr>
          <w:rFonts w:ascii="Cambria" w:hAnsi="Cambria"/>
        </w:rPr>
      </w:pPr>
      <w:r>
        <w:rPr>
          <w:rFonts w:ascii="Cambria" w:hAnsi="Cambria"/>
        </w:rPr>
        <w:t>Họ tên giáo viên: Đặng Thị Thanh Thuỷ</w:t>
      </w:r>
    </w:p>
    <w:p w:rsidR="00CA0334" w:rsidRDefault="00CA0334" w:rsidP="00CA0334">
      <w:pPr>
        <w:pStyle w:val="ListParagraph"/>
        <w:rPr>
          <w:rFonts w:ascii="Cambria" w:hAnsi="Cambria"/>
        </w:rPr>
      </w:pPr>
      <w:r>
        <w:rPr>
          <w:rFonts w:ascii="Cambria" w:hAnsi="Cambria"/>
        </w:rPr>
        <w:t>Môn dạy: Hoá Học</w:t>
      </w:r>
    </w:p>
    <w:p w:rsidR="00CA0334" w:rsidRDefault="00CA0334" w:rsidP="00CA0334">
      <w:pPr>
        <w:pStyle w:val="ListParagraph"/>
        <w:rPr>
          <w:rFonts w:ascii="Cambria" w:hAnsi="Cambria"/>
        </w:rPr>
      </w:pPr>
      <w:r>
        <w:rPr>
          <w:noProof/>
          <w:lang w:val="en-US" w:eastAsia="en-US"/>
        </w:rPr>
        <w:drawing>
          <wp:inline distT="0" distB="0" distL="0" distR="0">
            <wp:extent cx="13053060" cy="38100"/>
            <wp:effectExtent l="0" t="0" r="0" b="0"/>
            <wp:docPr id="1" name="Picture 1" descr="C:\Users\bang\AppData\Local\Temp\ksohtml41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ng\AppData\Local\Temp\ksohtml41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53060" cy="38100"/>
                    </a:xfrm>
                    <a:prstGeom prst="rect">
                      <a:avLst/>
                    </a:prstGeom>
                    <a:noFill/>
                    <a:ln>
                      <a:noFill/>
                    </a:ln>
                  </pic:spPr>
                </pic:pic>
              </a:graphicData>
            </a:graphic>
          </wp:inline>
        </w:drawing>
      </w:r>
      <w:r>
        <w:rPr>
          <w:rFonts w:ascii="Cambria" w:hAnsi="Cambria"/>
        </w:rPr>
        <w:t xml:space="preserve">Nội dung đưa lên Website: </w:t>
      </w:r>
      <w:r>
        <w:rPr>
          <w:rFonts w:ascii="Cambria" w:hAnsi="Cambria"/>
          <w:i/>
          <w:iCs/>
          <w:color w:val="FF0000"/>
        </w:rPr>
        <w:t>Tài liệu ôn tập, Khối:8</w:t>
      </w:r>
    </w:p>
    <w:p w:rsidR="00CA0334" w:rsidRDefault="00831550" w:rsidP="00BE2CE6">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vi-VN"/>
        </w:rPr>
      </w:pPr>
      <w:r>
        <w:rPr>
          <w:rFonts w:ascii="Arial" w:eastAsia="Times New Roman" w:hAnsi="Arial" w:cs="Arial"/>
          <w:b/>
          <w:bCs/>
          <w:color w:val="000000"/>
          <w:sz w:val="27"/>
          <w:szCs w:val="27"/>
          <w:lang w:eastAsia="vi-VN"/>
        </w:rPr>
        <w:t>Tuần 7          BÀI 33 : ĐIỀU CHẾ KHÍ HIDRO – PHẢN ỨNG THẾ</w:t>
      </w:r>
    </w:p>
    <w:p w:rsidR="00B52EE6" w:rsidRPr="00B52EE6" w:rsidRDefault="00B52EE6" w:rsidP="00B52EE6">
      <w:pPr>
        <w:pStyle w:val="ListParagraph"/>
        <w:numPr>
          <w:ilvl w:val="0"/>
          <w:numId w:val="5"/>
        </w:numPr>
        <w:shd w:val="clear" w:color="auto" w:fill="FFFFFF"/>
        <w:spacing w:line="360" w:lineRule="auto"/>
        <w:outlineLvl w:val="2"/>
        <w:rPr>
          <w:rFonts w:asciiTheme="majorHAnsi" w:hAnsiTheme="majorHAnsi" w:cstheme="majorHAnsi"/>
          <w:b/>
          <w:sz w:val="28"/>
          <w:szCs w:val="28"/>
          <w:u w:val="single"/>
        </w:rPr>
      </w:pPr>
      <w:r w:rsidRPr="00B52EE6">
        <w:rPr>
          <w:rFonts w:ascii="Arial" w:hAnsi="Arial" w:cs="Arial"/>
          <w:b/>
          <w:bCs/>
          <w:color w:val="000000"/>
          <w:sz w:val="27"/>
          <w:szCs w:val="27"/>
        </w:rPr>
        <w:t xml:space="preserve">Nhận xét tiết học trước </w:t>
      </w:r>
      <w:r w:rsidR="00EC4697" w:rsidRPr="00B52EE6">
        <w:rPr>
          <w:rFonts w:ascii="Arial" w:hAnsi="Arial" w:cs="Arial"/>
          <w:b/>
          <w:bCs/>
          <w:color w:val="000000"/>
          <w:sz w:val="27"/>
          <w:szCs w:val="27"/>
        </w:rPr>
        <w:t xml:space="preserve"> : </w:t>
      </w:r>
    </w:p>
    <w:p w:rsidR="00063942" w:rsidRDefault="00063942" w:rsidP="00063942">
      <w:pPr>
        <w:shd w:val="clear" w:color="auto" w:fill="FFFFFF"/>
        <w:spacing w:line="360" w:lineRule="auto"/>
        <w:ind w:left="720"/>
        <w:outlineLvl w:val="2"/>
        <w:rPr>
          <w:rFonts w:ascii="Arial" w:hAnsi="Arial" w:cs="Arial"/>
          <w:bCs/>
          <w:color w:val="000000"/>
          <w:sz w:val="27"/>
          <w:szCs w:val="27"/>
        </w:rPr>
      </w:pPr>
      <w:r w:rsidRPr="00063942">
        <w:rPr>
          <w:rFonts w:ascii="Arial" w:hAnsi="Arial" w:cs="Arial"/>
          <w:b/>
          <w:bCs/>
          <w:color w:val="000000"/>
          <w:sz w:val="27"/>
          <w:szCs w:val="27"/>
        </w:rPr>
        <w:t xml:space="preserve"> </w:t>
      </w:r>
      <w:r w:rsidRPr="00063942">
        <w:rPr>
          <w:rFonts w:ascii="Arial" w:hAnsi="Arial" w:cs="Arial"/>
          <w:bCs/>
          <w:color w:val="000000"/>
          <w:sz w:val="27"/>
          <w:szCs w:val="27"/>
        </w:rPr>
        <w:t>- Tổng số học sinh tham gia tiết học trước: 74 hs</w:t>
      </w:r>
    </w:p>
    <w:p w:rsidR="00B52EE6" w:rsidRPr="00063942" w:rsidRDefault="00063942" w:rsidP="00063942">
      <w:pPr>
        <w:shd w:val="clear" w:color="auto" w:fill="FFFFFF"/>
        <w:spacing w:line="360" w:lineRule="auto"/>
        <w:ind w:left="720"/>
        <w:outlineLvl w:val="2"/>
        <w:rPr>
          <w:rFonts w:ascii="Arial" w:hAnsi="Arial" w:cs="Arial"/>
          <w:bCs/>
          <w:color w:val="000000"/>
          <w:sz w:val="27"/>
          <w:szCs w:val="27"/>
        </w:rPr>
      </w:pPr>
      <w:r w:rsidRPr="00063942">
        <w:rPr>
          <w:rFonts w:ascii="Arial" w:hAnsi="Arial" w:cs="Arial"/>
          <w:bCs/>
          <w:color w:val="000000"/>
          <w:sz w:val="27"/>
          <w:szCs w:val="27"/>
        </w:rPr>
        <w:t>- Học sinh học  tham gia học online ngày càng tích cực ,chủ động phối hợp với nhau những vấn đề chưa rõ qua các kênh học tập, mặc dù vẫn còn nhiều e không tham gia như không có máy học ,không liên lạc được</w:t>
      </w:r>
    </w:p>
    <w:p w:rsidR="00B52EE6" w:rsidRPr="00B52EE6" w:rsidRDefault="00B52EE6" w:rsidP="00B52EE6">
      <w:pPr>
        <w:pStyle w:val="ListParagraph"/>
        <w:shd w:val="clear" w:color="auto" w:fill="FFFFFF"/>
        <w:spacing w:line="360" w:lineRule="auto"/>
        <w:ind w:left="1080"/>
        <w:outlineLvl w:val="2"/>
        <w:rPr>
          <w:rFonts w:ascii="Arial" w:hAnsi="Arial" w:cs="Arial"/>
          <w:b/>
          <w:bCs/>
          <w:color w:val="000000"/>
          <w:sz w:val="27"/>
          <w:szCs w:val="27"/>
        </w:rPr>
      </w:pPr>
      <w:r>
        <w:rPr>
          <w:rFonts w:ascii="Arial" w:hAnsi="Arial" w:cs="Arial"/>
          <w:b/>
          <w:bCs/>
          <w:color w:val="000000"/>
          <w:sz w:val="27"/>
          <w:szCs w:val="27"/>
        </w:rPr>
        <w:t>B . Nội dung bài học .</w:t>
      </w:r>
    </w:p>
    <w:p w:rsidR="003F0D2A" w:rsidRPr="00B52EE6" w:rsidRDefault="00B52EE6" w:rsidP="00B52EE6">
      <w:pPr>
        <w:shd w:val="clear" w:color="auto" w:fill="FFFFFF"/>
        <w:spacing w:line="360" w:lineRule="auto"/>
        <w:ind w:left="720"/>
        <w:outlineLvl w:val="2"/>
        <w:rPr>
          <w:rFonts w:asciiTheme="majorHAnsi" w:hAnsiTheme="majorHAnsi" w:cstheme="majorHAnsi"/>
          <w:b/>
          <w:sz w:val="28"/>
          <w:szCs w:val="28"/>
          <w:u w:val="single"/>
        </w:rPr>
      </w:pPr>
      <w:r>
        <w:rPr>
          <w:rFonts w:asciiTheme="majorHAnsi" w:hAnsiTheme="majorHAnsi" w:cstheme="majorHAnsi"/>
          <w:b/>
          <w:sz w:val="28"/>
          <w:szCs w:val="28"/>
          <w:u w:val="single"/>
        </w:rPr>
        <w:t xml:space="preserve">1. </w:t>
      </w:r>
      <w:r w:rsidR="003F0D2A" w:rsidRPr="00B52EE6">
        <w:rPr>
          <w:rFonts w:asciiTheme="majorHAnsi" w:hAnsiTheme="majorHAnsi" w:cstheme="majorHAnsi"/>
          <w:b/>
          <w:sz w:val="28"/>
          <w:szCs w:val="28"/>
          <w:u w:val="single"/>
        </w:rPr>
        <w:t xml:space="preserve">Kiến thức </w:t>
      </w:r>
    </w:p>
    <w:p w:rsidR="003F0D2A" w:rsidRPr="00001DE8" w:rsidRDefault="003F0D2A" w:rsidP="003F0D2A">
      <w:pPr>
        <w:pStyle w:val="ListParagraph"/>
        <w:spacing w:line="360" w:lineRule="auto"/>
        <w:ind w:left="360" w:hanging="360"/>
        <w:jc w:val="both"/>
        <w:rPr>
          <w:rFonts w:asciiTheme="majorHAnsi" w:hAnsiTheme="majorHAnsi" w:cstheme="majorHAnsi"/>
          <w:sz w:val="28"/>
          <w:szCs w:val="28"/>
        </w:rPr>
      </w:pPr>
      <w:r w:rsidRPr="00001DE8">
        <w:rPr>
          <w:rFonts w:asciiTheme="majorHAnsi" w:hAnsiTheme="majorHAnsi" w:cstheme="majorHAnsi"/>
          <w:sz w:val="28"/>
          <w:szCs w:val="28"/>
        </w:rPr>
        <w:t>Qua bài học học sinh nắm được:</w:t>
      </w:r>
    </w:p>
    <w:p w:rsidR="003F0D2A" w:rsidRPr="00001DE8" w:rsidRDefault="003F0D2A" w:rsidP="003F0D2A">
      <w:pPr>
        <w:pStyle w:val="ListParagraph"/>
        <w:numPr>
          <w:ilvl w:val="0"/>
          <w:numId w:val="3"/>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Học sinh biết cách điều chế hidro trong phòng thí nghiệm (Nguyên liệu, phương pháp, cách thu)</w:t>
      </w:r>
    </w:p>
    <w:p w:rsidR="003F0D2A" w:rsidRPr="00001DE8" w:rsidRDefault="003F0D2A" w:rsidP="003F0D2A">
      <w:pPr>
        <w:pStyle w:val="ListParagraph"/>
        <w:numPr>
          <w:ilvl w:val="0"/>
          <w:numId w:val="3"/>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Hiểu được phương pháp điều chế hidro trong công nghiệp.</w:t>
      </w:r>
    </w:p>
    <w:p w:rsidR="003F0D2A" w:rsidRPr="00001DE8" w:rsidRDefault="003F0D2A" w:rsidP="003F0D2A">
      <w:pPr>
        <w:pStyle w:val="ListParagraph"/>
        <w:numPr>
          <w:ilvl w:val="0"/>
          <w:numId w:val="3"/>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Hiểu được khái niệm phản ứng thế.</w:t>
      </w:r>
    </w:p>
    <w:p w:rsidR="003F0D2A" w:rsidRPr="00001DE8" w:rsidRDefault="00B52EE6" w:rsidP="00B52EE6">
      <w:pPr>
        <w:pStyle w:val="ListParagraph"/>
        <w:spacing w:before="0" w:beforeAutospacing="0" w:after="200" w:afterAutospacing="0" w:line="360" w:lineRule="auto"/>
        <w:ind w:left="540"/>
        <w:rPr>
          <w:rFonts w:asciiTheme="majorHAnsi" w:hAnsiTheme="majorHAnsi" w:cstheme="majorHAnsi"/>
          <w:b/>
          <w:sz w:val="28"/>
          <w:szCs w:val="28"/>
          <w:u w:val="single"/>
        </w:rPr>
      </w:pPr>
      <w:r>
        <w:rPr>
          <w:rFonts w:ascii="Arial" w:eastAsiaTheme="minorHAnsi" w:hAnsi="Arial" w:cs="Arial"/>
          <w:b/>
          <w:sz w:val="28"/>
          <w:szCs w:val="28"/>
          <w:highlight w:val="lightGray"/>
        </w:rPr>
        <w:t>2</w:t>
      </w:r>
      <w:r>
        <w:rPr>
          <w:rFonts w:ascii="Arial" w:eastAsiaTheme="minorHAnsi" w:hAnsi="Arial" w:cs="Arial"/>
          <w:b/>
          <w:sz w:val="28"/>
          <w:szCs w:val="28"/>
        </w:rPr>
        <w:t>.</w:t>
      </w:r>
      <w:r w:rsidR="003F0D2A" w:rsidRPr="00001DE8">
        <w:rPr>
          <w:rFonts w:asciiTheme="majorHAnsi" w:hAnsiTheme="majorHAnsi" w:cstheme="majorHAnsi"/>
          <w:b/>
          <w:sz w:val="28"/>
          <w:szCs w:val="28"/>
          <w:u w:val="single"/>
        </w:rPr>
        <w:t xml:space="preserve">Kỹ năng </w:t>
      </w:r>
    </w:p>
    <w:p w:rsidR="003F0D2A" w:rsidRPr="00001DE8" w:rsidRDefault="003F0D2A" w:rsidP="003F0D2A">
      <w:pPr>
        <w:pStyle w:val="ListParagraph"/>
        <w:spacing w:line="360" w:lineRule="auto"/>
        <w:ind w:left="360" w:hanging="360"/>
        <w:jc w:val="both"/>
        <w:rPr>
          <w:rFonts w:asciiTheme="majorHAnsi" w:hAnsiTheme="majorHAnsi" w:cstheme="majorHAnsi"/>
          <w:sz w:val="28"/>
          <w:szCs w:val="28"/>
        </w:rPr>
      </w:pPr>
      <w:r w:rsidRPr="00001DE8">
        <w:rPr>
          <w:rFonts w:asciiTheme="majorHAnsi" w:hAnsiTheme="majorHAnsi" w:cstheme="majorHAnsi"/>
          <w:sz w:val="28"/>
          <w:szCs w:val="28"/>
        </w:rPr>
        <w:t>Rèn luyện cho học sinh các kỹ năng:</w:t>
      </w:r>
    </w:p>
    <w:p w:rsidR="003F0D2A" w:rsidRPr="00001DE8" w:rsidRDefault="003F0D2A" w:rsidP="003F0D2A">
      <w:pPr>
        <w:pStyle w:val="ListParagraph"/>
        <w:numPr>
          <w:ilvl w:val="0"/>
          <w:numId w:val="4"/>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Rèn luyện kỹ năng viết PTHH.</w:t>
      </w:r>
    </w:p>
    <w:p w:rsidR="003F0D2A" w:rsidRPr="00001DE8" w:rsidRDefault="003F0D2A" w:rsidP="003F0D2A">
      <w:pPr>
        <w:pStyle w:val="ListParagraph"/>
        <w:numPr>
          <w:ilvl w:val="0"/>
          <w:numId w:val="4"/>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Rèn luyện kỹ năng làm các bài toán tính toán theo PTHH.</w:t>
      </w:r>
    </w:p>
    <w:p w:rsidR="003F0D2A" w:rsidRDefault="003F0D2A" w:rsidP="003F0D2A">
      <w:pPr>
        <w:pStyle w:val="ListParagraph"/>
        <w:numPr>
          <w:ilvl w:val="0"/>
          <w:numId w:val="4"/>
        </w:numPr>
        <w:spacing w:before="0" w:beforeAutospacing="0" w:after="200" w:afterAutospacing="0" w:line="360" w:lineRule="auto"/>
        <w:jc w:val="both"/>
        <w:rPr>
          <w:rFonts w:asciiTheme="majorHAnsi" w:hAnsiTheme="majorHAnsi" w:cstheme="majorHAnsi"/>
          <w:sz w:val="28"/>
          <w:szCs w:val="28"/>
        </w:rPr>
      </w:pPr>
      <w:r w:rsidRPr="00001DE8">
        <w:rPr>
          <w:rFonts w:asciiTheme="majorHAnsi" w:hAnsiTheme="majorHAnsi" w:cstheme="majorHAnsi"/>
          <w:sz w:val="28"/>
          <w:szCs w:val="28"/>
        </w:rPr>
        <w:t xml:space="preserve">Phân biệt được phản ứng với các phản ứng khác được học trong những </w:t>
      </w:r>
      <w:r w:rsidR="00B52EE6">
        <w:rPr>
          <w:rFonts w:asciiTheme="majorHAnsi" w:hAnsiTheme="majorHAnsi" w:cstheme="majorHAnsi"/>
          <w:sz w:val="28"/>
          <w:szCs w:val="28"/>
        </w:rPr>
        <w:t>-</w:t>
      </w:r>
      <w:r w:rsidRPr="00001DE8">
        <w:rPr>
          <w:rFonts w:asciiTheme="majorHAnsi" w:hAnsiTheme="majorHAnsi" w:cstheme="majorHAnsi"/>
          <w:sz w:val="28"/>
          <w:szCs w:val="28"/>
        </w:rPr>
        <w:t>trường hợp cụ thể.</w:t>
      </w:r>
    </w:p>
    <w:p w:rsidR="00765DFC" w:rsidRDefault="00765DFC" w:rsidP="00765DFC">
      <w:pPr>
        <w:spacing w:line="360" w:lineRule="auto"/>
        <w:ind w:left="360"/>
        <w:jc w:val="both"/>
        <w:rPr>
          <w:rFonts w:asciiTheme="majorHAnsi" w:hAnsiTheme="majorHAnsi" w:cstheme="majorHAnsi"/>
          <w:sz w:val="28"/>
          <w:szCs w:val="28"/>
        </w:rPr>
      </w:pPr>
      <w:r>
        <w:rPr>
          <w:rFonts w:asciiTheme="majorHAnsi" w:hAnsiTheme="majorHAnsi" w:cstheme="majorHAnsi"/>
          <w:sz w:val="28"/>
          <w:szCs w:val="28"/>
        </w:rPr>
        <w:t>3. Thái độ.</w:t>
      </w:r>
    </w:p>
    <w:p w:rsidR="00765DFC" w:rsidRPr="00765DFC" w:rsidRDefault="00765DFC" w:rsidP="00765DFC">
      <w:pPr>
        <w:spacing w:line="360" w:lineRule="auto"/>
        <w:ind w:left="360"/>
        <w:jc w:val="both"/>
        <w:rPr>
          <w:rFonts w:asciiTheme="majorHAnsi" w:hAnsiTheme="majorHAnsi" w:cstheme="majorHAnsi"/>
          <w:sz w:val="28"/>
          <w:szCs w:val="28"/>
        </w:rPr>
      </w:pPr>
      <w:r>
        <w:rPr>
          <w:rFonts w:asciiTheme="majorHAnsi" w:hAnsiTheme="majorHAnsi" w:cstheme="majorHAnsi"/>
          <w:sz w:val="28"/>
          <w:szCs w:val="28"/>
        </w:rPr>
        <w:lastRenderedPageBreak/>
        <w:t>- C</w:t>
      </w:r>
      <w:bookmarkStart w:id="0" w:name="_GoBack"/>
      <w:bookmarkEnd w:id="0"/>
      <w:r>
        <w:rPr>
          <w:rFonts w:asciiTheme="majorHAnsi" w:hAnsiTheme="majorHAnsi" w:cstheme="majorHAnsi"/>
          <w:sz w:val="28"/>
          <w:szCs w:val="28"/>
        </w:rPr>
        <w:t>ó ý thức trong học tập và biết ứng dụng bài học để xử lí các tình huống .</w:t>
      </w:r>
    </w:p>
    <w:p w:rsidR="00380582" w:rsidRPr="00380582" w:rsidRDefault="00380582" w:rsidP="00380582">
      <w:pPr>
        <w:spacing w:line="360" w:lineRule="auto"/>
        <w:ind w:left="360"/>
        <w:jc w:val="both"/>
        <w:rPr>
          <w:rFonts w:asciiTheme="majorHAnsi" w:hAnsiTheme="majorHAnsi" w:cstheme="majorHAnsi"/>
          <w:b/>
          <w:sz w:val="28"/>
          <w:szCs w:val="28"/>
        </w:rPr>
      </w:pPr>
      <w:r w:rsidRPr="00380582">
        <w:rPr>
          <w:rFonts w:asciiTheme="majorHAnsi" w:hAnsiTheme="majorHAnsi" w:cstheme="majorHAnsi"/>
          <w:b/>
          <w:sz w:val="28"/>
          <w:szCs w:val="28"/>
        </w:rPr>
        <w:t xml:space="preserve">C. Hướng dẫn </w:t>
      </w:r>
      <w:r w:rsidR="00C27FE9">
        <w:rPr>
          <w:rFonts w:asciiTheme="majorHAnsi" w:hAnsiTheme="majorHAnsi" w:cstheme="majorHAnsi"/>
          <w:b/>
          <w:sz w:val="28"/>
          <w:szCs w:val="28"/>
        </w:rPr>
        <w:t>tự</w:t>
      </w:r>
      <w:r w:rsidRPr="00380582">
        <w:rPr>
          <w:rFonts w:asciiTheme="majorHAnsi" w:hAnsiTheme="majorHAnsi" w:cstheme="majorHAnsi"/>
          <w:b/>
          <w:sz w:val="28"/>
          <w:szCs w:val="28"/>
        </w:rPr>
        <w:t xml:space="preserve"> học lý thuyết </w:t>
      </w:r>
    </w:p>
    <w:p w:rsidR="00BE2CE6" w:rsidRPr="00BE2CE6" w:rsidRDefault="00B743D7" w:rsidP="00917E33">
      <w:pPr>
        <w:shd w:val="clear" w:color="auto" w:fill="FFFFFF"/>
        <w:spacing w:before="100" w:beforeAutospacing="1" w:after="100" w:afterAutospacing="1" w:line="360" w:lineRule="auto"/>
        <w:outlineLvl w:val="2"/>
        <w:rPr>
          <w:rFonts w:ascii="Arial" w:eastAsia="Times New Roman" w:hAnsi="Arial" w:cs="Arial"/>
          <w:b/>
          <w:bCs/>
          <w:color w:val="000000"/>
          <w:sz w:val="28"/>
          <w:szCs w:val="28"/>
          <w:lang w:eastAsia="vi-VN"/>
        </w:rPr>
      </w:pPr>
      <w:r>
        <w:rPr>
          <w:rFonts w:ascii="Arial" w:eastAsia="Times New Roman" w:hAnsi="Arial" w:cs="Arial"/>
          <w:b/>
          <w:bCs/>
          <w:color w:val="000000"/>
          <w:sz w:val="28"/>
          <w:szCs w:val="28"/>
          <w:lang w:eastAsia="vi-VN"/>
        </w:rPr>
        <w:t>1</w:t>
      </w:r>
      <w:r w:rsidR="00BE2CE6" w:rsidRPr="00BE2CE6">
        <w:rPr>
          <w:rFonts w:ascii="Arial" w:eastAsia="Times New Roman" w:hAnsi="Arial" w:cs="Arial"/>
          <w:b/>
          <w:bCs/>
          <w:color w:val="000000"/>
          <w:sz w:val="28"/>
          <w:szCs w:val="28"/>
          <w:lang w:eastAsia="vi-VN"/>
        </w:rPr>
        <w:t>. Điều chế hiđro</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i/>
          <w:iCs/>
          <w:color w:val="000000"/>
          <w:sz w:val="28"/>
          <w:szCs w:val="28"/>
          <w:lang w:eastAsia="vi-VN"/>
        </w:rPr>
        <w:t>Trong phòng thí nghiệm:</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Điều chế hiđro bằng tác dụng của axit (HCl hoặc H</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SO</w:t>
      </w:r>
      <w:r w:rsidRPr="00BE2CE6">
        <w:rPr>
          <w:rFonts w:ascii="Arial" w:eastAsia="Times New Roman" w:hAnsi="Arial" w:cs="Arial"/>
          <w:color w:val="000000"/>
          <w:sz w:val="28"/>
          <w:szCs w:val="28"/>
          <w:vertAlign w:val="subscript"/>
          <w:lang w:eastAsia="vi-VN"/>
        </w:rPr>
        <w:t>4</w:t>
      </w:r>
      <w:r w:rsidRPr="00BE2CE6">
        <w:rPr>
          <w:rFonts w:ascii="Arial" w:eastAsia="Times New Roman" w:hAnsi="Arial" w:cs="Arial"/>
          <w:color w:val="000000"/>
          <w:sz w:val="28"/>
          <w:szCs w:val="28"/>
          <w:lang w:eastAsia="vi-VN"/>
        </w:rPr>
        <w:t> loãng) và kim loại kẽm (hoặc sắt , nhôm).</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i/>
          <w:iCs/>
          <w:color w:val="000000"/>
          <w:sz w:val="28"/>
          <w:szCs w:val="28"/>
          <w:lang w:eastAsia="vi-VN"/>
        </w:rPr>
        <w:t>Ví dụ:</w:t>
      </w:r>
      <w:r w:rsidRPr="00BE2CE6">
        <w:rPr>
          <w:rFonts w:ascii="Arial" w:eastAsia="Times New Roman" w:hAnsi="Arial" w:cs="Arial"/>
          <w:color w:val="000000"/>
          <w:sz w:val="28"/>
          <w:szCs w:val="28"/>
          <w:lang w:eastAsia="vi-VN"/>
        </w:rPr>
        <w:t> Zn + 2HCl → ZnCl</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 H</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00" w:afterAutospacing="1" w:line="360" w:lineRule="auto"/>
        <w:outlineLvl w:val="2"/>
        <w:rPr>
          <w:rFonts w:ascii="Arial" w:eastAsia="Times New Roman" w:hAnsi="Arial" w:cs="Arial"/>
          <w:b/>
          <w:bCs/>
          <w:color w:val="000000"/>
          <w:sz w:val="28"/>
          <w:szCs w:val="28"/>
          <w:lang w:eastAsia="vi-VN"/>
        </w:rPr>
      </w:pPr>
      <w:r w:rsidRPr="00BE2CE6">
        <w:rPr>
          <w:rFonts w:ascii="Arial" w:eastAsia="Times New Roman" w:hAnsi="Arial" w:cs="Arial"/>
          <w:b/>
          <w:bCs/>
          <w:color w:val="000000"/>
          <w:sz w:val="28"/>
          <w:szCs w:val="28"/>
          <w:lang w:eastAsia="vi-VN"/>
        </w:rPr>
        <w:t>2. Cách thu và nhận biết khí hidro</w:t>
      </w:r>
    </w:p>
    <w:p w:rsidR="00025650" w:rsidRPr="00917E33" w:rsidRDefault="00BE2CE6" w:rsidP="00917E33">
      <w:pPr>
        <w:numPr>
          <w:ilvl w:val="0"/>
          <w:numId w:val="1"/>
        </w:num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Thu khí hiđro vào ống nghiệm bằng</w:t>
      </w:r>
      <w:r w:rsidR="00025650" w:rsidRPr="00917E33">
        <w:rPr>
          <w:rFonts w:ascii="Arial" w:eastAsia="Times New Roman" w:hAnsi="Arial" w:cs="Arial"/>
          <w:color w:val="000000"/>
          <w:sz w:val="28"/>
          <w:szCs w:val="28"/>
          <w:lang w:eastAsia="vi-VN"/>
        </w:rPr>
        <w:t xml:space="preserve"> cách đẩy không khí khi thu úp ống nghiệm xuống vì H</w:t>
      </w:r>
      <w:r w:rsidR="00025650" w:rsidRPr="009379E6">
        <w:rPr>
          <w:rFonts w:ascii="Arial" w:eastAsia="Times New Roman" w:hAnsi="Arial" w:cs="Arial"/>
          <w:color w:val="000000"/>
          <w:sz w:val="28"/>
          <w:szCs w:val="28"/>
          <w:vertAlign w:val="subscript"/>
          <w:lang w:eastAsia="vi-VN"/>
        </w:rPr>
        <w:t>2</w:t>
      </w:r>
      <w:r w:rsidR="00025650" w:rsidRPr="00917E33">
        <w:rPr>
          <w:rFonts w:ascii="Arial" w:eastAsia="Times New Roman" w:hAnsi="Arial" w:cs="Arial"/>
          <w:color w:val="000000"/>
          <w:sz w:val="28"/>
          <w:szCs w:val="28"/>
          <w:lang w:eastAsia="vi-VN"/>
        </w:rPr>
        <w:t xml:space="preserve"> nhẹ hơn không khí </w:t>
      </w:r>
    </w:p>
    <w:p w:rsidR="00025650" w:rsidRPr="00BE2CE6" w:rsidRDefault="00025650" w:rsidP="00917E33">
      <w:pPr>
        <w:numPr>
          <w:ilvl w:val="0"/>
          <w:numId w:val="1"/>
        </w:num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color w:val="000000"/>
          <w:sz w:val="28"/>
          <w:szCs w:val="28"/>
          <w:lang w:eastAsia="vi-VN"/>
        </w:rPr>
        <w:t>Thu bằng cách đẩy nước vì H</w:t>
      </w:r>
      <w:r w:rsidRPr="009379E6">
        <w:rPr>
          <w:rFonts w:ascii="Arial" w:eastAsia="Times New Roman" w:hAnsi="Arial" w:cs="Arial"/>
          <w:color w:val="000000"/>
          <w:sz w:val="28"/>
          <w:szCs w:val="28"/>
          <w:vertAlign w:val="subscript"/>
          <w:lang w:eastAsia="vi-VN"/>
        </w:rPr>
        <w:t>2</w:t>
      </w:r>
      <w:r w:rsidRPr="00917E33">
        <w:rPr>
          <w:rFonts w:ascii="Arial" w:eastAsia="Times New Roman" w:hAnsi="Arial" w:cs="Arial"/>
          <w:color w:val="000000"/>
          <w:sz w:val="28"/>
          <w:szCs w:val="28"/>
          <w:lang w:eastAsia="vi-VN"/>
        </w:rPr>
        <w:t xml:space="preserve"> ít tan trong nước</w:t>
      </w:r>
      <w:r w:rsidR="00BE2CE6" w:rsidRPr="00BE2CE6">
        <w:rPr>
          <w:rFonts w:ascii="Arial" w:eastAsia="Times New Roman" w:hAnsi="Arial" w:cs="Arial"/>
          <w:color w:val="000000"/>
          <w:sz w:val="28"/>
          <w:szCs w:val="28"/>
          <w:lang w:eastAsia="vi-VN"/>
        </w:rPr>
        <w:t>.</w:t>
      </w:r>
    </w:p>
    <w:p w:rsidR="00BE2CE6" w:rsidRPr="00BE2CE6" w:rsidRDefault="00BE2CE6" w:rsidP="00917E33">
      <w:pPr>
        <w:numPr>
          <w:ilvl w:val="0"/>
          <w:numId w:val="1"/>
        </w:num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Nhận ra H</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bằng que đóm đang hồng → que đóm bùng cháy.</w:t>
      </w:r>
    </w:p>
    <w:p w:rsidR="00BE2CE6" w:rsidRPr="00BE2CE6" w:rsidRDefault="00BE2CE6" w:rsidP="00917E33">
      <w:pPr>
        <w:shd w:val="clear" w:color="auto" w:fill="FFFFFF"/>
        <w:spacing w:before="100" w:beforeAutospacing="1" w:after="100" w:afterAutospacing="1" w:line="360" w:lineRule="auto"/>
        <w:outlineLvl w:val="2"/>
        <w:rPr>
          <w:rFonts w:ascii="Arial" w:eastAsia="Times New Roman" w:hAnsi="Arial" w:cs="Arial"/>
          <w:b/>
          <w:bCs/>
          <w:color w:val="000000"/>
          <w:sz w:val="28"/>
          <w:szCs w:val="28"/>
          <w:lang w:eastAsia="vi-VN"/>
        </w:rPr>
      </w:pPr>
      <w:r w:rsidRPr="00BE2CE6">
        <w:rPr>
          <w:rFonts w:ascii="Arial" w:eastAsia="Times New Roman" w:hAnsi="Arial" w:cs="Arial"/>
          <w:b/>
          <w:bCs/>
          <w:color w:val="000000"/>
          <w:sz w:val="28"/>
          <w:szCs w:val="28"/>
          <w:lang w:eastAsia="vi-VN"/>
        </w:rPr>
        <w:t>3. Phản ứng thế</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i/>
          <w:iCs/>
          <w:color w:val="000000"/>
          <w:sz w:val="28"/>
          <w:szCs w:val="28"/>
          <w:lang w:eastAsia="vi-VN"/>
        </w:rPr>
        <w:t>Định nghĩa</w:t>
      </w:r>
    </w:p>
    <w:p w:rsidR="00BE2CE6" w:rsidRPr="00BE2CE6" w:rsidRDefault="00BE2CE6" w:rsidP="00917E33">
      <w:pPr>
        <w:numPr>
          <w:ilvl w:val="0"/>
          <w:numId w:val="2"/>
        </w:num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Phản ứng thế là phản ứng hóa học trong đó nguyên tử của đơn chất thay thế nguyên tử của một nguyên tố khác trong hợp chất.</w:t>
      </w:r>
    </w:p>
    <w:p w:rsidR="00BE2CE6" w:rsidRPr="00BE2CE6" w:rsidRDefault="00025650"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i/>
          <w:iCs/>
          <w:color w:val="000000"/>
          <w:sz w:val="28"/>
          <w:szCs w:val="28"/>
          <w:lang w:eastAsia="vi-VN"/>
        </w:rPr>
        <w:t>Ví dụ</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Zn + 2HCl → ZnCl</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 H</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50" w:line="360" w:lineRule="auto"/>
        <w:rPr>
          <w:rFonts w:ascii="Times New Roman" w:eastAsia="Times New Roman" w:hAnsi="Times New Roman" w:cs="Times New Roman"/>
          <w:color w:val="000000"/>
          <w:sz w:val="28"/>
          <w:szCs w:val="28"/>
          <w:lang w:eastAsia="vi-VN"/>
        </w:rPr>
      </w:pPr>
      <w:r w:rsidRPr="00BE2CE6">
        <w:rPr>
          <w:rFonts w:ascii="Times New Roman" w:eastAsia="Times New Roman" w:hAnsi="Times New Roman" w:cs="Times New Roman"/>
          <w:color w:val="000000"/>
          <w:sz w:val="28"/>
          <w:szCs w:val="28"/>
          <w:lang w:eastAsia="vi-VN"/>
        </w:rPr>
        <w:t>Fe + H</w:t>
      </w:r>
      <w:r w:rsidRPr="00BE2CE6">
        <w:rPr>
          <w:rFonts w:ascii="Times New Roman" w:eastAsia="Times New Roman" w:hAnsi="Times New Roman" w:cs="Times New Roman"/>
          <w:color w:val="000000"/>
          <w:sz w:val="28"/>
          <w:szCs w:val="28"/>
          <w:vertAlign w:val="subscript"/>
          <w:lang w:eastAsia="vi-VN"/>
        </w:rPr>
        <w:t>2</w:t>
      </w:r>
      <w:r w:rsidRPr="00BE2CE6">
        <w:rPr>
          <w:rFonts w:ascii="Times New Roman" w:eastAsia="Times New Roman" w:hAnsi="Times New Roman" w:cs="Times New Roman"/>
          <w:color w:val="000000"/>
          <w:sz w:val="28"/>
          <w:szCs w:val="28"/>
          <w:lang w:eastAsia="vi-VN"/>
        </w:rPr>
        <w:t>SO</w:t>
      </w:r>
      <w:r w:rsidRPr="00BE2CE6">
        <w:rPr>
          <w:rFonts w:ascii="Times New Roman" w:eastAsia="Times New Roman" w:hAnsi="Times New Roman" w:cs="Times New Roman"/>
          <w:color w:val="000000"/>
          <w:sz w:val="28"/>
          <w:szCs w:val="28"/>
          <w:vertAlign w:val="subscript"/>
          <w:lang w:eastAsia="vi-VN"/>
        </w:rPr>
        <w:t>4</w:t>
      </w:r>
      <w:r w:rsidRPr="00BE2CE6">
        <w:rPr>
          <w:rFonts w:ascii="Times New Roman" w:eastAsia="Times New Roman" w:hAnsi="Times New Roman" w:cs="Times New Roman"/>
          <w:color w:val="000000"/>
          <w:sz w:val="28"/>
          <w:szCs w:val="28"/>
          <w:lang w:eastAsia="vi-VN"/>
        </w:rPr>
        <w:t> → FeSO</w:t>
      </w:r>
      <w:r w:rsidRPr="00BE2CE6">
        <w:rPr>
          <w:rFonts w:ascii="Times New Roman" w:eastAsia="Times New Roman" w:hAnsi="Times New Roman" w:cs="Times New Roman"/>
          <w:color w:val="000000"/>
          <w:sz w:val="28"/>
          <w:szCs w:val="28"/>
          <w:vertAlign w:val="subscript"/>
          <w:lang w:eastAsia="vi-VN"/>
        </w:rPr>
        <w:t>4</w:t>
      </w:r>
      <w:r w:rsidRPr="00BE2CE6">
        <w:rPr>
          <w:rFonts w:ascii="Times New Roman" w:eastAsia="Times New Roman" w:hAnsi="Times New Roman" w:cs="Times New Roman"/>
          <w:color w:val="000000"/>
          <w:sz w:val="28"/>
          <w:szCs w:val="28"/>
          <w:lang w:eastAsia="vi-VN"/>
        </w:rPr>
        <w:t> + H</w:t>
      </w:r>
      <w:r w:rsidRPr="00BE2CE6">
        <w:rPr>
          <w:rFonts w:ascii="Times New Roman" w:eastAsia="Times New Roman" w:hAnsi="Times New Roman" w:cs="Times New Roman"/>
          <w:color w:val="000000"/>
          <w:sz w:val="28"/>
          <w:szCs w:val="28"/>
          <w:vertAlign w:val="subscript"/>
          <w:lang w:eastAsia="vi-VN"/>
        </w:rPr>
        <w:t>2</w:t>
      </w:r>
    </w:p>
    <w:p w:rsidR="00BE2CE6" w:rsidRPr="00BE2CE6" w:rsidRDefault="00272527" w:rsidP="00917E33">
      <w:pPr>
        <w:shd w:val="clear" w:color="auto" w:fill="FFFFFF"/>
        <w:spacing w:before="100" w:beforeAutospacing="1" w:after="100" w:afterAutospacing="1" w:line="360" w:lineRule="auto"/>
        <w:outlineLvl w:val="1"/>
        <w:rPr>
          <w:rFonts w:ascii="Arial" w:eastAsia="Times New Roman" w:hAnsi="Arial" w:cs="Arial"/>
          <w:b/>
          <w:bCs/>
          <w:color w:val="000000"/>
          <w:sz w:val="28"/>
          <w:szCs w:val="28"/>
          <w:lang w:eastAsia="vi-VN"/>
        </w:rPr>
      </w:pPr>
      <w:r>
        <w:rPr>
          <w:rFonts w:ascii="Arial" w:eastAsia="Times New Roman" w:hAnsi="Arial" w:cs="Arial"/>
          <w:b/>
          <w:bCs/>
          <w:color w:val="000000"/>
          <w:sz w:val="28"/>
          <w:szCs w:val="28"/>
          <w:lang w:eastAsia="vi-VN"/>
        </w:rPr>
        <w:t>D. . Bài tập dặn dò .</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color w:val="000000"/>
          <w:sz w:val="28"/>
          <w:szCs w:val="28"/>
          <w:lang w:eastAsia="vi-VN"/>
        </w:rPr>
        <w:lastRenderedPageBreak/>
        <w:t>Câu 1 : Trang 117 sgk hóa 8</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Những phản ứng hóa học nào dưới đây có thể dùng để điều chế hiđro trong phòng thí nghiệm?</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a) Zn + H</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SO</w:t>
      </w:r>
      <w:r w:rsidRPr="00BE2CE6">
        <w:rPr>
          <w:rFonts w:ascii="Arial" w:eastAsia="Times New Roman" w:hAnsi="Arial" w:cs="Arial"/>
          <w:color w:val="000000"/>
          <w:sz w:val="28"/>
          <w:szCs w:val="28"/>
          <w:vertAlign w:val="subscript"/>
          <w:lang w:eastAsia="vi-VN"/>
        </w:rPr>
        <w:t>4</w:t>
      </w:r>
      <w:r w:rsidRPr="00BE2CE6">
        <w:rPr>
          <w:rFonts w:ascii="Arial" w:eastAsia="Times New Roman" w:hAnsi="Arial" w:cs="Arial"/>
          <w:color w:val="000000"/>
          <w:sz w:val="28"/>
          <w:szCs w:val="28"/>
          <w:lang w:eastAsia="vi-VN"/>
        </w:rPr>
        <w:t> → ZnSO</w:t>
      </w:r>
      <w:r w:rsidRPr="00BE2CE6">
        <w:rPr>
          <w:rFonts w:ascii="Arial" w:eastAsia="Times New Roman" w:hAnsi="Arial" w:cs="Arial"/>
          <w:color w:val="000000"/>
          <w:sz w:val="28"/>
          <w:szCs w:val="28"/>
          <w:vertAlign w:val="subscript"/>
          <w:lang w:eastAsia="vi-VN"/>
        </w:rPr>
        <w:t>4</w:t>
      </w:r>
      <w:r w:rsidRPr="00BE2CE6">
        <w:rPr>
          <w:rFonts w:ascii="Arial" w:eastAsia="Times New Roman" w:hAnsi="Arial" w:cs="Arial"/>
          <w:color w:val="000000"/>
          <w:sz w:val="28"/>
          <w:szCs w:val="28"/>
          <w:lang w:eastAsia="vi-VN"/>
        </w:rPr>
        <w:t> + H</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b) 2H</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O →(đp)  2H</w:t>
      </w:r>
      <w:r w:rsidRPr="00BE2CE6">
        <w:rPr>
          <w:rFonts w:ascii="Arial" w:eastAsia="Times New Roman" w:hAnsi="Arial" w:cs="Arial"/>
          <w:color w:val="000000"/>
          <w:sz w:val="28"/>
          <w:szCs w:val="28"/>
          <w:vertAlign w:val="subscript"/>
          <w:lang w:eastAsia="vi-VN"/>
        </w:rPr>
        <w:t>2 </w:t>
      </w:r>
      <w:r w:rsidRPr="00BE2CE6">
        <w:rPr>
          <w:rFonts w:ascii="Arial" w:eastAsia="Times New Roman" w:hAnsi="Arial" w:cs="Arial"/>
          <w:color w:val="000000"/>
          <w:sz w:val="28"/>
          <w:szCs w:val="28"/>
          <w:lang w:eastAsia="vi-VN"/>
        </w:rPr>
        <w:t>+ O</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c) 2Al + 6HCl  → 2AlCl</w:t>
      </w:r>
      <w:r w:rsidRPr="00BE2CE6">
        <w:rPr>
          <w:rFonts w:ascii="Arial" w:eastAsia="Times New Roman" w:hAnsi="Arial" w:cs="Arial"/>
          <w:color w:val="000000"/>
          <w:sz w:val="28"/>
          <w:szCs w:val="28"/>
          <w:vertAlign w:val="subscript"/>
          <w:lang w:eastAsia="vi-VN"/>
        </w:rPr>
        <w:t>3</w:t>
      </w:r>
      <w:r w:rsidRPr="00BE2CE6">
        <w:rPr>
          <w:rFonts w:ascii="Arial" w:eastAsia="Times New Roman" w:hAnsi="Arial" w:cs="Arial"/>
          <w:color w:val="000000"/>
          <w:sz w:val="28"/>
          <w:szCs w:val="28"/>
          <w:lang w:eastAsia="vi-VN"/>
        </w:rPr>
        <w:t> + 3H</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color w:val="000000"/>
          <w:sz w:val="28"/>
          <w:szCs w:val="28"/>
          <w:lang w:eastAsia="vi-VN"/>
        </w:rPr>
        <w:t>Câu 2 : Trang 117 sgk hóa 8</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Lập phương trình hóa học của phản ứng sau đây và cho biết chúng thuộc loại phản ứng hóa học nào?</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a) Mg + O</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---&gt; MgO</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b) KMnO</w:t>
      </w:r>
      <w:r w:rsidRPr="00BE2CE6">
        <w:rPr>
          <w:rFonts w:ascii="Arial" w:eastAsia="Times New Roman" w:hAnsi="Arial" w:cs="Arial"/>
          <w:color w:val="000000"/>
          <w:sz w:val="28"/>
          <w:szCs w:val="28"/>
          <w:vertAlign w:val="subscript"/>
          <w:lang w:eastAsia="vi-VN"/>
        </w:rPr>
        <w:t>4</w:t>
      </w:r>
      <w:r w:rsidRPr="00BE2CE6">
        <w:rPr>
          <w:rFonts w:ascii="Arial" w:eastAsia="Times New Roman" w:hAnsi="Arial" w:cs="Arial"/>
          <w:color w:val="000000"/>
          <w:sz w:val="28"/>
          <w:szCs w:val="28"/>
          <w:lang w:eastAsia="vi-VN"/>
        </w:rPr>
        <w:t>  ---&gt; K</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MnO</w:t>
      </w:r>
      <w:r w:rsidRPr="00BE2CE6">
        <w:rPr>
          <w:rFonts w:ascii="Arial" w:eastAsia="Times New Roman" w:hAnsi="Arial" w:cs="Arial"/>
          <w:color w:val="000000"/>
          <w:sz w:val="28"/>
          <w:szCs w:val="28"/>
          <w:vertAlign w:val="subscript"/>
          <w:lang w:eastAsia="vi-VN"/>
        </w:rPr>
        <w:t>4</w:t>
      </w:r>
      <w:r w:rsidRPr="00BE2CE6">
        <w:rPr>
          <w:rFonts w:ascii="Arial" w:eastAsia="Times New Roman" w:hAnsi="Arial" w:cs="Arial"/>
          <w:color w:val="000000"/>
          <w:sz w:val="28"/>
          <w:szCs w:val="28"/>
          <w:lang w:eastAsia="vi-VN"/>
        </w:rPr>
        <w:t> + MnO</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 O</w:t>
      </w:r>
      <w:r w:rsidRPr="00BE2CE6">
        <w:rPr>
          <w:rFonts w:ascii="Arial" w:eastAsia="Times New Roman" w:hAnsi="Arial" w:cs="Arial"/>
          <w:color w:val="000000"/>
          <w:sz w:val="28"/>
          <w:szCs w:val="28"/>
          <w:vertAlign w:val="subscript"/>
          <w:lang w:eastAsia="vi-VN"/>
        </w:rPr>
        <w:t>2</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c) Fe + CuCl</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---&gt; FeCl</w:t>
      </w:r>
      <w:r w:rsidRPr="00BE2CE6">
        <w:rPr>
          <w:rFonts w:ascii="Arial" w:eastAsia="Times New Roman" w:hAnsi="Arial" w:cs="Arial"/>
          <w:color w:val="000000"/>
          <w:sz w:val="28"/>
          <w:szCs w:val="28"/>
          <w:vertAlign w:val="subscript"/>
          <w:lang w:eastAsia="vi-VN"/>
        </w:rPr>
        <w:t>2</w:t>
      </w:r>
      <w:r w:rsidRPr="00BE2CE6">
        <w:rPr>
          <w:rFonts w:ascii="Arial" w:eastAsia="Times New Roman" w:hAnsi="Arial" w:cs="Arial"/>
          <w:color w:val="000000"/>
          <w:sz w:val="28"/>
          <w:szCs w:val="28"/>
          <w:lang w:eastAsia="vi-VN"/>
        </w:rPr>
        <w:t> + Cu</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color w:val="000000"/>
          <w:sz w:val="28"/>
          <w:szCs w:val="28"/>
          <w:lang w:eastAsia="vi-VN"/>
        </w:rPr>
        <w:t>Câu 3 : Trang 117 sgk hóa 8</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Khi thu khí oxi vào ống nghiệm bằng cách đẩy không khí, phải để vị trí ống nghiệm như thế nào? Vì sao? Đối với khí hiđro, có làm như thế được không? Vì sao?</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917E33">
        <w:rPr>
          <w:rFonts w:ascii="Arial" w:eastAsia="Times New Roman" w:hAnsi="Arial" w:cs="Arial"/>
          <w:b/>
          <w:bCs/>
          <w:color w:val="000000"/>
          <w:sz w:val="28"/>
          <w:szCs w:val="28"/>
          <w:lang w:eastAsia="vi-VN"/>
        </w:rPr>
        <w:t>Câu 5 : Trang 117 sgk hóa 8</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Cho 22,4 g sắt tác dụng với dung dịch loãng có chứa 24,5 g axit sunfuric.</w:t>
      </w:r>
    </w:p>
    <w:p w:rsidR="00BE2CE6" w:rsidRPr="00BE2CE6"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t>a) Chất nào còn dư sau phản ứng và dư bao nhiêu gam?</w:t>
      </w:r>
    </w:p>
    <w:p w:rsidR="00BE2CE6" w:rsidRPr="00917E33" w:rsidRDefault="00BE2CE6" w:rsidP="00917E33">
      <w:pPr>
        <w:shd w:val="clear" w:color="auto" w:fill="FFFFFF"/>
        <w:spacing w:before="100" w:beforeAutospacing="1" w:after="100" w:afterAutospacing="1" w:line="360" w:lineRule="auto"/>
        <w:rPr>
          <w:rFonts w:ascii="Arial" w:eastAsia="Times New Roman" w:hAnsi="Arial" w:cs="Arial"/>
          <w:color w:val="000000"/>
          <w:sz w:val="28"/>
          <w:szCs w:val="28"/>
          <w:lang w:eastAsia="vi-VN"/>
        </w:rPr>
      </w:pPr>
      <w:r w:rsidRPr="00BE2CE6">
        <w:rPr>
          <w:rFonts w:ascii="Arial" w:eastAsia="Times New Roman" w:hAnsi="Arial" w:cs="Arial"/>
          <w:color w:val="000000"/>
          <w:sz w:val="28"/>
          <w:szCs w:val="28"/>
          <w:lang w:eastAsia="vi-VN"/>
        </w:rPr>
        <w:lastRenderedPageBreak/>
        <w:t>b) Tính thể tích khí hiđro thu được ở đktc.</w:t>
      </w:r>
    </w:p>
    <w:tbl>
      <w:tblPr>
        <w:tblW w:w="0" w:type="auto"/>
        <w:tblCellMar>
          <w:top w:w="15" w:type="dxa"/>
          <w:left w:w="15" w:type="dxa"/>
          <w:bottom w:w="15" w:type="dxa"/>
          <w:right w:w="15" w:type="dxa"/>
        </w:tblCellMar>
        <w:tblLook w:val="04A0" w:firstRow="1" w:lastRow="0" w:firstColumn="1" w:lastColumn="0" w:noHBand="0" w:noVBand="1"/>
      </w:tblPr>
      <w:tblGrid>
        <w:gridCol w:w="4035"/>
        <w:gridCol w:w="5021"/>
      </w:tblGrid>
      <w:tr w:rsidR="00CA0334" w:rsidRPr="00917E33" w:rsidTr="00CA0334">
        <w:tc>
          <w:tcPr>
            <w:tcW w:w="4332" w:type="dxa"/>
            <w:tcBorders>
              <w:top w:val="nil"/>
              <w:left w:val="nil"/>
              <w:bottom w:val="nil"/>
              <w:right w:val="nil"/>
            </w:tcBorders>
          </w:tcPr>
          <w:p w:rsidR="00CA0334" w:rsidRPr="00917E33" w:rsidRDefault="00CA0334" w:rsidP="00917E33">
            <w:pPr>
              <w:spacing w:line="360" w:lineRule="auto"/>
              <w:rPr>
                <w:rFonts w:ascii="Cambria" w:eastAsia="Calibri" w:hAnsi="Cambria"/>
                <w:b/>
                <w:bCs/>
                <w:i/>
                <w:iCs/>
                <w:sz w:val="28"/>
                <w:szCs w:val="28"/>
              </w:rPr>
            </w:pPr>
            <w:r w:rsidRPr="00917E33">
              <w:rPr>
                <w:rFonts w:ascii="Cambria" w:eastAsia="Calibri" w:hAnsi="Cambria"/>
                <w:b/>
                <w:bCs/>
                <w:i/>
                <w:iCs/>
                <w:sz w:val="28"/>
                <w:szCs w:val="28"/>
              </w:rPr>
              <w:t>Duyệt của Ban giám hiệu</w:t>
            </w:r>
          </w:p>
          <w:p w:rsidR="00CA0334" w:rsidRPr="00917E33" w:rsidRDefault="00CA0334" w:rsidP="00917E33">
            <w:pPr>
              <w:spacing w:line="360" w:lineRule="auto"/>
              <w:jc w:val="center"/>
              <w:rPr>
                <w:rFonts w:ascii="Cambria" w:eastAsia="Calibri" w:hAnsi="Cambria"/>
                <w:b/>
                <w:bCs/>
                <w:sz w:val="28"/>
                <w:szCs w:val="28"/>
              </w:rPr>
            </w:pPr>
            <w:r w:rsidRPr="00917E33">
              <w:rPr>
                <w:rFonts w:ascii="Cambria" w:eastAsia="Calibri" w:hAnsi="Cambria"/>
                <w:b/>
                <w:bCs/>
                <w:sz w:val="28"/>
                <w:szCs w:val="28"/>
              </w:rPr>
              <w:t>KT HIỆU TRƯỞNG</w:t>
            </w:r>
          </w:p>
          <w:p w:rsidR="00CA0334" w:rsidRPr="00917E33" w:rsidRDefault="00CA0334" w:rsidP="00917E33">
            <w:pPr>
              <w:spacing w:line="360" w:lineRule="auto"/>
              <w:jc w:val="center"/>
              <w:rPr>
                <w:rFonts w:ascii="Cambria" w:eastAsia="Calibri" w:hAnsi="Cambria"/>
                <w:b/>
                <w:bCs/>
                <w:sz w:val="28"/>
                <w:szCs w:val="28"/>
              </w:rPr>
            </w:pPr>
            <w:r w:rsidRPr="00917E33">
              <w:rPr>
                <w:rFonts w:ascii="Cambria" w:eastAsia="Calibri" w:hAnsi="Cambria"/>
                <w:b/>
                <w:bCs/>
                <w:sz w:val="28"/>
                <w:szCs w:val="28"/>
              </w:rPr>
              <w:t>PHÓ HIỆU TRƯỞNG</w:t>
            </w:r>
          </w:p>
          <w:p w:rsidR="00CA0334" w:rsidRPr="00917E33" w:rsidRDefault="00CA0334" w:rsidP="00917E33">
            <w:pPr>
              <w:spacing w:line="360" w:lineRule="auto"/>
              <w:jc w:val="center"/>
              <w:rPr>
                <w:rFonts w:ascii="Cambria" w:eastAsia="Calibri" w:hAnsi="Cambria"/>
                <w:sz w:val="28"/>
                <w:szCs w:val="28"/>
              </w:rPr>
            </w:pPr>
          </w:p>
          <w:p w:rsidR="00CA0334" w:rsidRPr="00917E33" w:rsidRDefault="00CA0334" w:rsidP="00917E33">
            <w:pPr>
              <w:spacing w:line="360" w:lineRule="auto"/>
              <w:jc w:val="center"/>
              <w:rPr>
                <w:rFonts w:ascii="Cambria" w:eastAsia="Calibri" w:hAnsi="Cambria"/>
                <w:b/>
                <w:bCs/>
                <w:sz w:val="28"/>
                <w:szCs w:val="28"/>
              </w:rPr>
            </w:pPr>
          </w:p>
          <w:p w:rsidR="00CA0334" w:rsidRPr="00917E33" w:rsidRDefault="00CA0334" w:rsidP="00917E33">
            <w:pPr>
              <w:spacing w:line="360" w:lineRule="auto"/>
              <w:jc w:val="center"/>
              <w:rPr>
                <w:rFonts w:ascii="Cambria" w:eastAsia="Calibri" w:hAnsi="Cambria"/>
                <w:b/>
                <w:bCs/>
                <w:sz w:val="28"/>
                <w:szCs w:val="28"/>
              </w:rPr>
            </w:pPr>
          </w:p>
          <w:p w:rsidR="00CA0334" w:rsidRPr="00917E33" w:rsidRDefault="00CA0334" w:rsidP="00917E33">
            <w:pPr>
              <w:spacing w:before="100" w:beforeAutospacing="1" w:after="100" w:afterAutospacing="1" w:line="360" w:lineRule="auto"/>
              <w:jc w:val="center"/>
              <w:rPr>
                <w:rFonts w:ascii="Cambria" w:eastAsia="Calibri" w:hAnsi="Cambria"/>
                <w:b/>
                <w:bCs/>
                <w:sz w:val="28"/>
                <w:szCs w:val="28"/>
              </w:rPr>
            </w:pPr>
            <w:r w:rsidRPr="00917E33">
              <w:rPr>
                <w:rFonts w:ascii="Cambria" w:eastAsia="Calibri" w:hAnsi="Cambria"/>
                <w:b/>
                <w:bCs/>
                <w:sz w:val="28"/>
                <w:szCs w:val="28"/>
              </w:rPr>
              <w:t>Nguyễn Văn Sáng</w:t>
            </w:r>
          </w:p>
        </w:tc>
        <w:tc>
          <w:tcPr>
            <w:tcW w:w="5460" w:type="dxa"/>
            <w:tcBorders>
              <w:top w:val="nil"/>
              <w:left w:val="nil"/>
              <w:bottom w:val="nil"/>
              <w:right w:val="nil"/>
            </w:tcBorders>
          </w:tcPr>
          <w:p w:rsidR="00CA0334" w:rsidRPr="00917E33" w:rsidRDefault="00CA0334" w:rsidP="00917E33">
            <w:pPr>
              <w:spacing w:line="360" w:lineRule="auto"/>
              <w:jc w:val="center"/>
              <w:rPr>
                <w:rFonts w:ascii="Cambria" w:eastAsia="Calibri" w:hAnsi="Cambria"/>
                <w:b/>
                <w:bCs/>
                <w:sz w:val="28"/>
                <w:szCs w:val="28"/>
              </w:rPr>
            </w:pPr>
            <w:r w:rsidRPr="00917E33">
              <w:rPr>
                <w:rFonts w:ascii="Cambria" w:eastAsia="Calibri" w:hAnsi="Cambria"/>
                <w:b/>
                <w:bCs/>
                <w:sz w:val="28"/>
                <w:szCs w:val="28"/>
              </w:rPr>
              <w:t>GIÁO VIÊN BỘ MÔN</w:t>
            </w:r>
          </w:p>
          <w:p w:rsidR="00CA0334" w:rsidRPr="00917E33" w:rsidRDefault="00CA0334" w:rsidP="00917E33">
            <w:pPr>
              <w:spacing w:line="360" w:lineRule="auto"/>
              <w:jc w:val="center"/>
              <w:rPr>
                <w:rFonts w:ascii="Cambria" w:eastAsia="Calibri" w:hAnsi="Cambria"/>
                <w:sz w:val="28"/>
                <w:szCs w:val="28"/>
              </w:rPr>
            </w:pPr>
          </w:p>
          <w:p w:rsidR="00CA0334" w:rsidRPr="00917E33" w:rsidRDefault="00CA0334" w:rsidP="00917E33">
            <w:pPr>
              <w:spacing w:line="360" w:lineRule="auto"/>
              <w:jc w:val="center"/>
              <w:rPr>
                <w:rFonts w:ascii="Cambria" w:eastAsia="Calibri" w:hAnsi="Cambria"/>
                <w:sz w:val="28"/>
                <w:szCs w:val="28"/>
              </w:rPr>
            </w:pPr>
          </w:p>
          <w:p w:rsidR="00CA0334" w:rsidRPr="00917E33" w:rsidRDefault="00CA0334" w:rsidP="00917E33">
            <w:pPr>
              <w:spacing w:line="360" w:lineRule="auto"/>
              <w:jc w:val="center"/>
              <w:rPr>
                <w:rFonts w:ascii="Cambria" w:eastAsia="Calibri" w:hAnsi="Cambria"/>
                <w:sz w:val="28"/>
                <w:szCs w:val="28"/>
              </w:rPr>
            </w:pPr>
          </w:p>
          <w:p w:rsidR="00CA0334" w:rsidRPr="00917E33" w:rsidRDefault="00CA0334" w:rsidP="00917E33">
            <w:pPr>
              <w:spacing w:line="360" w:lineRule="auto"/>
              <w:rPr>
                <w:rFonts w:ascii="Cambria" w:eastAsia="Calibri" w:hAnsi="Cambria"/>
                <w:sz w:val="28"/>
                <w:szCs w:val="28"/>
              </w:rPr>
            </w:pPr>
          </w:p>
          <w:p w:rsidR="00CA0334" w:rsidRPr="00917E33" w:rsidRDefault="00CA0334" w:rsidP="00917E33">
            <w:pPr>
              <w:spacing w:before="100" w:beforeAutospacing="1" w:after="100" w:afterAutospacing="1" w:line="360" w:lineRule="auto"/>
              <w:jc w:val="center"/>
              <w:rPr>
                <w:rFonts w:ascii="Cambria" w:eastAsia="Calibri" w:hAnsi="Cambria"/>
                <w:b/>
                <w:bCs/>
                <w:sz w:val="28"/>
                <w:szCs w:val="28"/>
              </w:rPr>
            </w:pPr>
            <w:r w:rsidRPr="00917E33">
              <w:rPr>
                <w:rFonts w:ascii="Cambria" w:eastAsia="Calibri" w:hAnsi="Cambria"/>
                <w:b/>
                <w:bCs/>
                <w:sz w:val="28"/>
                <w:szCs w:val="28"/>
              </w:rPr>
              <w:t>Đặng Thị Thanh Thuỷ</w:t>
            </w:r>
          </w:p>
        </w:tc>
      </w:tr>
    </w:tbl>
    <w:p w:rsidR="00CA0334" w:rsidRPr="00BE2CE6" w:rsidRDefault="00CA0334" w:rsidP="00BE2CE6">
      <w:pPr>
        <w:shd w:val="clear" w:color="auto" w:fill="FFFFFF"/>
        <w:spacing w:before="100" w:beforeAutospacing="1" w:after="100" w:afterAutospacing="1" w:line="240" w:lineRule="auto"/>
        <w:rPr>
          <w:rFonts w:ascii="Arial" w:eastAsia="Times New Roman" w:hAnsi="Arial" w:cs="Arial"/>
          <w:color w:val="000000"/>
          <w:sz w:val="23"/>
          <w:szCs w:val="23"/>
          <w:lang w:eastAsia="vi-VN"/>
        </w:rPr>
      </w:pPr>
    </w:p>
    <w:p w:rsidR="003E228A" w:rsidRDefault="003E228A"/>
    <w:sectPr w:rsidR="003E2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B82"/>
    <w:multiLevelType w:val="hybridMultilevel"/>
    <w:tmpl w:val="3580EB8E"/>
    <w:lvl w:ilvl="0" w:tplc="1FC4FC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5E74"/>
    <w:multiLevelType w:val="multilevel"/>
    <w:tmpl w:val="A1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6381D"/>
    <w:multiLevelType w:val="hybridMultilevel"/>
    <w:tmpl w:val="ED72EA4E"/>
    <w:lvl w:ilvl="0" w:tplc="1FC4FC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D1DB3"/>
    <w:multiLevelType w:val="hybridMultilevel"/>
    <w:tmpl w:val="96640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50A48"/>
    <w:multiLevelType w:val="multilevel"/>
    <w:tmpl w:val="432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C44BF"/>
    <w:multiLevelType w:val="hybridMultilevel"/>
    <w:tmpl w:val="84CC13AE"/>
    <w:lvl w:ilvl="0" w:tplc="5F56D10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E6"/>
    <w:rsid w:val="00001DE8"/>
    <w:rsid w:val="00025650"/>
    <w:rsid w:val="00063942"/>
    <w:rsid w:val="00272527"/>
    <w:rsid w:val="00380582"/>
    <w:rsid w:val="003E228A"/>
    <w:rsid w:val="003F0D2A"/>
    <w:rsid w:val="0068608C"/>
    <w:rsid w:val="00765DFC"/>
    <w:rsid w:val="00831550"/>
    <w:rsid w:val="00917E33"/>
    <w:rsid w:val="009379E6"/>
    <w:rsid w:val="00B52EE6"/>
    <w:rsid w:val="00B743D7"/>
    <w:rsid w:val="00BE2CE6"/>
    <w:rsid w:val="00C27FE9"/>
    <w:rsid w:val="00CA0334"/>
    <w:rsid w:val="00EC46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2CE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BE2CE6"/>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2CE6"/>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BE2CE6"/>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BE2CE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2CE6"/>
    <w:rPr>
      <w:i/>
      <w:iCs/>
    </w:rPr>
  </w:style>
  <w:style w:type="character" w:styleId="Strong">
    <w:name w:val="Strong"/>
    <w:basedOn w:val="DefaultParagraphFont"/>
    <w:uiPriority w:val="22"/>
    <w:qFormat/>
    <w:rsid w:val="00BE2CE6"/>
    <w:rPr>
      <w:b/>
      <w:bCs/>
    </w:rPr>
  </w:style>
  <w:style w:type="character" w:customStyle="1" w:styleId="field-content">
    <w:name w:val="field-content"/>
    <w:basedOn w:val="DefaultParagraphFont"/>
    <w:rsid w:val="00BE2CE6"/>
  </w:style>
  <w:style w:type="character" w:styleId="Hyperlink">
    <w:name w:val="Hyperlink"/>
    <w:basedOn w:val="DefaultParagraphFont"/>
    <w:uiPriority w:val="99"/>
    <w:semiHidden/>
    <w:unhideWhenUsed/>
    <w:rsid w:val="00BE2CE6"/>
    <w:rPr>
      <w:color w:val="0000FF"/>
      <w:u w:val="single"/>
    </w:rPr>
  </w:style>
  <w:style w:type="paragraph" w:styleId="ListParagraph">
    <w:name w:val="List Paragraph"/>
    <w:basedOn w:val="Normal"/>
    <w:uiPriority w:val="34"/>
    <w:qFormat/>
    <w:rsid w:val="00CA0334"/>
    <w:pPr>
      <w:spacing w:before="100" w:beforeAutospacing="1" w:after="100" w:afterAutospacing="1" w:line="268" w:lineRule="auto"/>
      <w:contextualSpacing/>
    </w:pPr>
    <w:rPr>
      <w:rFonts w:ascii="Calibri" w:eastAsia="Times New Roman" w:hAnsi="Calibri" w:cs="Times New Roman"/>
      <w:sz w:val="24"/>
      <w:szCs w:val="24"/>
      <w:lang w:eastAsia="vi-VN"/>
    </w:rPr>
  </w:style>
  <w:style w:type="paragraph" w:styleId="BalloonText">
    <w:name w:val="Balloon Text"/>
    <w:basedOn w:val="Normal"/>
    <w:link w:val="BalloonTextChar"/>
    <w:uiPriority w:val="99"/>
    <w:semiHidden/>
    <w:unhideWhenUsed/>
    <w:rsid w:val="00CA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2CE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BE2CE6"/>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2CE6"/>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BE2CE6"/>
    <w:rPr>
      <w:rFonts w:ascii="Times New Roman" w:eastAsia="Times New Roman" w:hAnsi="Times New Roman" w:cs="Times New Roman"/>
      <w:b/>
      <w:bCs/>
      <w:sz w:val="27"/>
      <w:szCs w:val="27"/>
      <w:lang w:eastAsia="vi-VN"/>
    </w:rPr>
  </w:style>
  <w:style w:type="paragraph" w:styleId="NormalWeb">
    <w:name w:val="Normal (Web)"/>
    <w:basedOn w:val="Normal"/>
    <w:uiPriority w:val="99"/>
    <w:semiHidden/>
    <w:unhideWhenUsed/>
    <w:rsid w:val="00BE2CE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E2CE6"/>
    <w:rPr>
      <w:i/>
      <w:iCs/>
    </w:rPr>
  </w:style>
  <w:style w:type="character" w:styleId="Strong">
    <w:name w:val="Strong"/>
    <w:basedOn w:val="DefaultParagraphFont"/>
    <w:uiPriority w:val="22"/>
    <w:qFormat/>
    <w:rsid w:val="00BE2CE6"/>
    <w:rPr>
      <w:b/>
      <w:bCs/>
    </w:rPr>
  </w:style>
  <w:style w:type="character" w:customStyle="1" w:styleId="field-content">
    <w:name w:val="field-content"/>
    <w:basedOn w:val="DefaultParagraphFont"/>
    <w:rsid w:val="00BE2CE6"/>
  </w:style>
  <w:style w:type="character" w:styleId="Hyperlink">
    <w:name w:val="Hyperlink"/>
    <w:basedOn w:val="DefaultParagraphFont"/>
    <w:uiPriority w:val="99"/>
    <w:semiHidden/>
    <w:unhideWhenUsed/>
    <w:rsid w:val="00BE2CE6"/>
    <w:rPr>
      <w:color w:val="0000FF"/>
      <w:u w:val="single"/>
    </w:rPr>
  </w:style>
  <w:style w:type="paragraph" w:styleId="ListParagraph">
    <w:name w:val="List Paragraph"/>
    <w:basedOn w:val="Normal"/>
    <w:uiPriority w:val="34"/>
    <w:qFormat/>
    <w:rsid w:val="00CA0334"/>
    <w:pPr>
      <w:spacing w:before="100" w:beforeAutospacing="1" w:after="100" w:afterAutospacing="1" w:line="268" w:lineRule="auto"/>
      <w:contextualSpacing/>
    </w:pPr>
    <w:rPr>
      <w:rFonts w:ascii="Calibri" w:eastAsia="Times New Roman" w:hAnsi="Calibri" w:cs="Times New Roman"/>
      <w:sz w:val="24"/>
      <w:szCs w:val="24"/>
      <w:lang w:eastAsia="vi-VN"/>
    </w:rPr>
  </w:style>
  <w:style w:type="paragraph" w:styleId="BalloonText">
    <w:name w:val="Balloon Text"/>
    <w:basedOn w:val="Normal"/>
    <w:link w:val="BalloonTextChar"/>
    <w:uiPriority w:val="99"/>
    <w:semiHidden/>
    <w:unhideWhenUsed/>
    <w:rsid w:val="00CA0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960235">
      <w:bodyDiv w:val="1"/>
      <w:marLeft w:val="0"/>
      <w:marRight w:val="0"/>
      <w:marTop w:val="0"/>
      <w:marBottom w:val="0"/>
      <w:divBdr>
        <w:top w:val="none" w:sz="0" w:space="0" w:color="auto"/>
        <w:left w:val="none" w:sz="0" w:space="0" w:color="auto"/>
        <w:bottom w:val="none" w:sz="0" w:space="0" w:color="auto"/>
        <w:right w:val="none" w:sz="0" w:space="0" w:color="auto"/>
      </w:divBdr>
      <w:divsChild>
        <w:div w:id="243031812">
          <w:marLeft w:val="0"/>
          <w:marRight w:val="0"/>
          <w:marTop w:val="0"/>
          <w:marBottom w:val="0"/>
          <w:divBdr>
            <w:top w:val="none" w:sz="0" w:space="0" w:color="auto"/>
            <w:left w:val="none" w:sz="0" w:space="0" w:color="auto"/>
            <w:bottom w:val="none" w:sz="0" w:space="0" w:color="auto"/>
            <w:right w:val="none" w:sz="0" w:space="0" w:color="auto"/>
          </w:divBdr>
          <w:divsChild>
            <w:div w:id="2075273312">
              <w:marLeft w:val="0"/>
              <w:marRight w:val="0"/>
              <w:marTop w:val="0"/>
              <w:marBottom w:val="0"/>
              <w:divBdr>
                <w:top w:val="none" w:sz="0" w:space="0" w:color="auto"/>
                <w:left w:val="none" w:sz="0" w:space="0" w:color="auto"/>
                <w:bottom w:val="none" w:sz="0" w:space="0" w:color="auto"/>
                <w:right w:val="none" w:sz="0" w:space="0" w:color="auto"/>
              </w:divBdr>
              <w:divsChild>
                <w:div w:id="19914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1457">
          <w:marLeft w:val="0"/>
          <w:marRight w:val="0"/>
          <w:marTop w:val="0"/>
          <w:marBottom w:val="0"/>
          <w:divBdr>
            <w:top w:val="none" w:sz="0" w:space="0" w:color="auto"/>
            <w:left w:val="none" w:sz="0" w:space="0" w:color="auto"/>
            <w:bottom w:val="none" w:sz="0" w:space="0" w:color="auto"/>
            <w:right w:val="none" w:sz="0" w:space="0" w:color="auto"/>
          </w:divBdr>
          <w:divsChild>
            <w:div w:id="1690446152">
              <w:marLeft w:val="0"/>
              <w:marRight w:val="0"/>
              <w:marTop w:val="0"/>
              <w:marBottom w:val="0"/>
              <w:divBdr>
                <w:top w:val="none" w:sz="0" w:space="0" w:color="auto"/>
                <w:left w:val="none" w:sz="0" w:space="0" w:color="auto"/>
                <w:bottom w:val="none" w:sz="0" w:space="0" w:color="auto"/>
                <w:right w:val="none" w:sz="0" w:space="0" w:color="auto"/>
              </w:divBdr>
              <w:divsChild>
                <w:div w:id="1651638542">
                  <w:marLeft w:val="0"/>
                  <w:marRight w:val="0"/>
                  <w:marTop w:val="0"/>
                  <w:marBottom w:val="0"/>
                  <w:divBdr>
                    <w:top w:val="none" w:sz="0" w:space="0" w:color="auto"/>
                    <w:left w:val="none" w:sz="0" w:space="0" w:color="auto"/>
                    <w:bottom w:val="none" w:sz="0" w:space="0" w:color="auto"/>
                    <w:right w:val="none" w:sz="0" w:space="0" w:color="auto"/>
                  </w:divBdr>
                  <w:divsChild>
                    <w:div w:id="1147433738">
                      <w:marLeft w:val="0"/>
                      <w:marRight w:val="0"/>
                      <w:marTop w:val="0"/>
                      <w:marBottom w:val="0"/>
                      <w:divBdr>
                        <w:top w:val="none" w:sz="0" w:space="0" w:color="auto"/>
                        <w:left w:val="none" w:sz="0" w:space="0" w:color="auto"/>
                        <w:bottom w:val="none" w:sz="0" w:space="0" w:color="auto"/>
                        <w:right w:val="none" w:sz="0" w:space="0" w:color="auto"/>
                      </w:divBdr>
                    </w:div>
                  </w:divsChild>
                </w:div>
                <w:div w:id="1010063892">
                  <w:marLeft w:val="0"/>
                  <w:marRight w:val="0"/>
                  <w:marTop w:val="0"/>
                  <w:marBottom w:val="0"/>
                  <w:divBdr>
                    <w:top w:val="none" w:sz="0" w:space="0" w:color="auto"/>
                    <w:left w:val="none" w:sz="0" w:space="0" w:color="auto"/>
                    <w:bottom w:val="none" w:sz="0" w:space="0" w:color="auto"/>
                    <w:right w:val="none" w:sz="0" w:space="0" w:color="auto"/>
                  </w:divBdr>
                  <w:divsChild>
                    <w:div w:id="180165367">
                      <w:marLeft w:val="0"/>
                      <w:marRight w:val="0"/>
                      <w:marTop w:val="0"/>
                      <w:marBottom w:val="0"/>
                      <w:divBdr>
                        <w:top w:val="none" w:sz="0" w:space="0" w:color="auto"/>
                        <w:left w:val="none" w:sz="0" w:space="0" w:color="auto"/>
                        <w:bottom w:val="none" w:sz="0" w:space="0" w:color="auto"/>
                        <w:right w:val="none" w:sz="0" w:space="0" w:color="auto"/>
                      </w:divBdr>
                      <w:divsChild>
                        <w:div w:id="2052269869">
                          <w:marLeft w:val="0"/>
                          <w:marRight w:val="0"/>
                          <w:marTop w:val="0"/>
                          <w:marBottom w:val="0"/>
                          <w:divBdr>
                            <w:top w:val="none" w:sz="0" w:space="0" w:color="auto"/>
                            <w:left w:val="none" w:sz="0" w:space="0" w:color="auto"/>
                            <w:bottom w:val="none" w:sz="0" w:space="0" w:color="auto"/>
                            <w:right w:val="none" w:sz="0" w:space="0" w:color="auto"/>
                          </w:divBdr>
                          <w:divsChild>
                            <w:div w:id="628824873">
                              <w:marLeft w:val="0"/>
                              <w:marRight w:val="0"/>
                              <w:marTop w:val="0"/>
                              <w:marBottom w:val="0"/>
                              <w:divBdr>
                                <w:top w:val="none" w:sz="0" w:space="0" w:color="auto"/>
                                <w:left w:val="none" w:sz="0" w:space="0" w:color="auto"/>
                                <w:bottom w:val="none" w:sz="0" w:space="0" w:color="auto"/>
                                <w:right w:val="none" w:sz="0" w:space="0" w:color="auto"/>
                              </w:divBdr>
                              <w:divsChild>
                                <w:div w:id="224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0208">
                          <w:marLeft w:val="0"/>
                          <w:marRight w:val="0"/>
                          <w:marTop w:val="0"/>
                          <w:marBottom w:val="0"/>
                          <w:divBdr>
                            <w:top w:val="none" w:sz="0" w:space="0" w:color="auto"/>
                            <w:left w:val="none" w:sz="0" w:space="0" w:color="auto"/>
                            <w:bottom w:val="none" w:sz="0" w:space="0" w:color="auto"/>
                            <w:right w:val="none" w:sz="0" w:space="0" w:color="auto"/>
                          </w:divBdr>
                        </w:div>
                      </w:divsChild>
                    </w:div>
                    <w:div w:id="827016616">
                      <w:marLeft w:val="0"/>
                      <w:marRight w:val="0"/>
                      <w:marTop w:val="0"/>
                      <w:marBottom w:val="0"/>
                      <w:divBdr>
                        <w:top w:val="none" w:sz="0" w:space="0" w:color="auto"/>
                        <w:left w:val="none" w:sz="0" w:space="0" w:color="auto"/>
                        <w:bottom w:val="none" w:sz="0" w:space="0" w:color="auto"/>
                        <w:right w:val="none" w:sz="0" w:space="0" w:color="auto"/>
                      </w:divBdr>
                      <w:divsChild>
                        <w:div w:id="727801106">
                          <w:marLeft w:val="0"/>
                          <w:marRight w:val="0"/>
                          <w:marTop w:val="0"/>
                          <w:marBottom w:val="0"/>
                          <w:divBdr>
                            <w:top w:val="none" w:sz="0" w:space="0" w:color="auto"/>
                            <w:left w:val="none" w:sz="0" w:space="0" w:color="auto"/>
                            <w:bottom w:val="none" w:sz="0" w:space="0" w:color="auto"/>
                            <w:right w:val="none" w:sz="0" w:space="0" w:color="auto"/>
                          </w:divBdr>
                          <w:divsChild>
                            <w:div w:id="1163274437">
                              <w:marLeft w:val="0"/>
                              <w:marRight w:val="0"/>
                              <w:marTop w:val="0"/>
                              <w:marBottom w:val="0"/>
                              <w:divBdr>
                                <w:top w:val="none" w:sz="0" w:space="0" w:color="auto"/>
                                <w:left w:val="none" w:sz="0" w:space="0" w:color="auto"/>
                                <w:bottom w:val="none" w:sz="0" w:space="0" w:color="auto"/>
                                <w:right w:val="none" w:sz="0" w:space="0" w:color="auto"/>
                              </w:divBdr>
                              <w:divsChild>
                                <w:div w:id="2762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5839">
                          <w:marLeft w:val="0"/>
                          <w:marRight w:val="0"/>
                          <w:marTop w:val="0"/>
                          <w:marBottom w:val="0"/>
                          <w:divBdr>
                            <w:top w:val="none" w:sz="0" w:space="0" w:color="auto"/>
                            <w:left w:val="none" w:sz="0" w:space="0" w:color="auto"/>
                            <w:bottom w:val="none" w:sz="0" w:space="0" w:color="auto"/>
                            <w:right w:val="none" w:sz="0" w:space="0" w:color="auto"/>
                          </w:divBdr>
                        </w:div>
                      </w:divsChild>
                    </w:div>
                    <w:div w:id="228809982">
                      <w:marLeft w:val="0"/>
                      <w:marRight w:val="0"/>
                      <w:marTop w:val="0"/>
                      <w:marBottom w:val="0"/>
                      <w:divBdr>
                        <w:top w:val="none" w:sz="0" w:space="0" w:color="auto"/>
                        <w:left w:val="none" w:sz="0" w:space="0" w:color="auto"/>
                        <w:bottom w:val="none" w:sz="0" w:space="0" w:color="auto"/>
                        <w:right w:val="none" w:sz="0" w:space="0" w:color="auto"/>
                      </w:divBdr>
                      <w:divsChild>
                        <w:div w:id="1967853822">
                          <w:marLeft w:val="0"/>
                          <w:marRight w:val="0"/>
                          <w:marTop w:val="0"/>
                          <w:marBottom w:val="0"/>
                          <w:divBdr>
                            <w:top w:val="none" w:sz="0" w:space="0" w:color="auto"/>
                            <w:left w:val="none" w:sz="0" w:space="0" w:color="auto"/>
                            <w:bottom w:val="none" w:sz="0" w:space="0" w:color="auto"/>
                            <w:right w:val="none" w:sz="0" w:space="0" w:color="auto"/>
                          </w:divBdr>
                          <w:divsChild>
                            <w:div w:id="21517408">
                              <w:marLeft w:val="0"/>
                              <w:marRight w:val="0"/>
                              <w:marTop w:val="0"/>
                              <w:marBottom w:val="0"/>
                              <w:divBdr>
                                <w:top w:val="none" w:sz="0" w:space="0" w:color="auto"/>
                                <w:left w:val="none" w:sz="0" w:space="0" w:color="auto"/>
                                <w:bottom w:val="none" w:sz="0" w:space="0" w:color="auto"/>
                                <w:right w:val="none" w:sz="0" w:space="0" w:color="auto"/>
                              </w:divBdr>
                              <w:divsChild>
                                <w:div w:id="15868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3255">
                          <w:marLeft w:val="0"/>
                          <w:marRight w:val="0"/>
                          <w:marTop w:val="0"/>
                          <w:marBottom w:val="0"/>
                          <w:divBdr>
                            <w:top w:val="none" w:sz="0" w:space="0" w:color="auto"/>
                            <w:left w:val="none" w:sz="0" w:space="0" w:color="auto"/>
                            <w:bottom w:val="none" w:sz="0" w:space="0" w:color="auto"/>
                            <w:right w:val="none" w:sz="0" w:space="0" w:color="auto"/>
                          </w:divBdr>
                        </w:div>
                      </w:divsChild>
                    </w:div>
                    <w:div w:id="1410074348">
                      <w:marLeft w:val="0"/>
                      <w:marRight w:val="0"/>
                      <w:marTop w:val="0"/>
                      <w:marBottom w:val="0"/>
                      <w:divBdr>
                        <w:top w:val="none" w:sz="0" w:space="0" w:color="auto"/>
                        <w:left w:val="none" w:sz="0" w:space="0" w:color="auto"/>
                        <w:bottom w:val="none" w:sz="0" w:space="0" w:color="auto"/>
                        <w:right w:val="none" w:sz="0" w:space="0" w:color="auto"/>
                      </w:divBdr>
                      <w:divsChild>
                        <w:div w:id="1224634103">
                          <w:marLeft w:val="0"/>
                          <w:marRight w:val="0"/>
                          <w:marTop w:val="0"/>
                          <w:marBottom w:val="0"/>
                          <w:divBdr>
                            <w:top w:val="none" w:sz="0" w:space="0" w:color="auto"/>
                            <w:left w:val="none" w:sz="0" w:space="0" w:color="auto"/>
                            <w:bottom w:val="none" w:sz="0" w:space="0" w:color="auto"/>
                            <w:right w:val="none" w:sz="0" w:space="0" w:color="auto"/>
                          </w:divBdr>
                          <w:divsChild>
                            <w:div w:id="963583817">
                              <w:marLeft w:val="0"/>
                              <w:marRight w:val="0"/>
                              <w:marTop w:val="0"/>
                              <w:marBottom w:val="0"/>
                              <w:divBdr>
                                <w:top w:val="none" w:sz="0" w:space="0" w:color="auto"/>
                                <w:left w:val="none" w:sz="0" w:space="0" w:color="auto"/>
                                <w:bottom w:val="none" w:sz="0" w:space="0" w:color="auto"/>
                                <w:right w:val="none" w:sz="0" w:space="0" w:color="auto"/>
                              </w:divBdr>
                              <w:divsChild>
                                <w:div w:id="8532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40956">
                          <w:marLeft w:val="0"/>
                          <w:marRight w:val="0"/>
                          <w:marTop w:val="0"/>
                          <w:marBottom w:val="0"/>
                          <w:divBdr>
                            <w:top w:val="none" w:sz="0" w:space="0" w:color="auto"/>
                            <w:left w:val="none" w:sz="0" w:space="0" w:color="auto"/>
                            <w:bottom w:val="none" w:sz="0" w:space="0" w:color="auto"/>
                            <w:right w:val="none" w:sz="0" w:space="0" w:color="auto"/>
                          </w:divBdr>
                        </w:div>
                      </w:divsChild>
                    </w:div>
                    <w:div w:id="1639339552">
                      <w:marLeft w:val="0"/>
                      <w:marRight w:val="0"/>
                      <w:marTop w:val="0"/>
                      <w:marBottom w:val="0"/>
                      <w:divBdr>
                        <w:top w:val="none" w:sz="0" w:space="0" w:color="auto"/>
                        <w:left w:val="none" w:sz="0" w:space="0" w:color="auto"/>
                        <w:bottom w:val="none" w:sz="0" w:space="0" w:color="auto"/>
                        <w:right w:val="none" w:sz="0" w:space="0" w:color="auto"/>
                      </w:divBdr>
                      <w:divsChild>
                        <w:div w:id="2052534234">
                          <w:marLeft w:val="0"/>
                          <w:marRight w:val="0"/>
                          <w:marTop w:val="0"/>
                          <w:marBottom w:val="0"/>
                          <w:divBdr>
                            <w:top w:val="none" w:sz="0" w:space="0" w:color="auto"/>
                            <w:left w:val="none" w:sz="0" w:space="0" w:color="auto"/>
                            <w:bottom w:val="none" w:sz="0" w:space="0" w:color="auto"/>
                            <w:right w:val="none" w:sz="0" w:space="0" w:color="auto"/>
                          </w:divBdr>
                          <w:divsChild>
                            <w:div w:id="2059889648">
                              <w:marLeft w:val="0"/>
                              <w:marRight w:val="0"/>
                              <w:marTop w:val="0"/>
                              <w:marBottom w:val="0"/>
                              <w:divBdr>
                                <w:top w:val="none" w:sz="0" w:space="0" w:color="auto"/>
                                <w:left w:val="none" w:sz="0" w:space="0" w:color="auto"/>
                                <w:bottom w:val="none" w:sz="0" w:space="0" w:color="auto"/>
                                <w:right w:val="none" w:sz="0" w:space="0" w:color="auto"/>
                              </w:divBdr>
                              <w:divsChild>
                                <w:div w:id="3734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9847">
      <w:bodyDiv w:val="1"/>
      <w:marLeft w:val="0"/>
      <w:marRight w:val="0"/>
      <w:marTop w:val="0"/>
      <w:marBottom w:val="0"/>
      <w:divBdr>
        <w:top w:val="none" w:sz="0" w:space="0" w:color="auto"/>
        <w:left w:val="none" w:sz="0" w:space="0" w:color="auto"/>
        <w:bottom w:val="none" w:sz="0" w:space="0" w:color="auto"/>
        <w:right w:val="none" w:sz="0" w:space="0" w:color="auto"/>
      </w:divBdr>
    </w:div>
    <w:div w:id="18256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CB4C-6B7C-4AD3-A425-199F4D4F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dc:creator>
  <cp:lastModifiedBy>PC</cp:lastModifiedBy>
  <cp:revision>13</cp:revision>
  <dcterms:created xsi:type="dcterms:W3CDTF">2020-04-26T12:20:00Z</dcterms:created>
  <dcterms:modified xsi:type="dcterms:W3CDTF">2020-04-26T13:19:00Z</dcterms:modified>
</cp:coreProperties>
</file>