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5E" w:rsidRPr="00637529" w:rsidRDefault="0034345E" w:rsidP="0034345E">
      <w:pPr>
        <w:jc w:val="center"/>
        <w:rPr>
          <w:rFonts w:ascii="Times New Roman" w:hAnsi="Times New Roman" w:cs="Times New Roman"/>
          <w:color w:val="FF0000"/>
          <w:sz w:val="44"/>
          <w:szCs w:val="28"/>
        </w:rPr>
      </w:pPr>
      <w:r w:rsidRPr="00637529">
        <w:rPr>
          <w:rFonts w:ascii="Times New Roman" w:hAnsi="Times New Roman" w:cs="Times New Roman"/>
          <w:color w:val="FF0000"/>
          <w:sz w:val="44"/>
          <w:szCs w:val="28"/>
        </w:rPr>
        <w:t>BÀI 36: VẬT LIỆU KĨ THUẬT ĐIỆN</w:t>
      </w:r>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Dựa vào đặc tính và công dụng người ta phân vật liệu kỹ thuật thành 3 loại chính: vật liệu dẫn điện, vật liệu cách điện, vật liệu dẫn từ.</w:t>
      </w:r>
    </w:p>
    <w:p w:rsidR="0034345E" w:rsidRPr="0034345E" w:rsidRDefault="0034345E" w:rsidP="00637529">
      <w:pPr>
        <w:spacing w:before="300" w:after="0" w:line="360" w:lineRule="atLeast"/>
        <w:ind w:right="48"/>
        <w:outlineLvl w:val="2"/>
        <w:rPr>
          <w:rFonts w:ascii="Times New Roman" w:eastAsia="Times New Roman" w:hAnsi="Times New Roman" w:cs="Times New Roman"/>
          <w:b/>
          <w:color w:val="000000"/>
          <w:sz w:val="28"/>
          <w:szCs w:val="28"/>
        </w:rPr>
      </w:pPr>
      <w:r w:rsidRPr="0034345E">
        <w:rPr>
          <w:rFonts w:ascii="Times New Roman" w:eastAsia="Times New Roman" w:hAnsi="Times New Roman" w:cs="Times New Roman"/>
          <w:b/>
          <w:color w:val="000000"/>
          <w:sz w:val="28"/>
          <w:szCs w:val="28"/>
        </w:rPr>
        <w:t>I. Vật liệu dẫn điện</w:t>
      </w:r>
      <w:bookmarkStart w:id="0" w:name="_GoBack"/>
      <w:bookmarkEnd w:id="0"/>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xml:space="preserve">- </w:t>
      </w:r>
      <w:r w:rsidRPr="00637529">
        <w:rPr>
          <w:rFonts w:ascii="Times New Roman" w:hAnsi="Times New Roman" w:cs="Times New Roman"/>
          <w:color w:val="000000"/>
          <w:sz w:val="28"/>
          <w:szCs w:val="28"/>
          <w:shd w:val="clear" w:color="auto" w:fill="FFFFFF"/>
        </w:rPr>
        <w:t>Vật liệu cho dòng điện chạy qua gọi là vật liệu dẫn điện. Đặc trưng của vật liệu dẫn điện về mặt cản trở dòng điện chạy qua gọi là điện trở suất.</w:t>
      </w:r>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xml:space="preserve">- </w:t>
      </w:r>
      <w:r w:rsidRPr="00637529">
        <w:rPr>
          <w:rFonts w:ascii="Times New Roman" w:hAnsi="Times New Roman" w:cs="Times New Roman"/>
          <w:color w:val="000000"/>
          <w:sz w:val="28"/>
          <w:szCs w:val="28"/>
          <w:shd w:val="clear" w:color="auto" w:fill="FFFFFF"/>
        </w:rPr>
        <w:t>Vật liệu dẫn điện có điện trở</w:t>
      </w:r>
      <w:r w:rsidR="00637529" w:rsidRPr="00637529">
        <w:rPr>
          <w:rFonts w:ascii="Times New Roman" w:hAnsi="Times New Roman" w:cs="Times New Roman"/>
          <w:color w:val="000000"/>
          <w:sz w:val="28"/>
          <w:szCs w:val="28"/>
          <w:shd w:val="clear" w:color="auto" w:fill="FFFFFF"/>
        </w:rPr>
        <w:t xml:space="preserve"> s</w:t>
      </w:r>
      <w:r w:rsidRPr="00637529">
        <w:rPr>
          <w:rFonts w:ascii="Times New Roman" w:hAnsi="Times New Roman" w:cs="Times New Roman"/>
          <w:color w:val="000000"/>
          <w:sz w:val="28"/>
          <w:szCs w:val="28"/>
          <w:shd w:val="clear" w:color="auto" w:fill="FFFFFF"/>
        </w:rPr>
        <w:t>uất nhỏ 10</w:t>
      </w:r>
      <w:r w:rsidRPr="00637529">
        <w:rPr>
          <w:rFonts w:ascii="Times New Roman" w:hAnsi="Times New Roman" w:cs="Times New Roman"/>
          <w:color w:val="000000"/>
          <w:sz w:val="28"/>
          <w:szCs w:val="28"/>
          <w:shd w:val="clear" w:color="auto" w:fill="FFFFFF"/>
          <w:vertAlign w:val="superscript"/>
        </w:rPr>
        <w:t>-6</w:t>
      </w:r>
      <w:r w:rsidRPr="00637529">
        <w:rPr>
          <w:rFonts w:ascii="Times New Roman" w:hAnsi="Times New Roman" w:cs="Times New Roman"/>
          <w:color w:val="000000"/>
          <w:sz w:val="28"/>
          <w:szCs w:val="28"/>
          <w:shd w:val="clear" w:color="auto" w:fill="FFFFFF"/>
        </w:rPr>
        <w:t> - 10</w:t>
      </w:r>
      <w:r w:rsidRPr="00637529">
        <w:rPr>
          <w:rFonts w:ascii="Times New Roman" w:hAnsi="Times New Roman" w:cs="Times New Roman"/>
          <w:color w:val="000000"/>
          <w:sz w:val="28"/>
          <w:szCs w:val="28"/>
          <w:shd w:val="clear" w:color="auto" w:fill="FFFFFF"/>
          <w:vertAlign w:val="superscript"/>
        </w:rPr>
        <w:t>-8</w:t>
      </w:r>
      <w:r w:rsidRPr="00637529">
        <w:rPr>
          <w:rFonts w:ascii="Times New Roman" w:hAnsi="Times New Roman" w:cs="Times New Roman"/>
          <w:color w:val="000000"/>
          <w:sz w:val="28"/>
          <w:szCs w:val="28"/>
          <w:shd w:val="clear" w:color="auto" w:fill="FFFFFF"/>
        </w:rPr>
        <w:t xml:space="preserve"> Ωm</w:t>
      </w:r>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xml:space="preserve">- </w:t>
      </w:r>
      <w:r w:rsidRPr="00637529">
        <w:rPr>
          <w:rFonts w:ascii="Times New Roman" w:hAnsi="Times New Roman" w:cs="Times New Roman"/>
          <w:color w:val="000000"/>
          <w:sz w:val="28"/>
          <w:szCs w:val="28"/>
          <w:shd w:val="clear" w:color="auto" w:fill="FFFFFF"/>
        </w:rPr>
        <w:t>Vật liệu có điện trở</w:t>
      </w:r>
      <w:r w:rsidR="00637529" w:rsidRPr="00637529">
        <w:rPr>
          <w:rFonts w:ascii="Times New Roman" w:hAnsi="Times New Roman" w:cs="Times New Roman"/>
          <w:color w:val="000000"/>
          <w:sz w:val="28"/>
          <w:szCs w:val="28"/>
          <w:shd w:val="clear" w:color="auto" w:fill="FFFFFF"/>
        </w:rPr>
        <w:t xml:space="preserve"> s</w:t>
      </w:r>
      <w:r w:rsidRPr="00637529">
        <w:rPr>
          <w:rFonts w:ascii="Times New Roman" w:hAnsi="Times New Roman" w:cs="Times New Roman"/>
          <w:color w:val="000000"/>
          <w:sz w:val="28"/>
          <w:szCs w:val="28"/>
          <w:shd w:val="clear" w:color="auto" w:fill="FFFFFF"/>
        </w:rPr>
        <w:t>uất</w:t>
      </w:r>
      <w:r w:rsidRPr="00637529">
        <w:rPr>
          <w:rFonts w:ascii="Times New Roman" w:hAnsi="Times New Roman" w:cs="Times New Roman"/>
          <w:color w:val="000000"/>
          <w:sz w:val="28"/>
          <w:szCs w:val="28"/>
          <w:shd w:val="clear" w:color="auto" w:fill="FFFFFF"/>
        </w:rPr>
        <w:t xml:space="preserve"> càng </w:t>
      </w:r>
      <w:r w:rsidRPr="00637529">
        <w:rPr>
          <w:rFonts w:ascii="Times New Roman" w:hAnsi="Times New Roman" w:cs="Times New Roman"/>
          <w:color w:val="000000"/>
          <w:sz w:val="28"/>
          <w:szCs w:val="28"/>
          <w:shd w:val="clear" w:color="auto" w:fill="FFFFFF"/>
        </w:rPr>
        <w:t>nhỏ</w:t>
      </w:r>
      <w:r w:rsidRPr="00637529">
        <w:rPr>
          <w:rFonts w:ascii="Times New Roman" w:hAnsi="Times New Roman" w:cs="Times New Roman"/>
          <w:color w:val="000000"/>
          <w:sz w:val="28"/>
          <w:szCs w:val="28"/>
          <w:shd w:val="clear" w:color="auto" w:fill="FFFFFF"/>
        </w:rPr>
        <w:t xml:space="preserve"> dẫn điện càng tốt</w:t>
      </w:r>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xml:space="preserve">- </w:t>
      </w:r>
      <w:r w:rsidRPr="00637529">
        <w:rPr>
          <w:rFonts w:ascii="Times New Roman" w:hAnsi="Times New Roman" w:cs="Times New Roman"/>
          <w:color w:val="000000"/>
          <w:sz w:val="28"/>
          <w:szCs w:val="28"/>
          <w:shd w:val="clear" w:color="auto" w:fill="FFFFFF"/>
        </w:rPr>
        <w:t>Kim loại, hợp kim, than chì, dung dịch điện phân có tính dẫn điện.</w:t>
      </w:r>
    </w:p>
    <w:p w:rsidR="0034345E" w:rsidRPr="00637529" w:rsidRDefault="0034345E" w:rsidP="00637529">
      <w:pPr>
        <w:spacing w:after="0"/>
        <w:rPr>
          <w:rFonts w:ascii="Times New Roman" w:hAnsi="Times New Roman" w:cs="Times New Roman"/>
          <w:color w:val="000000"/>
          <w:sz w:val="28"/>
          <w:szCs w:val="28"/>
          <w:shd w:val="clear" w:color="auto" w:fill="FFFFFF"/>
        </w:rPr>
      </w:pPr>
      <w:r w:rsidRPr="00637529">
        <w:rPr>
          <w:rFonts w:ascii="Times New Roman" w:hAnsi="Times New Roman" w:cs="Times New Roman"/>
          <w:color w:val="000000"/>
          <w:sz w:val="28"/>
          <w:szCs w:val="28"/>
          <w:shd w:val="clear" w:color="auto" w:fill="FFFFFF"/>
        </w:rPr>
        <w:t xml:space="preserve">- </w:t>
      </w:r>
      <w:r w:rsidRPr="00637529">
        <w:rPr>
          <w:rFonts w:ascii="Times New Roman" w:hAnsi="Times New Roman" w:cs="Times New Roman"/>
          <w:color w:val="000000"/>
          <w:sz w:val="28"/>
          <w:szCs w:val="28"/>
          <w:shd w:val="clear" w:color="auto" w:fill="FFFFFF"/>
        </w:rPr>
        <w:t>Vật liệu dẫn điện dùng để chế tạo các phần tử (bộ phận) dẫn điện của các loại thiết bị điện.</w:t>
      </w:r>
    </w:p>
    <w:p w:rsidR="0034345E" w:rsidRPr="00637529" w:rsidRDefault="0034345E" w:rsidP="00637529">
      <w:pPr>
        <w:pStyle w:val="Heading3"/>
        <w:spacing w:before="300" w:beforeAutospacing="0" w:after="0" w:afterAutospacing="0" w:line="360" w:lineRule="atLeast"/>
        <w:ind w:right="48"/>
        <w:rPr>
          <w:bCs w:val="0"/>
          <w:color w:val="000000"/>
          <w:sz w:val="28"/>
          <w:szCs w:val="28"/>
        </w:rPr>
      </w:pPr>
      <w:r w:rsidRPr="00637529">
        <w:rPr>
          <w:bCs w:val="0"/>
          <w:color w:val="000000"/>
          <w:sz w:val="28"/>
          <w:szCs w:val="28"/>
        </w:rPr>
        <w:t>II. Vật liệu cách điện</w:t>
      </w:r>
    </w:p>
    <w:p w:rsidR="00637529" w:rsidRPr="00637529" w:rsidRDefault="00637529" w:rsidP="00637529">
      <w:pPr>
        <w:pStyle w:val="NormalWeb"/>
        <w:spacing w:before="0" w:beforeAutospacing="0" w:after="0" w:afterAutospacing="0" w:line="360" w:lineRule="atLeast"/>
        <w:ind w:left="48" w:right="48"/>
        <w:jc w:val="both"/>
        <w:rPr>
          <w:color w:val="000000"/>
          <w:sz w:val="28"/>
          <w:szCs w:val="28"/>
        </w:rPr>
      </w:pPr>
      <w:r w:rsidRPr="00637529">
        <w:rPr>
          <w:color w:val="000000"/>
          <w:sz w:val="28"/>
          <w:szCs w:val="28"/>
          <w:shd w:val="clear" w:color="auto" w:fill="FFFFFF"/>
        </w:rPr>
        <w:t xml:space="preserve"> - </w:t>
      </w:r>
      <w:r w:rsidR="0034345E" w:rsidRPr="00637529">
        <w:rPr>
          <w:color w:val="000000"/>
          <w:sz w:val="28"/>
          <w:szCs w:val="28"/>
          <w:shd w:val="clear" w:color="auto" w:fill="FFFFFF"/>
        </w:rPr>
        <w:t>Vật liệu</w:t>
      </w:r>
      <w:r w:rsidR="0034345E" w:rsidRPr="00637529">
        <w:rPr>
          <w:color w:val="000000"/>
          <w:sz w:val="28"/>
          <w:szCs w:val="28"/>
          <w:shd w:val="clear" w:color="auto" w:fill="FFFFFF"/>
        </w:rPr>
        <w:t xml:space="preserve"> không</w:t>
      </w:r>
      <w:r w:rsidR="0034345E" w:rsidRPr="00637529">
        <w:rPr>
          <w:color w:val="000000"/>
          <w:sz w:val="28"/>
          <w:szCs w:val="28"/>
          <w:shd w:val="clear" w:color="auto" w:fill="FFFFFF"/>
        </w:rPr>
        <w:t xml:space="preserve"> cho dòng điện chạy qua gọi là vật liệu </w:t>
      </w:r>
      <w:r w:rsidR="0034345E" w:rsidRPr="00637529">
        <w:rPr>
          <w:color w:val="000000"/>
          <w:sz w:val="28"/>
          <w:szCs w:val="28"/>
          <w:shd w:val="clear" w:color="auto" w:fill="FFFFFF"/>
        </w:rPr>
        <w:t>cách</w:t>
      </w:r>
      <w:r w:rsidR="0034345E" w:rsidRPr="00637529">
        <w:rPr>
          <w:color w:val="000000"/>
          <w:sz w:val="28"/>
          <w:szCs w:val="28"/>
          <w:shd w:val="clear" w:color="auto" w:fill="FFFFFF"/>
        </w:rPr>
        <w:t xml:space="preserve"> điện.</w:t>
      </w:r>
    </w:p>
    <w:p w:rsidR="00637529" w:rsidRPr="00637529" w:rsidRDefault="00637529" w:rsidP="00637529">
      <w:pPr>
        <w:pStyle w:val="NormalWeb"/>
        <w:spacing w:before="0" w:beforeAutospacing="0" w:after="0" w:afterAutospacing="0" w:line="360" w:lineRule="atLeast"/>
        <w:ind w:left="48" w:right="48"/>
        <w:jc w:val="both"/>
        <w:rPr>
          <w:color w:val="000000"/>
          <w:sz w:val="28"/>
          <w:szCs w:val="28"/>
        </w:rPr>
      </w:pPr>
      <w:r w:rsidRPr="00637529">
        <w:rPr>
          <w:color w:val="000000"/>
          <w:sz w:val="28"/>
          <w:szCs w:val="28"/>
        </w:rPr>
        <w:t xml:space="preserve"> - </w:t>
      </w:r>
      <w:r w:rsidR="0034345E" w:rsidRPr="00637529">
        <w:rPr>
          <w:color w:val="000000"/>
          <w:sz w:val="28"/>
          <w:szCs w:val="28"/>
        </w:rPr>
        <w:t>Vật liệu cách điện có điện trở suất rất lớn</w:t>
      </w:r>
      <w:r w:rsidRPr="00637529">
        <w:rPr>
          <w:color w:val="000000"/>
          <w:sz w:val="28"/>
          <w:szCs w:val="28"/>
        </w:rPr>
        <w:t xml:space="preserve"> (</w:t>
      </w:r>
      <w:r w:rsidRPr="00637529">
        <w:rPr>
          <w:color w:val="000000"/>
          <w:sz w:val="28"/>
          <w:szCs w:val="28"/>
          <w:shd w:val="clear" w:color="auto" w:fill="FFFFFF"/>
        </w:rPr>
        <w:t>10</w:t>
      </w:r>
      <w:r w:rsidRPr="00637529">
        <w:rPr>
          <w:color w:val="000000"/>
          <w:sz w:val="28"/>
          <w:szCs w:val="28"/>
          <w:shd w:val="clear" w:color="auto" w:fill="FFFFFF"/>
          <w:vertAlign w:val="superscript"/>
        </w:rPr>
        <w:t>8</w:t>
      </w:r>
      <w:r w:rsidRPr="00637529">
        <w:rPr>
          <w:color w:val="000000"/>
          <w:sz w:val="28"/>
          <w:szCs w:val="28"/>
          <w:shd w:val="clear" w:color="auto" w:fill="FFFFFF"/>
        </w:rPr>
        <w:t> </w:t>
      </w:r>
      <w:r w:rsidRPr="00637529">
        <w:rPr>
          <w:color w:val="000000"/>
          <w:sz w:val="28"/>
          <w:szCs w:val="28"/>
          <w:shd w:val="clear" w:color="auto" w:fill="FFFFFF"/>
        </w:rPr>
        <w:t>–</w:t>
      </w:r>
      <w:r w:rsidRPr="00637529">
        <w:rPr>
          <w:color w:val="000000"/>
          <w:sz w:val="28"/>
          <w:szCs w:val="28"/>
          <w:shd w:val="clear" w:color="auto" w:fill="FFFFFF"/>
        </w:rPr>
        <w:t xml:space="preserve"> 10</w:t>
      </w:r>
      <w:r w:rsidRPr="00637529">
        <w:rPr>
          <w:color w:val="000000"/>
          <w:sz w:val="28"/>
          <w:szCs w:val="28"/>
          <w:shd w:val="clear" w:color="auto" w:fill="FFFFFF"/>
          <w:vertAlign w:val="superscript"/>
        </w:rPr>
        <w:t>13</w:t>
      </w:r>
      <w:r w:rsidRPr="00637529">
        <w:rPr>
          <w:color w:val="000000"/>
          <w:sz w:val="28"/>
          <w:szCs w:val="28"/>
          <w:shd w:val="clear" w:color="auto" w:fill="FFFFFF"/>
        </w:rPr>
        <w:t xml:space="preserve"> Ωm</w:t>
      </w:r>
      <w:r w:rsidRPr="00637529">
        <w:rPr>
          <w:color w:val="000000"/>
          <w:sz w:val="28"/>
          <w:szCs w:val="28"/>
          <w:shd w:val="clear" w:color="auto" w:fill="FFFFFF"/>
        </w:rPr>
        <w:t>)</w:t>
      </w:r>
      <w:r w:rsidR="0034345E" w:rsidRPr="00637529">
        <w:rPr>
          <w:color w:val="000000"/>
          <w:sz w:val="28"/>
          <w:szCs w:val="28"/>
        </w:rPr>
        <w:t>, có đặc tính cách điện tốt.</w:t>
      </w:r>
    </w:p>
    <w:p w:rsidR="00637529" w:rsidRPr="00637529" w:rsidRDefault="00637529" w:rsidP="00637529">
      <w:pPr>
        <w:pStyle w:val="NormalWeb"/>
        <w:spacing w:before="0" w:beforeAutospacing="0" w:after="0" w:afterAutospacing="0" w:line="360" w:lineRule="atLeast"/>
        <w:ind w:left="48" w:right="48"/>
        <w:jc w:val="both"/>
        <w:rPr>
          <w:color w:val="000000"/>
          <w:sz w:val="28"/>
          <w:szCs w:val="28"/>
        </w:rPr>
      </w:pPr>
      <w:r w:rsidRPr="00637529">
        <w:rPr>
          <w:color w:val="000000"/>
          <w:sz w:val="28"/>
          <w:szCs w:val="28"/>
        </w:rPr>
        <w:t xml:space="preserve">- </w:t>
      </w:r>
      <w:r>
        <w:rPr>
          <w:color w:val="000000"/>
          <w:sz w:val="28"/>
          <w:szCs w:val="28"/>
        </w:rPr>
        <w:t>Giấy cách điện, thủy tinh, nhựa ebonit, sứ, mica, nhựa đường, cao su, amian, dầu các loại, gỗ khô, không khí có đặc tính cách điện.</w:t>
      </w:r>
    </w:p>
    <w:p w:rsidR="0034345E" w:rsidRPr="00637529" w:rsidRDefault="0034345E" w:rsidP="00637529">
      <w:pPr>
        <w:pStyle w:val="NormalWeb"/>
        <w:spacing w:before="0" w:beforeAutospacing="0" w:after="0" w:afterAutospacing="0" w:line="360" w:lineRule="atLeast"/>
        <w:ind w:left="48" w:right="48"/>
        <w:jc w:val="both"/>
        <w:rPr>
          <w:color w:val="000000"/>
          <w:sz w:val="28"/>
          <w:szCs w:val="28"/>
        </w:rPr>
      </w:pPr>
      <w:r w:rsidRPr="00637529">
        <w:rPr>
          <w:color w:val="000000"/>
          <w:sz w:val="28"/>
          <w:szCs w:val="28"/>
        </w:rPr>
        <w:t xml:space="preserve"> </w:t>
      </w:r>
      <w:r w:rsidR="00637529" w:rsidRPr="00637529">
        <w:rPr>
          <w:color w:val="000000"/>
          <w:sz w:val="28"/>
          <w:szCs w:val="28"/>
        </w:rPr>
        <w:t>- Vật liệu cách điện d</w:t>
      </w:r>
      <w:r w:rsidRPr="00637529">
        <w:rPr>
          <w:color w:val="000000"/>
          <w:sz w:val="28"/>
          <w:szCs w:val="28"/>
        </w:rPr>
        <w:t>ùng để chế tạo các thiết bị</w:t>
      </w:r>
      <w:r w:rsidR="00637529" w:rsidRPr="00637529">
        <w:rPr>
          <w:color w:val="000000"/>
          <w:sz w:val="28"/>
          <w:szCs w:val="28"/>
        </w:rPr>
        <w:t xml:space="preserve"> cách điện, các phần tử (bộ phận</w:t>
      </w:r>
      <w:r w:rsidRPr="00637529">
        <w:rPr>
          <w:color w:val="000000"/>
          <w:sz w:val="28"/>
          <w:szCs w:val="28"/>
        </w:rPr>
        <w:t>) cách điện của các thiết bị điện.</w:t>
      </w:r>
    </w:p>
    <w:p w:rsidR="00637529" w:rsidRPr="00637529" w:rsidRDefault="00637529" w:rsidP="00637529">
      <w:pPr>
        <w:pStyle w:val="Heading3"/>
        <w:spacing w:before="300" w:beforeAutospacing="0" w:after="0" w:afterAutospacing="0" w:line="360" w:lineRule="atLeast"/>
        <w:ind w:right="48"/>
        <w:rPr>
          <w:b w:val="0"/>
          <w:bCs w:val="0"/>
          <w:color w:val="000000"/>
          <w:sz w:val="28"/>
          <w:szCs w:val="28"/>
        </w:rPr>
      </w:pPr>
      <w:r w:rsidRPr="00637529">
        <w:rPr>
          <w:bCs w:val="0"/>
          <w:color w:val="000000"/>
          <w:sz w:val="28"/>
          <w:szCs w:val="28"/>
        </w:rPr>
        <w:t>III. Vật liệu dẫn từ</w:t>
      </w:r>
      <w:r w:rsidRPr="00637529">
        <w:rPr>
          <w:bCs w:val="0"/>
          <w:color w:val="000000"/>
          <w:sz w:val="28"/>
          <w:szCs w:val="28"/>
        </w:rPr>
        <w:t>:</w:t>
      </w:r>
      <w:r w:rsidRPr="00637529">
        <w:rPr>
          <w:b w:val="0"/>
          <w:bCs w:val="0"/>
          <w:color w:val="000000"/>
          <w:sz w:val="28"/>
          <w:szCs w:val="28"/>
        </w:rPr>
        <w:t xml:space="preserve"> SGK</w:t>
      </w:r>
    </w:p>
    <w:p w:rsidR="00637529" w:rsidRPr="00637529" w:rsidRDefault="00637529" w:rsidP="00637529">
      <w:pPr>
        <w:pStyle w:val="Heading3"/>
        <w:spacing w:before="300" w:beforeAutospacing="0" w:after="150" w:afterAutospacing="0" w:line="360" w:lineRule="atLeast"/>
        <w:ind w:right="48"/>
        <w:rPr>
          <w:b w:val="0"/>
          <w:bCs w:val="0"/>
          <w:color w:val="000000"/>
          <w:sz w:val="28"/>
          <w:szCs w:val="28"/>
        </w:rPr>
      </w:pPr>
    </w:p>
    <w:p w:rsidR="00637529" w:rsidRPr="00637529" w:rsidRDefault="00637529" w:rsidP="00637529">
      <w:pPr>
        <w:pStyle w:val="NormalWeb"/>
        <w:spacing w:before="0" w:beforeAutospacing="0" w:after="240" w:afterAutospacing="0" w:line="360" w:lineRule="atLeast"/>
        <w:ind w:left="48" w:right="48"/>
        <w:jc w:val="both"/>
        <w:rPr>
          <w:color w:val="000000"/>
          <w:sz w:val="28"/>
          <w:szCs w:val="28"/>
        </w:rPr>
      </w:pPr>
    </w:p>
    <w:p w:rsidR="0034345E" w:rsidRPr="00637529" w:rsidRDefault="0034345E" w:rsidP="0034345E">
      <w:pPr>
        <w:rPr>
          <w:rFonts w:ascii="Times New Roman" w:hAnsi="Times New Roman" w:cs="Times New Roman"/>
          <w:color w:val="000000"/>
          <w:sz w:val="28"/>
          <w:szCs w:val="28"/>
          <w:shd w:val="clear" w:color="auto" w:fill="FFFFFF"/>
        </w:rPr>
      </w:pPr>
    </w:p>
    <w:p w:rsidR="0034345E" w:rsidRPr="00637529" w:rsidRDefault="0034345E" w:rsidP="0034345E">
      <w:pPr>
        <w:rPr>
          <w:rFonts w:ascii="Times New Roman" w:hAnsi="Times New Roman" w:cs="Times New Roman"/>
          <w:sz w:val="28"/>
          <w:szCs w:val="28"/>
        </w:rPr>
      </w:pPr>
      <w:r w:rsidRPr="00637529">
        <w:rPr>
          <w:rFonts w:ascii="Times New Roman" w:hAnsi="Times New Roman" w:cs="Times New Roman"/>
          <w:color w:val="000000"/>
          <w:sz w:val="28"/>
          <w:szCs w:val="28"/>
          <w:shd w:val="clear" w:color="auto" w:fill="FFFFFF"/>
          <w:vertAlign w:val="superscript"/>
        </w:rPr>
        <w:t xml:space="preserve">    </w:t>
      </w:r>
    </w:p>
    <w:sectPr w:rsidR="0034345E" w:rsidRPr="00637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D77B1"/>
    <w:multiLevelType w:val="hybridMultilevel"/>
    <w:tmpl w:val="D3C02790"/>
    <w:lvl w:ilvl="0" w:tplc="96A2443A">
      <w:start w:val="2"/>
      <w:numFmt w:val="bullet"/>
      <w:lvlText w:val="-"/>
      <w:lvlJc w:val="left"/>
      <w:pPr>
        <w:ind w:left="483" w:hanging="360"/>
      </w:pPr>
      <w:rPr>
        <w:rFonts w:ascii="Open Sans" w:eastAsia="Times New Roman" w:hAnsi="Open Sans" w:cs="Open Sans" w:hint="default"/>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5E"/>
    <w:rsid w:val="0034345E"/>
    <w:rsid w:val="005F2BC2"/>
    <w:rsid w:val="0063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2C0C-1CC9-4A4C-BAC6-DD0D5C0E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34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34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34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90655">
      <w:bodyDiv w:val="1"/>
      <w:marLeft w:val="0"/>
      <w:marRight w:val="0"/>
      <w:marTop w:val="0"/>
      <w:marBottom w:val="0"/>
      <w:divBdr>
        <w:top w:val="none" w:sz="0" w:space="0" w:color="auto"/>
        <w:left w:val="none" w:sz="0" w:space="0" w:color="auto"/>
        <w:bottom w:val="none" w:sz="0" w:space="0" w:color="auto"/>
        <w:right w:val="none" w:sz="0" w:space="0" w:color="auto"/>
      </w:divBdr>
    </w:div>
    <w:div w:id="733893736">
      <w:bodyDiv w:val="1"/>
      <w:marLeft w:val="0"/>
      <w:marRight w:val="0"/>
      <w:marTop w:val="0"/>
      <w:marBottom w:val="0"/>
      <w:divBdr>
        <w:top w:val="none" w:sz="0" w:space="0" w:color="auto"/>
        <w:left w:val="none" w:sz="0" w:space="0" w:color="auto"/>
        <w:bottom w:val="none" w:sz="0" w:space="0" w:color="auto"/>
        <w:right w:val="none" w:sz="0" w:space="0" w:color="auto"/>
      </w:divBdr>
    </w:div>
    <w:div w:id="1651250959">
      <w:bodyDiv w:val="1"/>
      <w:marLeft w:val="0"/>
      <w:marRight w:val="0"/>
      <w:marTop w:val="0"/>
      <w:marBottom w:val="0"/>
      <w:divBdr>
        <w:top w:val="none" w:sz="0" w:space="0" w:color="auto"/>
        <w:left w:val="none" w:sz="0" w:space="0" w:color="auto"/>
        <w:bottom w:val="none" w:sz="0" w:space="0" w:color="auto"/>
        <w:right w:val="none" w:sz="0" w:space="0" w:color="auto"/>
      </w:divBdr>
    </w:div>
    <w:div w:id="16563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2021-12-11T15:32:00Z</dcterms:created>
  <dcterms:modified xsi:type="dcterms:W3CDTF">2021-12-11T15:50:00Z</dcterms:modified>
</cp:coreProperties>
</file>