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cs="Times New Roman"/>
          <w:sz w:val="32"/>
        </w:rPr>
      </w:pPr>
      <w:r>
        <w:rPr>
          <w:rFonts w:ascii="Times New Roman" w:hAnsi="Times New Roman" w:cs="Times New Roman"/>
          <w:sz w:val="32"/>
        </w:rPr>
        <w:t>NỘI DUNG BÀI GHI MÔN GDCD 7</w:t>
      </w:r>
    </w:p>
    <w:p>
      <w:pPr>
        <w:spacing w:line="480" w:lineRule="auto"/>
        <w:jc w:val="center"/>
        <w:rPr>
          <w:rFonts w:ascii="Times New Roman" w:hAnsi="Times New Roman" w:cs="Times New Roman"/>
          <w:sz w:val="28"/>
        </w:rPr>
      </w:pPr>
      <w:r>
        <w:rPr>
          <w:rFonts w:ascii="Times New Roman" w:hAnsi="Times New Roman" w:cs="Times New Roman"/>
          <w:sz w:val="28"/>
        </w:rPr>
        <w:t>TUẦN 24+ 25</w:t>
      </w:r>
    </w:p>
    <w:p>
      <w:pPr>
        <w:spacing w:line="480" w:lineRule="auto"/>
        <w:jc w:val="center"/>
        <w:rPr>
          <w:rFonts w:ascii="Times New Roman" w:hAnsi="Times New Roman" w:eastAsia="Times New Roman" w:cs="Times New Roman"/>
          <w:b/>
          <w:sz w:val="36"/>
          <w:szCs w:val="36"/>
        </w:rPr>
      </w:pPr>
      <w:r>
        <w:rPr>
          <w:rFonts w:ascii="Times New Roman" w:hAnsi="Times New Roman" w:cs="Times New Roman"/>
          <w:color w:val="FF0000"/>
        </w:rPr>
        <w:t xml:space="preserve">BÀI 15: </w:t>
      </w:r>
      <w:r>
        <w:rPr>
          <w:rFonts w:ascii="Times New Roman" w:hAnsi="Times New Roman" w:eastAsia="Times New Roman" w:cs="Times New Roman"/>
          <w:b/>
          <w:color w:val="FF0000"/>
          <w:sz w:val="36"/>
          <w:szCs w:val="36"/>
        </w:rPr>
        <w:t>BẢO VỆ DI SẢN VĂN HOÁ ( 2T)</w:t>
      </w:r>
    </w:p>
    <w:p>
      <w:pPr>
        <w:pStyle w:val="4"/>
        <w:numPr>
          <w:ilvl w:val="0"/>
          <w:numId w:val="1"/>
        </w:numPr>
        <w:spacing w:line="480" w:lineRule="auto"/>
        <w:rPr>
          <w:rFonts w:ascii="Times New Roman" w:hAnsi="Times New Roman" w:cs="Times New Roman"/>
          <w:b/>
          <w:color w:val="7030A0"/>
          <w:sz w:val="28"/>
        </w:rPr>
      </w:pPr>
      <w:r>
        <w:rPr>
          <w:rFonts w:ascii="Times New Roman" w:hAnsi="Times New Roman" w:cs="Times New Roman"/>
          <w:b/>
          <w:color w:val="7030A0"/>
          <w:sz w:val="28"/>
        </w:rPr>
        <w:t>TÌM HIỂU THÔNG TIN:</w:t>
      </w:r>
    </w:p>
    <w:p>
      <w:pPr>
        <w:pStyle w:val="4"/>
        <w:numPr>
          <w:ilvl w:val="0"/>
          <w:numId w:val="2"/>
        </w:numPr>
        <w:spacing w:line="480" w:lineRule="auto"/>
        <w:rPr>
          <w:rFonts w:ascii="Times New Roman" w:hAnsi="Times New Roman" w:cs="Times New Roman"/>
          <w:color w:val="00B050"/>
          <w:sz w:val="28"/>
        </w:rPr>
      </w:pPr>
      <w:r>
        <w:rPr>
          <w:rFonts w:ascii="Times New Roman" w:hAnsi="Times New Roman" w:cs="Times New Roman"/>
          <w:color w:val="2903CD"/>
          <w:sz w:val="28"/>
        </w:rPr>
        <w:t>Ảnh 1:</w:t>
      </w:r>
      <w:r>
        <w:rPr>
          <w:rFonts w:ascii="Times New Roman" w:hAnsi="Times New Roman" w:cs="Times New Roman"/>
          <w:color w:val="7030A0"/>
          <w:sz w:val="28"/>
        </w:rPr>
        <w:t xml:space="preserve"> </w:t>
      </w:r>
      <w:r>
        <w:rPr>
          <w:rFonts w:ascii="Times New Roman" w:hAnsi="Times New Roman" w:cs="Times New Roman"/>
          <w:color w:val="000000" w:themeColor="text1"/>
          <w:sz w:val="28"/>
          <w14:textFill>
            <w14:solidFill>
              <w14:schemeClr w14:val="tx1"/>
            </w14:solidFill>
          </w14:textFill>
        </w:rPr>
        <w:t xml:space="preserve">Di tích Mĩ Sơn là công trình kiến trúc phản ánh tư tưởng XH ( văn hóa, nghệ thuật, tôn giáo..) của nhân dân thời kì phong kiến </w:t>
      </w:r>
      <w:r>
        <w:rPr>
          <w:rFonts w:ascii="Times New Roman" w:hAnsi="Times New Roman" w:cs="Times New Roman"/>
          <w:color w:val="FEA440"/>
          <w:sz w:val="28"/>
        </w:rPr>
        <w:t xml:space="preserve"> </w:t>
      </w:r>
      <w:r>
        <w:rPr>
          <w:rFonts w:ascii="Times New Roman" w:hAnsi="Times New Roman" w:cs="Times New Roman"/>
          <w:color w:val="00B050"/>
          <w:sz w:val="28"/>
        </w:rPr>
        <w:sym w:font="Wingdings" w:char="F0E0"/>
      </w:r>
      <w:r>
        <w:rPr>
          <w:rFonts w:ascii="Times New Roman" w:hAnsi="Times New Roman" w:cs="Times New Roman"/>
          <w:color w:val="00B050"/>
          <w:sz w:val="28"/>
        </w:rPr>
        <w:t xml:space="preserve"> Di sản văn hóa</w:t>
      </w:r>
    </w:p>
    <w:p>
      <w:pPr>
        <w:pStyle w:val="4"/>
        <w:numPr>
          <w:ilvl w:val="0"/>
          <w:numId w:val="2"/>
        </w:numPr>
        <w:spacing w:line="480" w:lineRule="auto"/>
        <w:rPr>
          <w:rFonts w:ascii="Times New Roman" w:hAnsi="Times New Roman" w:cs="Times New Roman"/>
          <w:color w:val="FEA440"/>
          <w:sz w:val="28"/>
        </w:rPr>
      </w:pPr>
      <w:r>
        <w:rPr>
          <w:rFonts w:ascii="Times New Roman" w:hAnsi="Times New Roman" w:cs="Times New Roman"/>
          <w:color w:val="2903CD"/>
          <w:sz w:val="28"/>
        </w:rPr>
        <w:t>Ảnh 2:</w:t>
      </w:r>
      <w:r>
        <w:rPr>
          <w:rFonts w:ascii="Times New Roman" w:hAnsi="Times New Roman" w:cs="Times New Roman"/>
          <w:color w:val="7030A0"/>
          <w:sz w:val="28"/>
        </w:rPr>
        <w:t xml:space="preserve"> </w:t>
      </w:r>
      <w:r>
        <w:rPr>
          <w:rFonts w:ascii="Times New Roman" w:hAnsi="Times New Roman" w:cs="Times New Roman"/>
          <w:color w:val="000000" w:themeColor="text1"/>
          <w:sz w:val="28"/>
          <w14:textFill>
            <w14:solidFill>
              <w14:schemeClr w14:val="tx1"/>
            </w14:solidFill>
          </w14:textFill>
        </w:rPr>
        <w:t>Vịnh Hạ Long là cảnh đẹp tự nhiên đã được xếp hạng là thắng cảnh thế giới</w:t>
      </w:r>
      <w:r>
        <w:rPr>
          <w:rFonts w:ascii="Times New Roman" w:hAnsi="Times New Roman" w:cs="Times New Roman"/>
          <w:color w:val="FEA440"/>
          <w:sz w:val="28"/>
        </w:rPr>
        <w:t xml:space="preserve"> </w:t>
      </w:r>
      <w:r>
        <w:rPr>
          <w:rFonts w:ascii="Times New Roman" w:hAnsi="Times New Roman" w:cs="Times New Roman"/>
          <w:color w:val="00B050"/>
          <w:sz w:val="28"/>
        </w:rPr>
        <w:sym w:font="Wingdings" w:char="F0E0"/>
      </w:r>
      <w:r>
        <w:rPr>
          <w:rFonts w:ascii="Times New Roman" w:hAnsi="Times New Roman" w:cs="Times New Roman"/>
          <w:color w:val="00B050"/>
          <w:sz w:val="28"/>
        </w:rPr>
        <w:t xml:space="preserve"> Danh lam thắng cảnh</w:t>
      </w:r>
    </w:p>
    <w:p>
      <w:pPr>
        <w:pStyle w:val="4"/>
        <w:numPr>
          <w:ilvl w:val="0"/>
          <w:numId w:val="2"/>
        </w:numPr>
        <w:spacing w:line="480" w:lineRule="auto"/>
        <w:rPr>
          <w:rFonts w:ascii="Times New Roman" w:hAnsi="Times New Roman" w:cs="Times New Roman"/>
          <w:color w:val="00B050"/>
          <w:sz w:val="28"/>
        </w:rPr>
      </w:pPr>
      <w:r>
        <w:rPr>
          <w:rFonts w:ascii="Times New Roman" w:hAnsi="Times New Roman" w:cs="Times New Roman"/>
          <w:color w:val="2903CD"/>
          <w:sz w:val="28"/>
        </w:rPr>
        <w:t>Ảnh 3:</w:t>
      </w:r>
      <w:r>
        <w:rPr>
          <w:rFonts w:ascii="Times New Roman" w:hAnsi="Times New Roman" w:cs="Times New Roman"/>
          <w:color w:val="000000" w:themeColor="text1"/>
          <w:sz w:val="28"/>
          <w14:textFill>
            <w14:solidFill>
              <w14:schemeClr w14:val="tx1"/>
            </w14:solidFill>
          </w14:textFill>
        </w:rPr>
        <w:t xml:space="preserve"> Bến Nhà Rồng là nơi Bác Hồ ra đi tìm đường cứu nước, đánh dấu sự kiện lịch sử trọng đại </w:t>
      </w:r>
      <w:r>
        <w:rPr>
          <w:rFonts w:ascii="Times New Roman" w:hAnsi="Times New Roman" w:cs="Times New Roman"/>
          <w:color w:val="00B050"/>
          <w:sz w:val="28"/>
        </w:rPr>
        <w:sym w:font="Wingdings" w:char="F0E0"/>
      </w:r>
      <w:r>
        <w:rPr>
          <w:rFonts w:ascii="Times New Roman" w:hAnsi="Times New Roman" w:cs="Times New Roman"/>
          <w:color w:val="00B050"/>
          <w:sz w:val="28"/>
        </w:rPr>
        <w:t xml:space="preserve"> Di tích lịch sử</w:t>
      </w:r>
    </w:p>
    <w:p>
      <w:pPr>
        <w:pStyle w:val="4"/>
        <w:numPr>
          <w:ilvl w:val="0"/>
          <w:numId w:val="1"/>
        </w:numPr>
        <w:tabs>
          <w:tab w:val="left" w:pos="720"/>
        </w:tabs>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bCs/>
          <w:color w:val="7030A0"/>
          <w:sz w:val="28"/>
          <w:szCs w:val="28"/>
        </w:rPr>
        <w:t xml:space="preserve">     NỘI DUNG BÀI HỌC:</w:t>
      </w:r>
    </w:p>
    <w:p>
      <w:pPr>
        <w:spacing w:after="0" w:line="480" w:lineRule="auto"/>
        <w:ind w:left="180" w:firstLine="360"/>
        <w:jc w:val="both"/>
        <w:rPr>
          <w:rFonts w:ascii="Times New Roman" w:hAnsi="Times New Roman" w:eastAsia="Times New Roman" w:cs="Times New Roman"/>
          <w:b/>
          <w:i/>
          <w:color w:val="00B050"/>
          <w:sz w:val="28"/>
          <w:szCs w:val="28"/>
        </w:rPr>
      </w:pPr>
      <w:r>
        <w:rPr>
          <w:rFonts w:ascii="Times New Roman" w:hAnsi="Times New Roman" w:eastAsia="Times New Roman" w:cs="Times New Roman"/>
          <w:b/>
          <w:i/>
          <w:color w:val="00B050"/>
          <w:sz w:val="28"/>
          <w:szCs w:val="28"/>
        </w:rPr>
        <w:t>1. Di sản văn hoá là gì ?</w:t>
      </w:r>
    </w:p>
    <w:p>
      <w:pPr>
        <w:spacing w:before="120" w:after="0" w:line="480" w:lineRule="auto"/>
        <w:ind w:left="357" w:firstLine="357"/>
        <w:jc w:val="both"/>
        <w:rPr>
          <w:rFonts w:ascii="Times New Roman" w:hAnsi="Times New Roman" w:eastAsia="Times New Roman" w:cs="Times New Roman"/>
          <w:sz w:val="28"/>
          <w:szCs w:val="28"/>
        </w:rPr>
      </w:pPr>
      <w:r>
        <w:rPr>
          <w:rFonts w:ascii="Times New Roman" w:hAnsi="Times New Roman" w:eastAsia="Times New Roman" w:cs="Times New Roman"/>
          <w:color w:val="FF0000"/>
          <w:sz w:val="28"/>
          <w:szCs w:val="28"/>
        </w:rPr>
        <w:t xml:space="preserve">Di sản văn hoá là những sản phẩm tinh thần, vật chất có giá trị lịch sử, văn hoá, khoa học, được lưu truyền từ thế hệ này qua thế hệ khác. </w:t>
      </w:r>
      <w:r>
        <w:rPr>
          <w:rFonts w:ascii="Times New Roman" w:hAnsi="Times New Roman" w:eastAsia="Times New Roman" w:cs="Times New Roman"/>
          <w:color w:val="2903CD"/>
          <w:sz w:val="28"/>
          <w:szCs w:val="28"/>
        </w:rPr>
        <w:t>Gồm:</w:t>
      </w:r>
      <w:r>
        <w:rPr>
          <w:rFonts w:ascii="Times New Roman" w:hAnsi="Times New Roman" w:eastAsia="Times New Roman" w:cs="Times New Roman"/>
          <w:sz w:val="28"/>
          <w:szCs w:val="28"/>
        </w:rPr>
        <w:t xml:space="preserve"> </w:t>
      </w:r>
    </w:p>
    <w:p>
      <w:pPr>
        <w:numPr>
          <w:ilvl w:val="4"/>
          <w:numId w:val="3"/>
        </w:numPr>
        <w:tabs>
          <w:tab w:val="left" w:pos="1080"/>
        </w:tabs>
        <w:spacing w:before="120" w:after="0" w:line="480" w:lineRule="auto"/>
        <w:ind w:left="374" w:firstLine="346"/>
        <w:jc w:val="both"/>
        <w:rPr>
          <w:rFonts w:ascii="Times New Roman" w:hAnsi="Times New Roman" w:eastAsia="Times New Roman" w:cs="Times New Roman"/>
          <w:b/>
          <w:sz w:val="28"/>
          <w:szCs w:val="28"/>
        </w:rPr>
      </w:pPr>
      <w:r>
        <w:rPr>
          <w:rFonts w:ascii="Times New Roman" w:hAnsi="Times New Roman" w:eastAsia="Times New Roman" w:cs="Times New Roman"/>
          <w:i/>
          <w:color w:val="2903CD"/>
          <w:sz w:val="28"/>
          <w:szCs w:val="28"/>
        </w:rPr>
        <w:t>Di sản văn hóa phi vật thể</w:t>
      </w:r>
      <w:r>
        <w:rPr>
          <w:rFonts w:ascii="Times New Roman" w:hAnsi="Times New Roman" w:eastAsia="Times New Roman" w:cs="Times New Roman"/>
          <w:b/>
          <w:i/>
          <w:color w:val="2903CD"/>
          <w:sz w:val="28"/>
          <w:szCs w:val="28"/>
        </w:rPr>
        <w:t xml:space="preserve"> </w:t>
      </w:r>
      <w:r>
        <w:rPr>
          <w:rFonts w:ascii="Times New Roman" w:hAnsi="Times New Roman" w:eastAsia="Times New Roman" w:cs="Times New Roman"/>
          <w:sz w:val="28"/>
          <w:szCs w:val="28"/>
        </w:rPr>
        <w:t>(những sản phẩm tinh thần).</w:t>
      </w:r>
    </w:p>
    <w:p>
      <w:pPr>
        <w:spacing w:before="120" w:after="0" w:line="480" w:lineRule="auto"/>
        <w:ind w:left="357" w:firstLine="35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Ví dụ: tiếng nói, chữ viết, tác phẩm văn học, nghệ thuật, lối sống, lễ hội, trang phục truyền thống...</w:t>
      </w:r>
    </w:p>
    <w:p>
      <w:pPr>
        <w:spacing w:after="0" w:line="480" w:lineRule="auto"/>
        <w:ind w:left="720" w:firstLine="540"/>
        <w:jc w:val="both"/>
        <w:rPr>
          <w:rFonts w:ascii="Times New Roman" w:hAnsi="Times New Roman" w:eastAsia="Times New Roman" w:cs="Times New Roman"/>
          <w:b/>
          <w:sz w:val="28"/>
          <w:szCs w:val="28"/>
        </w:rPr>
      </w:pPr>
    </w:p>
    <w:p>
      <w:pPr>
        <w:spacing w:after="0" w:line="480" w:lineRule="auto"/>
        <w:ind w:left="374"/>
        <w:jc w:val="both"/>
        <w:rPr>
          <w:rFonts w:ascii="Times New Roman" w:hAnsi="Times New Roman" w:eastAsia="Times New Roman" w:cs="Times New Roman"/>
          <w:b/>
          <w:sz w:val="28"/>
          <w:szCs w:val="28"/>
        </w:rPr>
      </w:pPr>
    </w:p>
    <w:p>
      <w:pPr>
        <w:numPr>
          <w:ilvl w:val="4"/>
          <w:numId w:val="3"/>
        </w:numPr>
        <w:tabs>
          <w:tab w:val="left" w:pos="1080"/>
        </w:tabs>
        <w:spacing w:after="0" w:line="480" w:lineRule="auto"/>
        <w:ind w:left="374" w:firstLine="346"/>
        <w:jc w:val="both"/>
        <w:rPr>
          <w:rFonts w:ascii="Times New Roman" w:hAnsi="Times New Roman" w:eastAsia="Times New Roman" w:cs="Times New Roman"/>
          <w:b/>
          <w:sz w:val="28"/>
          <w:szCs w:val="28"/>
        </w:rPr>
      </w:pPr>
      <w:r>
        <w:rPr>
          <w:rFonts w:ascii="Times New Roman" w:hAnsi="Times New Roman" w:eastAsia="Times New Roman" w:cs="Times New Roman"/>
          <w:i/>
          <w:color w:val="2903CD"/>
          <w:sz w:val="28"/>
          <w:szCs w:val="28"/>
        </w:rPr>
        <w:t>Di sản văn hóa vật thể</w:t>
      </w:r>
      <w:r>
        <w:rPr>
          <w:rFonts w:ascii="Times New Roman" w:hAnsi="Times New Roman" w:eastAsia="Times New Roman" w:cs="Times New Roman"/>
          <w:b/>
          <w:color w:val="2903CD"/>
          <w:sz w:val="28"/>
          <w:szCs w:val="28"/>
        </w:rPr>
        <w:t xml:space="preserve"> </w:t>
      </w:r>
      <w:r>
        <w:rPr>
          <w:rFonts w:ascii="Times New Roman" w:hAnsi="Times New Roman" w:eastAsia="Times New Roman" w:cs="Times New Roman"/>
          <w:sz w:val="28"/>
          <w:szCs w:val="28"/>
        </w:rPr>
        <w:t>(những sản phẩm vật chất).</w:t>
      </w:r>
    </w:p>
    <w:p>
      <w:pPr>
        <w:spacing w:before="120" w:after="0" w:line="480" w:lineRule="auto"/>
        <w:ind w:left="357" w:firstLine="357"/>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Ví dụ: di tích lịch sử, danh lam thắng cảnh, công trình kiến trúc, di vật, cổ vật, bảo vật quốc gia...</w:t>
      </w:r>
    </w:p>
    <w:p>
      <w:pPr>
        <w:spacing w:after="0" w:line="480" w:lineRule="auto"/>
        <w:ind w:left="180" w:firstLine="360"/>
        <w:jc w:val="both"/>
        <w:rPr>
          <w:rFonts w:ascii="Times New Roman" w:hAnsi="Times New Roman" w:eastAsia="Times New Roman" w:cs="Times New Roman"/>
          <w:b/>
          <w:i/>
          <w:color w:val="00B050"/>
          <w:sz w:val="28"/>
          <w:szCs w:val="28"/>
        </w:rPr>
      </w:pPr>
      <w:r>
        <w:rPr>
          <w:rFonts w:ascii="Times New Roman" w:hAnsi="Times New Roman" w:eastAsia="Times New Roman" w:cs="Times New Roman"/>
          <w:b/>
          <w:i/>
          <w:color w:val="00B050"/>
          <w:sz w:val="28"/>
          <w:szCs w:val="28"/>
        </w:rPr>
        <w:t>2. Ý nghĩa:</w:t>
      </w:r>
    </w:p>
    <w:p>
      <w:pPr>
        <w:numPr>
          <w:ilvl w:val="4"/>
          <w:numId w:val="3"/>
        </w:numPr>
        <w:tabs>
          <w:tab w:val="left" w:pos="1080"/>
        </w:tabs>
        <w:spacing w:before="120" w:after="0" w:line="480" w:lineRule="auto"/>
        <w:ind w:left="374" w:firstLine="346"/>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Là cảnh đẹp của đất nước, là tài sản của dân tộc;</w:t>
      </w:r>
    </w:p>
    <w:p>
      <w:pPr>
        <w:numPr>
          <w:ilvl w:val="4"/>
          <w:numId w:val="3"/>
        </w:numPr>
        <w:tabs>
          <w:tab w:val="left" w:pos="1080"/>
        </w:tabs>
        <w:spacing w:after="0" w:line="480" w:lineRule="auto"/>
        <w:ind w:left="374" w:firstLine="346"/>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Thể hiện công đức của tổ tiên và kinh nghiệm của dân tộc.</w:t>
      </w:r>
    </w:p>
    <w:p>
      <w:pPr>
        <w:numPr>
          <w:ilvl w:val="4"/>
          <w:numId w:val="3"/>
        </w:numPr>
        <w:tabs>
          <w:tab w:val="left" w:pos="1080"/>
        </w:tabs>
        <w:spacing w:after="0" w:line="480" w:lineRule="auto"/>
        <w:ind w:left="374" w:firstLine="346"/>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Đóng góp vào sự nghiệp xây dựng phát triển văn hoá Việt Nam tiên tiến, đậm đà bản sắc dân tộc.</w:t>
      </w:r>
    </w:p>
    <w:p>
      <w:pPr>
        <w:numPr>
          <w:ilvl w:val="4"/>
          <w:numId w:val="3"/>
        </w:numPr>
        <w:tabs>
          <w:tab w:val="left" w:pos="1080"/>
        </w:tabs>
        <w:spacing w:after="0" w:line="480" w:lineRule="auto"/>
        <w:ind w:left="374" w:firstLine="346"/>
        <w:jc w:val="both"/>
        <w:rPr>
          <w:rFonts w:ascii="Times New Roman" w:hAnsi="Times New Roman" w:eastAsia="Times New Roman" w:cs="Times New Roman"/>
          <w:b/>
          <w:i/>
          <w:sz w:val="28"/>
          <w:szCs w:val="28"/>
        </w:rPr>
      </w:pPr>
      <w:r>
        <w:rPr>
          <w:rFonts w:ascii="Times New Roman" w:hAnsi="Times New Roman" w:eastAsia="Times New Roman" w:cs="Times New Roman"/>
          <w:color w:val="000000" w:themeColor="text1"/>
          <w:sz w:val="28"/>
          <w:szCs w:val="28"/>
          <w14:textFill>
            <w14:solidFill>
              <w14:schemeClr w14:val="tx1"/>
            </w14:solidFill>
          </w14:textFill>
        </w:rPr>
        <w:t>Đóng góp vào kho tàng di sản văn hoá thế giới.</w:t>
      </w:r>
    </w:p>
    <w:p>
      <w:pPr>
        <w:spacing w:after="0" w:line="480" w:lineRule="auto"/>
        <w:ind w:left="180" w:firstLine="360"/>
        <w:jc w:val="both"/>
        <w:rPr>
          <w:rFonts w:ascii="Times New Roman" w:hAnsi="Times New Roman" w:eastAsia="Times New Roman" w:cs="Times New Roman"/>
          <w:b/>
          <w:i/>
          <w:color w:val="00B050"/>
          <w:sz w:val="28"/>
          <w:szCs w:val="28"/>
        </w:rPr>
      </w:pPr>
      <w:r>
        <w:rPr>
          <w:rFonts w:ascii="Times New Roman" w:hAnsi="Times New Roman" w:eastAsia="Times New Roman" w:cs="Times New Roman"/>
          <w:b/>
          <w:i/>
          <w:color w:val="00B050"/>
          <w:sz w:val="28"/>
          <w:szCs w:val="28"/>
        </w:rPr>
        <w:t>3. Quy định của pháp luật về bảo vệ di sản văn hoá:</w:t>
      </w:r>
    </w:p>
    <w:p>
      <w:pPr>
        <w:numPr>
          <w:ilvl w:val="4"/>
          <w:numId w:val="3"/>
        </w:numPr>
        <w:tabs>
          <w:tab w:val="left" w:pos="1080"/>
        </w:tabs>
        <w:spacing w:before="120" w:after="0" w:line="480" w:lineRule="auto"/>
        <w:ind w:left="374" w:firstLine="346"/>
        <w:jc w:val="both"/>
        <w:rPr>
          <w:rFonts w:ascii="Times New Roman" w:hAnsi="Times New Roman" w:eastAsia="Times New Roman" w:cs="Times New Roman"/>
          <w:color w:val="CC00CC"/>
          <w:sz w:val="28"/>
          <w:szCs w:val="28"/>
        </w:rPr>
      </w:pPr>
      <w:r>
        <w:rPr>
          <w:rFonts w:ascii="Times New Roman" w:hAnsi="Times New Roman" w:eastAsia="Times New Roman" w:cs="Times New Roman"/>
          <w:color w:val="CC00CC"/>
          <w:sz w:val="28"/>
          <w:szCs w:val="28"/>
        </w:rPr>
        <w:t>Nhà nước:</w:t>
      </w:r>
    </w:p>
    <w:p>
      <w:pPr>
        <w:numPr>
          <w:ilvl w:val="0"/>
          <w:numId w:val="4"/>
        </w:numPr>
        <w:spacing w:after="0" w:line="480" w:lineRule="auto"/>
        <w:ind w:left="126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Có chính sách bảo vệ, phát huy giá trị của di sản văn hoá.</w:t>
      </w:r>
    </w:p>
    <w:p>
      <w:pPr>
        <w:numPr>
          <w:ilvl w:val="0"/>
          <w:numId w:val="4"/>
        </w:numPr>
        <w:spacing w:after="0" w:line="480" w:lineRule="auto"/>
        <w:ind w:left="126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Bảo vệ quyền và lợi ích hợp pháp của chủ di sản văn hoá.</w:t>
      </w:r>
    </w:p>
    <w:p>
      <w:pPr>
        <w:numPr>
          <w:ilvl w:val="4"/>
          <w:numId w:val="3"/>
        </w:numPr>
        <w:tabs>
          <w:tab w:val="left" w:pos="1080"/>
        </w:tabs>
        <w:spacing w:before="120" w:after="0" w:line="480" w:lineRule="auto"/>
        <w:ind w:left="374" w:firstLine="346"/>
        <w:jc w:val="both"/>
        <w:rPr>
          <w:rFonts w:ascii="Times New Roman" w:hAnsi="Times New Roman" w:eastAsia="Times New Roman" w:cs="Times New Roman"/>
          <w:color w:val="CC00CC"/>
          <w:sz w:val="28"/>
          <w:szCs w:val="28"/>
        </w:rPr>
      </w:pPr>
      <w:r>
        <w:rPr>
          <w:rFonts w:ascii="Times New Roman" w:hAnsi="Times New Roman" w:eastAsia="Times New Roman" w:cs="Times New Roman"/>
          <w:color w:val="CC00CC"/>
          <w:sz w:val="28"/>
          <w:szCs w:val="28"/>
        </w:rPr>
        <w:t>Nghiêm cấm:</w:t>
      </w:r>
      <w:bookmarkStart w:id="0" w:name="_GoBack"/>
      <w:bookmarkEnd w:id="0"/>
    </w:p>
    <w:p>
      <w:pPr>
        <w:numPr>
          <w:ilvl w:val="0"/>
          <w:numId w:val="4"/>
        </w:numPr>
        <w:spacing w:after="0" w:line="480" w:lineRule="auto"/>
        <w:ind w:left="126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Chiếm đoạt, làm sai lệch di sản văn hoá.</w:t>
      </w:r>
    </w:p>
    <w:p>
      <w:pPr>
        <w:numPr>
          <w:ilvl w:val="0"/>
          <w:numId w:val="4"/>
        </w:numPr>
        <w:spacing w:after="0" w:line="480" w:lineRule="auto"/>
        <w:ind w:left="126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Hủy hoại di sản văn hoá.</w:t>
      </w:r>
    </w:p>
    <w:p>
      <w:pPr>
        <w:numPr>
          <w:ilvl w:val="0"/>
          <w:numId w:val="4"/>
        </w:numPr>
        <w:spacing w:after="0" w:line="480" w:lineRule="auto"/>
        <w:ind w:left="126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Đào bới, lấn chiếm khu di tích, danh lam thắng cảnh.</w:t>
      </w:r>
    </w:p>
    <w:p>
      <w:pPr>
        <w:numPr>
          <w:ilvl w:val="0"/>
          <w:numId w:val="4"/>
        </w:numPr>
        <w:spacing w:after="0" w:line="480" w:lineRule="auto"/>
        <w:ind w:left="126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Mua bán, vận chuyển trái phép các di vật, cổ vật, bảo vật.</w:t>
      </w:r>
    </w:p>
    <w:p>
      <w:pPr>
        <w:numPr>
          <w:ilvl w:val="0"/>
          <w:numId w:val="4"/>
        </w:numPr>
        <w:spacing w:after="0" w:line="480" w:lineRule="auto"/>
        <w:ind w:left="126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Lợi dụng việc bảo vệ di sản để làm điều trái pháp luật.</w:t>
      </w:r>
    </w:p>
    <w:sectPr>
      <w:pgSz w:w="12240" w:h="15840"/>
      <w:pgMar w:top="1157" w:right="1157" w:bottom="1157" w:left="115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VNI-U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17EE32FE"/>
    <w:multiLevelType w:val="multilevel"/>
    <w:tmpl w:val="17EE32FE"/>
    <w:lvl w:ilvl="0" w:tentative="0">
      <w:start w:val="1"/>
      <w:numFmt w:val="upperRoman"/>
      <w:lvlText w:val="%1."/>
      <w:lvlJc w:val="right"/>
      <w:pPr>
        <w:tabs>
          <w:tab w:val="left" w:pos="900"/>
        </w:tabs>
        <w:ind w:left="900" w:hanging="180"/>
      </w:pPr>
      <w:rPr>
        <w:rFonts w:hint="default"/>
      </w:rPr>
    </w:lvl>
    <w:lvl w:ilvl="1" w:tentative="0">
      <w:start w:val="1"/>
      <w:numFmt w:val="decimal"/>
      <w:lvlText w:val="%2)"/>
      <w:lvlJc w:val="left"/>
      <w:pPr>
        <w:tabs>
          <w:tab w:val="left" w:pos="1647"/>
        </w:tabs>
        <w:ind w:left="1420" w:hanging="340"/>
      </w:pPr>
      <w:rPr>
        <w:rFonts w:hint="default"/>
      </w:rPr>
    </w:lvl>
    <w:lvl w:ilvl="2" w:tentative="0">
      <w:start w:val="1"/>
      <w:numFmt w:val="bullet"/>
      <w:lvlText w:val=""/>
      <w:lvlPicBulletId w:val="0"/>
      <w:lvlJc w:val="left"/>
      <w:pPr>
        <w:tabs>
          <w:tab w:val="left" w:pos="2340"/>
        </w:tabs>
        <w:ind w:left="2340" w:hanging="360"/>
      </w:pPr>
      <w:rPr>
        <w:rFonts w:hint="default" w:ascii="Symbol" w:hAnsi="Symbol"/>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624"/>
        </w:tabs>
        <w:ind w:left="624" w:hanging="227"/>
      </w:pPr>
      <w:rPr>
        <w:rFonts w:hint="default" w:ascii="Symbol" w:hAnsi="Symbol"/>
      </w:rPr>
    </w:lvl>
    <w:lvl w:ilvl="5" w:tentative="0">
      <w:start w:val="1"/>
      <w:numFmt w:val="bullet"/>
      <w:lvlText w:val=""/>
      <w:lvlJc w:val="left"/>
      <w:pPr>
        <w:tabs>
          <w:tab w:val="left" w:pos="737"/>
        </w:tabs>
        <w:ind w:left="680" w:hanging="113"/>
      </w:pPr>
      <w:rPr>
        <w:rFonts w:hint="default" w:ascii="Wingdings" w:hAnsi="Wingdings"/>
      </w:r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D4C7F57"/>
    <w:multiLevelType w:val="multilevel"/>
    <w:tmpl w:val="2D4C7F57"/>
    <w:lvl w:ilvl="0" w:tentative="0">
      <w:start w:val="1"/>
      <w:numFmt w:val="bullet"/>
      <w:lvlText w:val="+"/>
      <w:lvlJc w:val="left"/>
      <w:pPr>
        <w:tabs>
          <w:tab w:val="left" w:pos="1094"/>
        </w:tabs>
        <w:ind w:left="1094" w:hanging="360"/>
      </w:pPr>
      <w:rPr>
        <w:rFonts w:hint="default" w:ascii="VNI-US" w:hAnsi="VNI-U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31A77AC"/>
    <w:multiLevelType w:val="multilevel"/>
    <w:tmpl w:val="431A77AC"/>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D034871"/>
    <w:multiLevelType w:val="multilevel"/>
    <w:tmpl w:val="6D034871"/>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199"/>
    <w:rsid w:val="004C441B"/>
    <w:rsid w:val="005E6E22"/>
    <w:rsid w:val="006E3199"/>
    <w:rsid w:val="00FC57EA"/>
    <w:rsid w:val="1A7B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248</Words>
  <Characters>1414</Characters>
  <Lines>11</Lines>
  <Paragraphs>3</Paragraphs>
  <TotalTime>30</TotalTime>
  <ScaleCrop>false</ScaleCrop>
  <LinksUpToDate>false</LinksUpToDate>
  <CharactersWithSpaces>1659</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2021-02-22T13:47:00Z</dcterms:created>
  <dc:creator>admin</dc:creator>
  <cp:lastModifiedBy>ASUS</cp:lastModifiedBy>
  <dcterms:modified xsi:type="dcterms:W3CDTF">2021-02-24T10:37:52Z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