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DE" w:rsidRDefault="00DD0ADE" w:rsidP="00DD0ADE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0ADE">
        <w:rPr>
          <w:rFonts w:ascii="Times New Roman" w:hAnsi="Times New Roman" w:cs="Times New Roman"/>
          <w:b/>
          <w:sz w:val="32"/>
          <w:szCs w:val="32"/>
        </w:rPr>
        <w:t>Học sinh ghi bài vào tập</w:t>
      </w:r>
    </w:p>
    <w:p w:rsidR="00DD0ADE" w:rsidRPr="00DD0ADE" w:rsidRDefault="00DD0ADE" w:rsidP="00DD0ADE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D5481" w:rsidRPr="00AD5481" w:rsidRDefault="00AD5481" w:rsidP="00AD548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481">
        <w:rPr>
          <w:rFonts w:ascii="Times New Roman" w:hAnsi="Times New Roman" w:cs="Times New Roman"/>
          <w:b/>
          <w:sz w:val="28"/>
          <w:szCs w:val="28"/>
        </w:rPr>
        <w:t>BÀI 28: SỰ PHÁT TRIỂN CỦA VĂN HÓA DÂN TỘC</w:t>
      </w:r>
    </w:p>
    <w:p w:rsidR="00501FB5" w:rsidRDefault="00AD5481" w:rsidP="00AD548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481">
        <w:rPr>
          <w:rFonts w:ascii="Times New Roman" w:hAnsi="Times New Roman" w:cs="Times New Roman"/>
          <w:b/>
          <w:sz w:val="28"/>
          <w:szCs w:val="28"/>
        </w:rPr>
        <w:t>CUỐI THẾ KỶ XVIII-NỬA ĐẦU THẾ KỶ XIX</w:t>
      </w:r>
      <w:r>
        <w:rPr>
          <w:rFonts w:ascii="Times New Roman" w:hAnsi="Times New Roman" w:cs="Times New Roman"/>
          <w:b/>
          <w:sz w:val="28"/>
          <w:szCs w:val="28"/>
        </w:rPr>
        <w:t xml:space="preserve"> (tiếp theo)</w:t>
      </w:r>
    </w:p>
    <w:p w:rsidR="00DD0ADE" w:rsidRDefault="00DD0ADE" w:rsidP="00AD548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481" w:rsidRPr="00B75739" w:rsidRDefault="00AD5481" w:rsidP="00AD5481">
      <w:pPr>
        <w:spacing w:before="120"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39">
        <w:rPr>
          <w:rFonts w:ascii="Times New Roman" w:hAnsi="Times New Roman" w:cs="Times New Roman"/>
          <w:b/>
          <w:color w:val="FF0000"/>
          <w:sz w:val="28"/>
          <w:szCs w:val="28"/>
        </w:rPr>
        <w:t>II. GIÁO DỤC, KHOA HỌC-KĨ THUẬT</w:t>
      </w:r>
    </w:p>
    <w:p w:rsidR="00B75739" w:rsidRPr="00B75739" w:rsidRDefault="00AD5481" w:rsidP="00B75739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39">
        <w:rPr>
          <w:rFonts w:ascii="Times New Roman" w:hAnsi="Times New Roman" w:cs="Times New Roman"/>
          <w:b/>
          <w:color w:val="FF0000"/>
          <w:sz w:val="28"/>
          <w:szCs w:val="28"/>
        </w:rPr>
        <w:t>Giáo dục, thi cử</w:t>
      </w:r>
    </w:p>
    <w:p w:rsidR="00AD5481" w:rsidRPr="00B75739" w:rsidRDefault="00AD5481" w:rsidP="00B75739">
      <w:pPr>
        <w:spacing w:before="120"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75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39">
        <w:rPr>
          <w:rFonts w:ascii="Times New Roman" w:eastAsiaTheme="minorEastAsia" w:hAnsi="Times New Roman" w:cs="Times New Roman"/>
          <w:kern w:val="24"/>
          <w:sz w:val="28"/>
          <w:szCs w:val="28"/>
          <w:lang w:val="en-US"/>
        </w:rPr>
        <w:t xml:space="preserve">- Thời Tây Sơn: Ra </w:t>
      </w:r>
      <w:r w:rsidRPr="00B75739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val="en-US"/>
        </w:rPr>
        <w:t>Chiếu lập học</w:t>
      </w:r>
      <w:r w:rsidRPr="00B75739">
        <w:rPr>
          <w:rFonts w:ascii="Times New Roman" w:eastAsiaTheme="minorEastAsia" w:hAnsi="Times New Roman" w:cs="Times New Roman"/>
          <w:kern w:val="24"/>
          <w:sz w:val="28"/>
          <w:szCs w:val="28"/>
          <w:lang w:val="en-US"/>
        </w:rPr>
        <w:t>, đưa chữ Nôm vào thi cử</w:t>
      </w:r>
    </w:p>
    <w:p w:rsidR="00AD5481" w:rsidRPr="00AD5481" w:rsidRDefault="00AD5481" w:rsidP="00B75739">
      <w:pPr>
        <w:pStyle w:val="NormalWeb"/>
        <w:kinsoku w:val="0"/>
        <w:overflowPunct w:val="0"/>
        <w:spacing w:before="288" w:beforeAutospacing="0" w:after="0" w:afterAutospacing="0"/>
        <w:ind w:firstLine="360"/>
        <w:textAlignment w:val="baseline"/>
        <w:rPr>
          <w:sz w:val="28"/>
          <w:szCs w:val="28"/>
        </w:rPr>
      </w:pPr>
      <w:r w:rsidRPr="00AD5481">
        <w:rPr>
          <w:rFonts w:eastAsiaTheme="minorEastAsia"/>
          <w:kern w:val="24"/>
          <w:sz w:val="28"/>
          <w:szCs w:val="28"/>
          <w:lang w:val="en-US"/>
        </w:rPr>
        <w:t xml:space="preserve">- Thời Nguyễn: Quốc tử giám được đặt ở Huế; thành lập </w:t>
      </w:r>
      <w:r w:rsidRPr="00AD5481">
        <w:rPr>
          <w:rFonts w:eastAsiaTheme="minorEastAsia"/>
          <w:i/>
          <w:iCs/>
          <w:kern w:val="24"/>
          <w:sz w:val="28"/>
          <w:szCs w:val="28"/>
          <w:lang w:val="en-US"/>
        </w:rPr>
        <w:t xml:space="preserve">Tứ dịch quán </w:t>
      </w:r>
      <w:r w:rsidRPr="00AD5481">
        <w:rPr>
          <w:rFonts w:eastAsiaTheme="minorEastAsia"/>
          <w:kern w:val="24"/>
          <w:sz w:val="28"/>
          <w:szCs w:val="28"/>
          <w:lang w:val="en-US"/>
        </w:rPr>
        <w:t>để dạy tiếng nước ngoài</w:t>
      </w:r>
    </w:p>
    <w:p w:rsidR="00AD5481" w:rsidRPr="00B75739" w:rsidRDefault="00AD5481" w:rsidP="00AD5481">
      <w:pPr>
        <w:spacing w:before="120"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2. </w:t>
      </w:r>
      <w:r w:rsidR="00B757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5739">
        <w:rPr>
          <w:rFonts w:ascii="Times New Roman" w:hAnsi="Times New Roman" w:cs="Times New Roman"/>
          <w:b/>
          <w:color w:val="FF0000"/>
          <w:sz w:val="28"/>
          <w:szCs w:val="28"/>
        </w:rPr>
        <w:t>Sử học, địa lý, y học</w:t>
      </w:r>
    </w:p>
    <w:p w:rsidR="00B75739" w:rsidRDefault="00B75739" w:rsidP="00AD548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733"/>
        <w:gridCol w:w="3985"/>
      </w:tblGrid>
      <w:tr w:rsidR="00B75739" w:rsidRPr="00B75739" w:rsidTr="00B75739">
        <w:tc>
          <w:tcPr>
            <w:tcW w:w="2235" w:type="dxa"/>
          </w:tcPr>
          <w:p w:rsidR="00B75739" w:rsidRP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739">
              <w:rPr>
                <w:rFonts w:ascii="Times New Roman" w:hAnsi="Times New Roman" w:cs="Times New Roman"/>
                <w:b/>
                <w:sz w:val="28"/>
                <w:szCs w:val="28"/>
              </w:rPr>
              <w:t>Lĩnh vực</w:t>
            </w:r>
          </w:p>
        </w:tc>
        <w:tc>
          <w:tcPr>
            <w:tcW w:w="5733" w:type="dxa"/>
          </w:tcPr>
          <w:p w:rsidR="00B75739" w:rsidRP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739">
              <w:rPr>
                <w:rFonts w:ascii="Times New Roman" w:hAnsi="Times New Roman" w:cs="Times New Roman"/>
                <w:b/>
                <w:sz w:val="28"/>
                <w:szCs w:val="28"/>
              </w:rPr>
              <w:t>Tác phẩm</w:t>
            </w:r>
          </w:p>
        </w:tc>
        <w:tc>
          <w:tcPr>
            <w:tcW w:w="3985" w:type="dxa"/>
          </w:tcPr>
          <w:p w:rsidR="00B75739" w:rsidRP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739">
              <w:rPr>
                <w:rFonts w:ascii="Times New Roman" w:hAnsi="Times New Roman" w:cs="Times New Roman"/>
                <w:b/>
                <w:sz w:val="28"/>
                <w:szCs w:val="28"/>
              </w:rPr>
              <w:t>Tác giả</w:t>
            </w:r>
          </w:p>
        </w:tc>
      </w:tr>
      <w:tr w:rsidR="00B75739" w:rsidTr="00B75739">
        <w:tc>
          <w:tcPr>
            <w:tcW w:w="2235" w:type="dxa"/>
          </w:tcPr>
          <w:p w:rsid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học</w:t>
            </w:r>
          </w:p>
        </w:tc>
        <w:tc>
          <w:tcPr>
            <w:tcW w:w="5733" w:type="dxa"/>
          </w:tcPr>
          <w:p w:rsidR="00B75739" w:rsidRPr="00AD5481" w:rsidRDefault="00B75739" w:rsidP="00B7573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Triều Tây Sơn có bộ Đại Việt sử ký tiền biên; Triều Nguyễn có Đại Nam thực lục, Đại Nam liệt truyện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Lịch triều hiến chương loại chí…</w:t>
            </w:r>
          </w:p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Lê Quý Đôn, Phan Huy Chú</w:t>
            </w:r>
          </w:p>
        </w:tc>
      </w:tr>
      <w:tr w:rsidR="00B75739" w:rsidTr="00B75739">
        <w:tc>
          <w:tcPr>
            <w:tcW w:w="2235" w:type="dxa"/>
          </w:tcPr>
          <w:p w:rsid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lý</w:t>
            </w:r>
          </w:p>
        </w:tc>
        <w:tc>
          <w:tcPr>
            <w:tcW w:w="5733" w:type="dxa"/>
          </w:tcPr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Vân đài loại ngữ, Nhất thống dư địa chí, Gia Định thành thông chí…</w:t>
            </w:r>
          </w:p>
        </w:tc>
        <w:tc>
          <w:tcPr>
            <w:tcW w:w="3985" w:type="dxa"/>
          </w:tcPr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Quý Đôn, Lê Quang Định, Trịnh Hoài Đức</w:t>
            </w:r>
          </w:p>
        </w:tc>
      </w:tr>
      <w:tr w:rsidR="00B75739" w:rsidTr="00B75739">
        <w:tc>
          <w:tcPr>
            <w:tcW w:w="2235" w:type="dxa"/>
          </w:tcPr>
          <w:p w:rsidR="00B75739" w:rsidRDefault="00B75739" w:rsidP="00B757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 học</w:t>
            </w:r>
          </w:p>
        </w:tc>
        <w:tc>
          <w:tcPr>
            <w:tcW w:w="5733" w:type="dxa"/>
          </w:tcPr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Hải Thượng y tông tâm lĩnh</w:t>
            </w:r>
          </w:p>
        </w:tc>
        <w:tc>
          <w:tcPr>
            <w:tcW w:w="3985" w:type="dxa"/>
          </w:tcPr>
          <w:p w:rsidR="00B75739" w:rsidRDefault="00B75739" w:rsidP="00AD548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Hữu Trác</w:t>
            </w:r>
          </w:p>
        </w:tc>
      </w:tr>
    </w:tbl>
    <w:p w:rsidR="00B75739" w:rsidRDefault="00B75739" w:rsidP="00AD548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481" w:rsidRPr="00DD0ADE" w:rsidRDefault="00B75739" w:rsidP="00B75739">
      <w:pPr>
        <w:tabs>
          <w:tab w:val="left" w:pos="426"/>
        </w:tabs>
        <w:spacing w:before="120"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D0ADE">
        <w:rPr>
          <w:rFonts w:ascii="Times New Roman" w:hAnsi="Times New Roman" w:cs="Times New Roman"/>
          <w:b/>
          <w:color w:val="FF0000"/>
          <w:sz w:val="28"/>
          <w:szCs w:val="28"/>
        </w:rPr>
        <w:t>3. Những thành tựu về kỹ thuật</w:t>
      </w:r>
    </w:p>
    <w:p w:rsidR="00B75739" w:rsidRPr="00B75739" w:rsidRDefault="00B75739" w:rsidP="00B75739">
      <w:pPr>
        <w:kinsoku w:val="0"/>
        <w:overflowPunct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  <w:t xml:space="preserve">- </w:t>
      </w:r>
      <w:r w:rsidRPr="00B757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  <w:t>Làm được đồng hồ và kính thiên lí (Nguyễn Văn Tú)</w:t>
      </w:r>
    </w:p>
    <w:p w:rsidR="00B75739" w:rsidRDefault="00B75739" w:rsidP="00B75739">
      <w:pPr>
        <w:kinsoku w:val="0"/>
        <w:overflowPunct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  <w:t xml:space="preserve">- </w:t>
      </w:r>
      <w:r w:rsidRPr="00B757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  <w:t>Thợ thủ công nhà nước: Chế tạo máy xẻ gỗ chạy bằng sức nước và thí nghiệm thành công tàu thủy chạy bằng máy hơi nước.</w:t>
      </w:r>
    </w:p>
    <w:p w:rsidR="00B75739" w:rsidRDefault="00B75739" w:rsidP="00B75739">
      <w:pPr>
        <w:kinsoku w:val="0"/>
        <w:overflowPunct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SG"/>
        </w:rPr>
      </w:pP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 w:hanging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 xml:space="preserve">Dặn dò: </w:t>
      </w: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>Các con học bài</w:t>
      </w: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>Đọc bài ÔN TẬP CHƯƠNG V VÀ VI</w:t>
      </w: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>Trả lời các câu hỏi trong SGK (trang 147)</w:t>
      </w: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>Thực hiện thống kê các cuộc khởi nghĩa nông dân từ thế kỷ XVI – giữa TK XIX</w:t>
      </w:r>
    </w:p>
    <w:p w:rsidR="00DD0ADE" w:rsidRPr="00DD0ADE" w:rsidRDefault="00DD0ADE" w:rsidP="00DD0ADE">
      <w:pPr>
        <w:pStyle w:val="NormalWeb"/>
        <w:spacing w:before="154" w:beforeAutospacing="0" w:after="0" w:afterAutospacing="0"/>
        <w:ind w:left="547" w:hanging="547"/>
        <w:textAlignment w:val="baseline"/>
        <w:rPr>
          <w:rFonts w:eastAsiaTheme="minorEastAsia"/>
          <w:color w:val="3333FF"/>
          <w:kern w:val="24"/>
          <w:sz w:val="28"/>
          <w:szCs w:val="28"/>
          <w:lang w:val="en-US"/>
        </w:rPr>
      </w:pPr>
      <w:r w:rsidRPr="00DD0ADE">
        <w:rPr>
          <w:rFonts w:eastAsiaTheme="minorEastAsia"/>
          <w:color w:val="3333FF"/>
          <w:kern w:val="24"/>
          <w:sz w:val="28"/>
          <w:szCs w:val="28"/>
          <w:lang w:val="en-US"/>
        </w:rPr>
        <w:tab/>
      </w:r>
      <w:bookmarkStart w:id="0" w:name="_GoBack"/>
      <w:bookmarkEnd w:id="0"/>
    </w:p>
    <w:sectPr w:rsidR="00DD0ADE" w:rsidRPr="00DD0ADE" w:rsidSect="00AD5481">
      <w:pgSz w:w="14572" w:h="20639" w:code="12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6226"/>
    <w:multiLevelType w:val="hybridMultilevel"/>
    <w:tmpl w:val="1DD85EDE"/>
    <w:lvl w:ilvl="0" w:tplc="D9205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C75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C3B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AA9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EF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822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E9A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CE5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1D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4E92D82"/>
    <w:multiLevelType w:val="hybridMultilevel"/>
    <w:tmpl w:val="BB183DA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1"/>
    <w:rsid w:val="00501FB5"/>
    <w:rsid w:val="00AD5481"/>
    <w:rsid w:val="00B75739"/>
    <w:rsid w:val="00D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4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B7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4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B7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3D07-4F7E-47D1-887F-A0D38A16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2021-05-19T06:28:00Z</dcterms:created>
  <dcterms:modified xsi:type="dcterms:W3CDTF">2021-05-19T06:58:00Z</dcterms:modified>
</cp:coreProperties>
</file>