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C61A" w14:textId="77777777" w:rsidR="00373B50" w:rsidRDefault="00787621">
      <w:pPr>
        <w:pStyle w:val="oancuaDanhsac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PHIẾU HƯỚNG DẪN HỌC SINH TỰ HỌC </w:t>
      </w:r>
    </w:p>
    <w:p w14:paraId="25B4C61B" w14:textId="77777777" w:rsidR="00373B50" w:rsidRDefault="00787621">
      <w:pPr>
        <w:pStyle w:val="oancuaDanhsac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6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5B4C61C" w14:textId="77777777" w:rsidR="00373B50" w:rsidRDefault="00787621">
      <w:pPr>
        <w:pStyle w:val="oancuaDanhsac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15 (13/12 – 18/12)</w:t>
      </w:r>
    </w:p>
    <w:tbl>
      <w:tblPr>
        <w:tblStyle w:val="LiBang"/>
        <w:tblW w:w="9674" w:type="dxa"/>
        <w:tblInd w:w="137" w:type="dxa"/>
        <w:tblLook w:val="04A0" w:firstRow="1" w:lastRow="0" w:firstColumn="1" w:lastColumn="0" w:noHBand="0" w:noVBand="1"/>
      </w:tblPr>
      <w:tblGrid>
        <w:gridCol w:w="2718"/>
        <w:gridCol w:w="6956"/>
      </w:tblGrid>
      <w:tr w:rsidR="00373B50" w14:paraId="25B4C622" w14:textId="77777777">
        <w:trPr>
          <w:trHeight w:val="679"/>
        </w:trPr>
        <w:tc>
          <w:tcPr>
            <w:tcW w:w="2718" w:type="dxa"/>
          </w:tcPr>
          <w:p w14:paraId="25B4C61D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5B4C61E" w14:textId="77777777" w:rsidR="00373B50" w:rsidRDefault="00787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  <w:p w14:paraId="25B4C61F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6" w:type="dxa"/>
          </w:tcPr>
          <w:p w14:paraId="25B4C620" w14:textId="77777777" w:rsidR="00373B50" w:rsidRDefault="00373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5B4C621" w14:textId="77777777" w:rsidR="00373B50" w:rsidRDefault="00787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373B50" w14:paraId="25B4C627" w14:textId="77777777">
        <w:trPr>
          <w:trHeight w:val="1335"/>
        </w:trPr>
        <w:tc>
          <w:tcPr>
            <w:tcW w:w="2718" w:type="dxa"/>
          </w:tcPr>
          <w:p w14:paraId="25B4C623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5B4C624" w14:textId="77777777" w:rsidR="00373B50" w:rsidRDefault="0078762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15:ĐỜI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SỐNG CỦA NGƯỜI VIỆT THỜI VĂN LANG, ÂU LẠC (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1) </w:t>
            </w:r>
          </w:p>
          <w:p w14:paraId="25B4C625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6" w:type="dxa"/>
          </w:tcPr>
          <w:p w14:paraId="25B4C626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3B50" w14:paraId="25B4C66E" w14:textId="77777777">
        <w:tc>
          <w:tcPr>
            <w:tcW w:w="2718" w:type="dxa"/>
          </w:tcPr>
          <w:p w14:paraId="25B4C628" w14:textId="77777777" w:rsidR="00373B50" w:rsidRDefault="007876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.</w:t>
            </w:r>
          </w:p>
          <w:p w14:paraId="25B4C629" w14:textId="77777777" w:rsidR="00373B50" w:rsidRDefault="007876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77đến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</w:p>
          <w:p w14:paraId="25B4C62A" w14:textId="77777777" w:rsidR="00373B50" w:rsidRDefault="007876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5B4C62B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2C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2D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2E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2F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30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31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32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33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34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35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36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37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38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39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3A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3B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3C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3D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3E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3F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40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41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42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43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44" w14:textId="77777777" w:rsidR="00373B50" w:rsidRDefault="007876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quá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6956" w:type="dxa"/>
          </w:tcPr>
          <w:p w14:paraId="25B4C645" w14:textId="77777777" w:rsidR="00373B50" w:rsidRDefault="00787621">
            <w:pPr>
              <w:pStyle w:val="oancuaDanhsac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I.ĐỜI SỐNG VẬT CHẤT </w:t>
            </w:r>
          </w:p>
          <w:p w14:paraId="25B4C646" w14:textId="77777777" w:rsidR="00373B50" w:rsidRDefault="00787621">
            <w:pPr>
              <w:pStyle w:val="oancuaDanhsac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Quan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15.1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15.7,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5B4C647" w14:textId="77777777" w:rsidR="00373B50" w:rsidRDefault="00787621">
            <w:pPr>
              <w:pStyle w:val="oancuaDanhsach"/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ghề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trở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yếu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cư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Lang –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Âu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Lạc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?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25B4C648" w14:textId="77777777" w:rsidR="00373B50" w:rsidRDefault="00787621">
            <w:pPr>
              <w:pStyle w:val="oancuaDanhsach"/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ba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xuất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nông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cư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Lang –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Âu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Lạc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mà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thấy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15.1 </w:t>
            </w:r>
          </w:p>
          <w:p w14:paraId="25B4C649" w14:textId="77777777" w:rsidR="00373B50" w:rsidRDefault="00787621">
            <w:pPr>
              <w:pStyle w:val="oancuaDanhsach"/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cụ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lao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yếu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xuất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nông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cư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Lang –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Âu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Lạc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mà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thấy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15.1</w:t>
            </w:r>
          </w:p>
          <w:p w14:paraId="25B4C64A" w14:textId="77777777" w:rsidR="00373B50" w:rsidRDefault="00787621">
            <w:pPr>
              <w:pStyle w:val="oancuaDanhsach"/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Cư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món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?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cư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gì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?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tiện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cư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gì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? </w:t>
            </w:r>
          </w:p>
          <w:p w14:paraId="25B4C64B" w14:textId="77777777" w:rsidR="00373B50" w:rsidRDefault="00787621">
            <w:pPr>
              <w:pStyle w:val="ThngthngWeb"/>
              <w:spacing w:before="0" w:beforeAutospacing="0" w:after="160" w:afterAutospacing="0" w:line="13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em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thấy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nam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nữ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mặc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gì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?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mặc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ra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?</w:t>
            </w:r>
            <w:proofErr w:type="gramEnd"/>
          </w:p>
          <w:p w14:paraId="25B4C64C" w14:textId="77777777" w:rsidR="00373B50" w:rsidRDefault="00787621">
            <w:pPr>
              <w:pStyle w:val="ThngthngWeb"/>
              <w:spacing w:before="0" w:beforeAutospacing="0" w:after="160" w:afterAutospacing="0" w:line="13" w:lineRule="atLeast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Em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hãy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câu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hỏi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thành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kê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color w:val="000000"/>
                <w:sz w:val="26"/>
                <w:szCs w:val="26"/>
              </w:rPr>
              <w:t>:</w:t>
            </w:r>
          </w:p>
          <w:tbl>
            <w:tblPr>
              <w:tblStyle w:val="LiBang"/>
              <w:tblW w:w="0" w:type="auto"/>
              <w:tblLook w:val="04A0" w:firstRow="1" w:lastRow="0" w:firstColumn="1" w:lastColumn="0" w:noHBand="0" w:noVBand="1"/>
            </w:tblPr>
            <w:tblGrid>
              <w:gridCol w:w="1655"/>
              <w:gridCol w:w="1656"/>
              <w:gridCol w:w="1656"/>
              <w:gridCol w:w="1656"/>
            </w:tblGrid>
            <w:tr w:rsidR="00373B50" w14:paraId="25B4C651" w14:textId="77777777">
              <w:tc>
                <w:tcPr>
                  <w:tcW w:w="1655" w:type="dxa"/>
                </w:tcPr>
                <w:p w14:paraId="25B4C64D" w14:textId="77777777" w:rsidR="00373B50" w:rsidRDefault="00787621">
                  <w:pPr>
                    <w:pStyle w:val="ThngthngWeb"/>
                    <w:spacing w:before="0" w:beforeAutospacing="0" w:after="160" w:afterAutospacing="0" w:line="13" w:lineRule="atLeast"/>
                    <w:jc w:val="both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Ăn</w:t>
                  </w:r>
                  <w:proofErr w:type="spellEnd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uống</w:t>
                  </w:r>
                  <w:proofErr w:type="spellEnd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656" w:type="dxa"/>
                </w:tcPr>
                <w:p w14:paraId="25B4C64E" w14:textId="77777777" w:rsidR="00373B50" w:rsidRDefault="00787621">
                  <w:pPr>
                    <w:pStyle w:val="ThngthngWeb"/>
                    <w:spacing w:before="0" w:beforeAutospacing="0" w:after="160" w:afterAutospacing="0" w:line="13" w:lineRule="atLeast"/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Trang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phục</w:t>
                  </w:r>
                  <w:proofErr w:type="spellEnd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656" w:type="dxa"/>
                </w:tcPr>
                <w:p w14:paraId="25B4C64F" w14:textId="77777777" w:rsidR="00373B50" w:rsidRDefault="00787621">
                  <w:pPr>
                    <w:pStyle w:val="ThngthngWeb"/>
                    <w:spacing w:before="0" w:beforeAutospacing="0" w:after="160" w:afterAutospacing="0" w:line="13" w:lineRule="atLeast"/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Nơi</w:t>
                  </w:r>
                  <w:proofErr w:type="spellEnd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ở</w:t>
                  </w:r>
                </w:p>
              </w:tc>
              <w:tc>
                <w:tcPr>
                  <w:tcW w:w="1656" w:type="dxa"/>
                </w:tcPr>
                <w:p w14:paraId="25B4C650" w14:textId="77777777" w:rsidR="00373B50" w:rsidRDefault="00787621">
                  <w:pPr>
                    <w:pStyle w:val="ThngthngWeb"/>
                    <w:spacing w:before="0" w:beforeAutospacing="0" w:after="160" w:afterAutospacing="0" w:line="13" w:lineRule="atLeast"/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Phương</w:t>
                  </w:r>
                  <w:proofErr w:type="spellEnd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tiện</w:t>
                  </w:r>
                  <w:proofErr w:type="spellEnd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đi</w:t>
                  </w:r>
                  <w:proofErr w:type="spellEnd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lại</w:t>
                  </w:r>
                  <w:proofErr w:type="spellEnd"/>
                </w:p>
              </w:tc>
            </w:tr>
            <w:tr w:rsidR="00373B50" w14:paraId="25B4C656" w14:textId="77777777">
              <w:trPr>
                <w:trHeight w:val="2527"/>
              </w:trPr>
              <w:tc>
                <w:tcPr>
                  <w:tcW w:w="1655" w:type="dxa"/>
                </w:tcPr>
                <w:p w14:paraId="25B4C652" w14:textId="77777777" w:rsidR="00373B50" w:rsidRDefault="00373B50">
                  <w:pPr>
                    <w:pStyle w:val="ThngthngWeb"/>
                    <w:spacing w:before="0" w:beforeAutospacing="0" w:after="160" w:afterAutospacing="0" w:line="13" w:lineRule="atLeast"/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656" w:type="dxa"/>
                </w:tcPr>
                <w:p w14:paraId="25B4C653" w14:textId="77777777" w:rsidR="00373B50" w:rsidRDefault="00373B50">
                  <w:pPr>
                    <w:pStyle w:val="ThngthngWeb"/>
                    <w:spacing w:before="0" w:beforeAutospacing="0" w:after="160" w:afterAutospacing="0" w:line="13" w:lineRule="atLeast"/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656" w:type="dxa"/>
                </w:tcPr>
                <w:p w14:paraId="25B4C654" w14:textId="77777777" w:rsidR="00373B50" w:rsidRDefault="00373B50">
                  <w:pPr>
                    <w:pStyle w:val="ThngthngWeb"/>
                    <w:spacing w:before="0" w:beforeAutospacing="0" w:after="160" w:afterAutospacing="0" w:line="13" w:lineRule="atLeast"/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656" w:type="dxa"/>
                </w:tcPr>
                <w:p w14:paraId="25B4C655" w14:textId="77777777" w:rsidR="00373B50" w:rsidRDefault="00373B50">
                  <w:pPr>
                    <w:pStyle w:val="ThngthngWeb"/>
                    <w:spacing w:before="0" w:beforeAutospacing="0" w:after="160" w:afterAutospacing="0" w:line="13" w:lineRule="atLeast"/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25B4C657" w14:textId="77777777" w:rsidR="00373B50" w:rsidRDefault="00787621">
            <w:pPr>
              <w:pStyle w:val="ThngthngWeb"/>
              <w:spacing w:before="0" w:beforeAutospacing="0" w:after="160" w:afterAutospacing="0" w:line="13" w:lineRule="atLeast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</w:rPr>
              <w:t>N</w:t>
            </w:r>
            <w:r>
              <w:rPr>
                <w:color w:val="000000"/>
                <w:sz w:val="26"/>
                <w:szCs w:val="26"/>
              </w:rPr>
              <w:t>hững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xuất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Lang – </w:t>
            </w:r>
            <w:proofErr w:type="spellStart"/>
            <w:r>
              <w:rPr>
                <w:color w:val="000000"/>
                <w:sz w:val="26"/>
                <w:szCs w:val="26"/>
              </w:rPr>
              <w:t>Âu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gì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?</w:t>
            </w:r>
            <w:proofErr w:type="gramEnd"/>
            <w:r>
              <w:rPr>
                <w:color w:val="000000"/>
                <w:sz w:val="26"/>
                <w:szCs w:val="26"/>
              </w:rPr>
              <w:t> </w:t>
            </w:r>
            <w:proofErr w:type="spellStart"/>
            <w:r>
              <w:rPr>
                <w:color w:val="000000"/>
                <w:sz w:val="26"/>
                <w:szCs w:val="26"/>
              </w:rPr>
              <w:t>q</w:t>
            </w:r>
            <w:r>
              <w:rPr>
                <w:rFonts w:eastAsia="SimSun"/>
                <w:color w:val="000000"/>
                <w:sz w:val="26"/>
                <w:szCs w:val="26"/>
              </w:rPr>
              <w:t>uan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</w:rPr>
              <w:t xml:space="preserve"> 15.2, 15.3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</w:rPr>
              <w:t xml:space="preserve"> 15.4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</w:rPr>
              <w:t>biết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</w:rPr>
              <w:t>những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</w:rPr>
              <w:t>bức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</w:rPr>
              <w:t>này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</w:rPr>
              <w:t>biết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</w:rPr>
              <w:t>cư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</w:rPr>
              <w:t>dân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</w:rPr>
              <w:t xml:space="preserve"> Lang –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</w:rPr>
              <w:t>Âu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</w:rPr>
              <w:t>Lạc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</w:rPr>
              <w:t>biết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</w:rPr>
              <w:t>nghề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</w:rPr>
              <w:t>gì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</w:rPr>
              <w:t>nữa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</w:rPr>
              <w:t xml:space="preserve"> ?</w:t>
            </w:r>
          </w:p>
          <w:p w14:paraId="25B4C658" w14:textId="77777777" w:rsidR="00373B50" w:rsidRDefault="00373B50">
            <w:pPr>
              <w:pStyle w:val="oancuaDanhsac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5B4C659" w14:textId="77777777" w:rsidR="00373B50" w:rsidRDefault="00787621">
            <w:pPr>
              <w:pStyle w:val="oancuaDanhsac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I.ĐỜI SỐNG VẬT CHẤT</w:t>
            </w:r>
          </w:p>
          <w:p w14:paraId="25B4C65A" w14:textId="77777777" w:rsidR="00373B50" w:rsidRDefault="00787621">
            <w:pPr>
              <w:pStyle w:val="ThngthngWeb"/>
              <w:spacing w:before="0" w:beforeAutospacing="0" w:after="160" w:afterAutospacing="0" w:line="13" w:lineRule="atLeast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trồng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lúa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</w:p>
          <w:p w14:paraId="25B4C65B" w14:textId="77777777" w:rsidR="00373B50" w:rsidRDefault="00787621">
            <w:pPr>
              <w:pStyle w:val="ThngthngWeb"/>
              <w:spacing w:before="0" w:beforeAutospacing="0" w:after="160" w:afterAutospacing="0" w:line="13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gốm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dệt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vải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đóng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thuyền</w:t>
            </w:r>
            <w:proofErr w:type="spellEnd"/>
          </w:p>
          <w:tbl>
            <w:tblPr>
              <w:tblStyle w:val="LiBang"/>
              <w:tblW w:w="0" w:type="auto"/>
              <w:tblLook w:val="04A0" w:firstRow="1" w:lastRow="0" w:firstColumn="1" w:lastColumn="0" w:noHBand="0" w:noVBand="1"/>
            </w:tblPr>
            <w:tblGrid>
              <w:gridCol w:w="1655"/>
              <w:gridCol w:w="1656"/>
              <w:gridCol w:w="1656"/>
              <w:gridCol w:w="1656"/>
            </w:tblGrid>
            <w:tr w:rsidR="00373B50" w14:paraId="25B4C660" w14:textId="77777777">
              <w:tc>
                <w:tcPr>
                  <w:tcW w:w="1655" w:type="dxa"/>
                </w:tcPr>
                <w:p w14:paraId="25B4C65C" w14:textId="77777777" w:rsidR="00373B50" w:rsidRDefault="00787621">
                  <w:pPr>
                    <w:pStyle w:val="ThngthngWeb"/>
                    <w:spacing w:before="0" w:beforeAutospacing="0" w:after="160" w:afterAutospacing="0" w:line="13" w:lineRule="atLeast"/>
                    <w:jc w:val="both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Ăn</w:t>
                  </w:r>
                  <w:proofErr w:type="spellEnd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uống</w:t>
                  </w:r>
                  <w:proofErr w:type="spellEnd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656" w:type="dxa"/>
                </w:tcPr>
                <w:p w14:paraId="25B4C65D" w14:textId="77777777" w:rsidR="00373B50" w:rsidRDefault="00787621">
                  <w:pPr>
                    <w:pStyle w:val="ThngthngWeb"/>
                    <w:spacing w:before="0" w:beforeAutospacing="0" w:after="160" w:afterAutospacing="0" w:line="13" w:lineRule="atLeast"/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Trang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phục</w:t>
                  </w:r>
                  <w:proofErr w:type="spellEnd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656" w:type="dxa"/>
                </w:tcPr>
                <w:p w14:paraId="25B4C65E" w14:textId="77777777" w:rsidR="00373B50" w:rsidRDefault="00787621">
                  <w:pPr>
                    <w:pStyle w:val="ThngthngWeb"/>
                    <w:spacing w:before="0" w:beforeAutospacing="0" w:after="160" w:afterAutospacing="0" w:line="13" w:lineRule="atLeast"/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Nơi</w:t>
                  </w:r>
                  <w:proofErr w:type="spellEnd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ở</w:t>
                  </w:r>
                </w:p>
              </w:tc>
              <w:tc>
                <w:tcPr>
                  <w:tcW w:w="1656" w:type="dxa"/>
                </w:tcPr>
                <w:p w14:paraId="25B4C65F" w14:textId="77777777" w:rsidR="00373B50" w:rsidRDefault="00787621">
                  <w:pPr>
                    <w:pStyle w:val="ThngthngWeb"/>
                    <w:spacing w:before="0" w:beforeAutospacing="0" w:after="160" w:afterAutospacing="0" w:line="13" w:lineRule="atLeast"/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Phương</w:t>
                  </w:r>
                  <w:proofErr w:type="spellEnd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tiện</w:t>
                  </w:r>
                  <w:proofErr w:type="spellEnd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đi</w:t>
                  </w:r>
                  <w:proofErr w:type="spellEnd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lại</w:t>
                  </w:r>
                  <w:proofErr w:type="spellEnd"/>
                </w:p>
              </w:tc>
            </w:tr>
            <w:tr w:rsidR="00373B50" w14:paraId="25B4C666" w14:textId="77777777">
              <w:trPr>
                <w:trHeight w:val="2527"/>
              </w:trPr>
              <w:tc>
                <w:tcPr>
                  <w:tcW w:w="1655" w:type="dxa"/>
                </w:tcPr>
                <w:p w14:paraId="25B4C661" w14:textId="77777777" w:rsidR="00373B50" w:rsidRDefault="00787621">
                  <w:pPr>
                    <w:pStyle w:val="ThngthngWeb"/>
                    <w:spacing w:before="0" w:beforeAutospacing="0" w:after="160" w:afterAutospacing="0" w:line="13" w:lineRule="atLeast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-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Thức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ăn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chính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là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cơm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tẻ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cơm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nếp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với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thịt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cá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rau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dưa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cà</w:t>
                  </w:r>
                  <w:proofErr w:type="spellEnd"/>
                  <w:proofErr w:type="gramStart"/>
                  <w:r>
                    <w:rPr>
                      <w:color w:val="000000"/>
                      <w:sz w:val="26"/>
                      <w:szCs w:val="26"/>
                    </w:rPr>
                    <w:t>….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biết</w:t>
                  </w:r>
                  <w:proofErr w:type="spellEnd"/>
                  <w:proofErr w:type="gram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dùng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gia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vị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làm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bánh,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nấu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rượu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>.</w:t>
                  </w:r>
                </w:p>
                <w:p w14:paraId="25B4C662" w14:textId="77777777" w:rsidR="00373B50" w:rsidRDefault="00787621">
                  <w:pPr>
                    <w:pStyle w:val="ThngthngWeb"/>
                    <w:spacing w:before="0" w:beforeAutospacing="0" w:after="160" w:afterAutospacing="0" w:line="13" w:lineRule="atLeast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 xml:space="preserve">-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Trong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bữa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ăn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có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mâm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bát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muôi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>….</w:t>
                  </w:r>
                </w:p>
              </w:tc>
              <w:tc>
                <w:tcPr>
                  <w:tcW w:w="1656" w:type="dxa"/>
                </w:tcPr>
                <w:p w14:paraId="25B4C663" w14:textId="77777777" w:rsidR="00373B50" w:rsidRDefault="00787621">
                  <w:pPr>
                    <w:pStyle w:val="ThngthngWeb"/>
                    <w:spacing w:before="0" w:beforeAutospacing="0" w:after="160" w:afterAutospacing="0" w:line="13" w:lineRule="atLeast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-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Nữ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mặc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váy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nam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đóng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khố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. Khi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có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lễ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hội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nữ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mặc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áo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và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váy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dài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đeo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trang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sức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nam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mặc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áo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và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quần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dài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họ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đội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mũ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cắm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6"/>
                      <w:szCs w:val="26"/>
                    </w:rPr>
                    <w:t>lông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1656" w:type="dxa"/>
                </w:tcPr>
                <w:p w14:paraId="25B4C664" w14:textId="77777777" w:rsidR="00373B50" w:rsidRDefault="00787621">
                  <w:pPr>
                    <w:pStyle w:val="ThngthngWeb"/>
                    <w:spacing w:before="0" w:beforeAutospacing="0" w:after="160" w:afterAutospacing="0" w:line="13" w:lineRule="atLeast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Nhà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sàn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có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mái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cong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hình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thuyền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hay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mái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tròn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hình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mui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làm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bằng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gỗ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tre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nứa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…. </w:t>
                  </w:r>
                </w:p>
              </w:tc>
              <w:tc>
                <w:tcPr>
                  <w:tcW w:w="1656" w:type="dxa"/>
                </w:tcPr>
                <w:p w14:paraId="25B4C665" w14:textId="77777777" w:rsidR="00373B50" w:rsidRDefault="00787621">
                  <w:pPr>
                    <w:pStyle w:val="ThngthngWeb"/>
                    <w:spacing w:before="0" w:beforeAutospacing="0" w:after="160" w:afterAutospacing="0" w:line="13" w:lineRule="atLeast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Cư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dân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đi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lại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chủ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yếu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bằng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thuyền</w:t>
                  </w:r>
                  <w:proofErr w:type="spellEnd"/>
                </w:p>
              </w:tc>
            </w:tr>
          </w:tbl>
          <w:p w14:paraId="25B4C667" w14:textId="77777777" w:rsidR="00373B50" w:rsidRDefault="00373B50">
            <w:pPr>
              <w:pStyle w:val="oancuaDanhsac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5B4C668" w14:textId="77777777" w:rsidR="00373B50" w:rsidRDefault="00787621">
            <w:pPr>
              <w:pStyle w:val="oancuaDanhsac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*LUYỆN TẬP - VẬN DỤNG </w:t>
            </w:r>
          </w:p>
          <w:p w14:paraId="25B4C669" w14:textId="77777777" w:rsidR="00373B50" w:rsidRDefault="00787621">
            <w:pPr>
              <w:pStyle w:val="oancuaDanhsac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Lang,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Âu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Lạc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sàn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?</w:t>
            </w:r>
            <w:proofErr w:type="gramEnd"/>
          </w:p>
          <w:p w14:paraId="25B4C66A" w14:textId="77777777" w:rsidR="00373B50" w:rsidRDefault="00787621">
            <w:pPr>
              <w:pStyle w:val="oancuaDanhsac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lao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thuộc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kì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Đông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Sơn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. Theo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Lang,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Âu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Lạc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?</w:t>
            </w:r>
          </w:p>
          <w:p w14:paraId="25B4C66B" w14:textId="77777777" w:rsidR="00373B50" w:rsidRDefault="00373B50">
            <w:pPr>
              <w:pStyle w:val="oancuaDanhsac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B4C66C" w14:textId="77777777" w:rsidR="00373B50" w:rsidRDefault="00787621">
            <w:pPr>
              <w:pStyle w:val="oancuaDanhsac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 w:eastAsia="vi-VN"/>
              </w:rPr>
              <w:drawing>
                <wp:inline distT="0" distB="0" distL="114300" distR="114300" wp14:anchorId="25B4C68D" wp14:editId="25B4C68E">
                  <wp:extent cx="4273550" cy="1593215"/>
                  <wp:effectExtent l="0" t="0" r="6350" b="6985"/>
                  <wp:docPr id="1" name="Picture 1" descr="screenshot_47_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creenshot_47_3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0" cy="159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B4C66D" w14:textId="77777777" w:rsidR="00373B50" w:rsidRDefault="00373B50">
            <w:pPr>
              <w:pStyle w:val="oancuaDanhsac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73B50" w14:paraId="25B4C671" w14:textId="77777777">
        <w:tc>
          <w:tcPr>
            <w:tcW w:w="2718" w:type="dxa"/>
          </w:tcPr>
          <w:p w14:paraId="25B4C66F" w14:textId="77777777" w:rsidR="00373B50" w:rsidRDefault="007876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BÀI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15:ĐỜI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SỐNG CỦA NGƯỜI VIỆT THỜI VĂN LANG, ÂU LẠC (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2) </w:t>
            </w:r>
          </w:p>
        </w:tc>
        <w:tc>
          <w:tcPr>
            <w:tcW w:w="6956" w:type="dxa"/>
          </w:tcPr>
          <w:p w14:paraId="25B4C670" w14:textId="77777777" w:rsidR="00373B50" w:rsidRDefault="00373B5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73B50" w14:paraId="25B4C67D" w14:textId="77777777">
        <w:tc>
          <w:tcPr>
            <w:tcW w:w="2718" w:type="dxa"/>
          </w:tcPr>
          <w:p w14:paraId="25B4C672" w14:textId="77777777" w:rsidR="00373B50" w:rsidRDefault="007876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.</w:t>
            </w:r>
          </w:p>
          <w:p w14:paraId="25B4C673" w14:textId="77777777" w:rsidR="00373B50" w:rsidRDefault="007876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79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</w:p>
          <w:p w14:paraId="25B4C674" w14:textId="77777777" w:rsidR="00373B50" w:rsidRDefault="0078762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25B4C675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5B4C676" w14:textId="77777777" w:rsidR="00373B50" w:rsidRDefault="00373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5B4C677" w14:textId="77777777" w:rsidR="00373B50" w:rsidRDefault="00373B5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6" w:type="dxa"/>
          </w:tcPr>
          <w:p w14:paraId="25B4C678" w14:textId="77777777" w:rsidR="00373B50" w:rsidRDefault="007876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II.ĐỜI SỐNG TINH THẦN </w:t>
            </w:r>
          </w:p>
          <w:p w14:paraId="25B4C679" w14:textId="77777777" w:rsidR="00373B50" w:rsidRDefault="007876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Hs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ảnh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15.6, 15.8, 15.9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sgk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:</w:t>
            </w:r>
          </w:p>
          <w:p w14:paraId="25B4C67A" w14:textId="77777777" w:rsidR="00373B50" w:rsidRDefault="007876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-Qua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15.9,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thấy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cư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Lang –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Âu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Lạc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gì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?</w:t>
            </w:r>
            <w:proofErr w:type="gramEnd"/>
          </w:p>
          <w:p w14:paraId="25B4C67B" w14:textId="77777777" w:rsidR="00373B50" w:rsidRDefault="0078762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-Quan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mộ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thuyền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Khê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thấy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lastRenderedPageBreak/>
              <w:t>khuất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qua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đời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thì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cư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Lang –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Âu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Lạc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sẽ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gì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?</w:t>
            </w:r>
            <w:proofErr w:type="gramEnd"/>
          </w:p>
          <w:p w14:paraId="25B4C67C" w14:textId="77777777" w:rsidR="00373B50" w:rsidRDefault="00787621">
            <w:pPr>
              <w:spacing w:after="0" w:line="240" w:lineRule="auto"/>
              <w:rPr>
                <w:rFonts w:ascii="Calibri" w:eastAsia="SimSun" w:hAnsi="Calibri" w:cs="Calibri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phong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tục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quán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lâu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đời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cổ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mà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truyền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thuyết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đó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?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phong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tục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này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nay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còn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tồn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?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373B50" w14:paraId="25B4C688" w14:textId="77777777">
        <w:tc>
          <w:tcPr>
            <w:tcW w:w="2718" w:type="dxa"/>
          </w:tcPr>
          <w:p w14:paraId="25B4C67E" w14:textId="77777777" w:rsidR="00373B50" w:rsidRDefault="007876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quá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6956" w:type="dxa"/>
          </w:tcPr>
          <w:p w14:paraId="25B4C67F" w14:textId="77777777" w:rsidR="00373B50" w:rsidRDefault="007876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II.ĐỜI SỐNG TINH THẦN </w:t>
            </w:r>
          </w:p>
          <w:p w14:paraId="25B4C680" w14:textId="77777777" w:rsidR="00373B50" w:rsidRDefault="00787621">
            <w:pPr>
              <w:pStyle w:val="ThngthngWeb"/>
              <w:spacing w:before="0" w:beforeAutospacing="0" w:after="160" w:afterAutospacing="0" w:line="13" w:lineRule="atLeast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vui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tươi</w:t>
            </w:r>
            <w:proofErr w:type="spellEnd"/>
          </w:p>
          <w:p w14:paraId="25B4C681" w14:textId="77777777" w:rsidR="00373B50" w:rsidRDefault="00787621">
            <w:pPr>
              <w:pStyle w:val="ThngthngWeb"/>
              <w:spacing w:before="0" w:beforeAutospacing="0" w:after="160" w:afterAutospacing="0" w:line="13" w:lineRule="atLeast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cúng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biết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chôn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người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cùng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</w:p>
          <w:p w14:paraId="25B4C682" w14:textId="77777777" w:rsidR="00373B50" w:rsidRDefault="00787621">
            <w:pPr>
              <w:pStyle w:val="ThngthngWeb"/>
              <w:spacing w:before="0" w:beforeAutospacing="0" w:after="160" w:afterAutospacing="0" w:line="13" w:lineRule="atLeast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phong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phong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cau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nhuộm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đen</w:t>
            </w:r>
            <w:proofErr w:type="spellEnd"/>
          </w:p>
          <w:p w14:paraId="25B4C683" w14:textId="77777777" w:rsidR="00373B50" w:rsidRDefault="00787621">
            <w:pPr>
              <w:pStyle w:val="oancuaDanhsac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*LUYỆN TẬP - VẬN DỤNG </w:t>
            </w:r>
          </w:p>
          <w:p w14:paraId="25B4C684" w14:textId="77777777" w:rsidR="00373B50" w:rsidRDefault="00787621">
            <w:pPr>
              <w:pStyle w:val="oancuaDanhsac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Lang,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Âu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Lạc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nổi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bật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?</w:t>
            </w:r>
          </w:p>
          <w:p w14:paraId="25B4C685" w14:textId="77777777" w:rsidR="00373B50" w:rsidRDefault="00787621">
            <w:pPr>
              <w:pStyle w:val="oancuaDanhsac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Nam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thừa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Lang,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Âu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Lạc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?</w:t>
            </w:r>
          </w:p>
          <w:p w14:paraId="25B4C686" w14:textId="77777777" w:rsidR="00373B50" w:rsidRDefault="00373B5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25B4C687" w14:textId="77777777" w:rsidR="00373B50" w:rsidRDefault="00373B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5B4C68B" w14:textId="77777777" w:rsidR="00373B50" w:rsidRDefault="0078762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-HẾT-</w:t>
      </w:r>
    </w:p>
    <w:p w14:paraId="25B4C68C" w14:textId="77777777" w:rsidR="00373B50" w:rsidRDefault="00373B50">
      <w:pPr>
        <w:rPr>
          <w:rFonts w:ascii="Times New Roman" w:hAnsi="Times New Roman" w:cs="Times New Roman"/>
          <w:sz w:val="26"/>
          <w:szCs w:val="26"/>
        </w:rPr>
      </w:pPr>
    </w:p>
    <w:sectPr w:rsidR="00373B50">
      <w:pgSz w:w="11906" w:h="16838"/>
      <w:pgMar w:top="1440" w:right="1086" w:bottom="1440" w:left="11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4C691" w14:textId="77777777" w:rsidR="00787621" w:rsidRDefault="00787621">
      <w:pPr>
        <w:spacing w:line="240" w:lineRule="auto"/>
      </w:pPr>
      <w:r>
        <w:separator/>
      </w:r>
    </w:p>
  </w:endnote>
  <w:endnote w:type="continuationSeparator" w:id="0">
    <w:p w14:paraId="25B4C692" w14:textId="77777777" w:rsidR="00787621" w:rsidRDefault="00787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4C68F" w14:textId="77777777" w:rsidR="00787621" w:rsidRDefault="00787621">
      <w:pPr>
        <w:spacing w:after="0"/>
      </w:pPr>
      <w:r>
        <w:separator/>
      </w:r>
    </w:p>
  </w:footnote>
  <w:footnote w:type="continuationSeparator" w:id="0">
    <w:p w14:paraId="25B4C690" w14:textId="77777777" w:rsidR="00787621" w:rsidRDefault="007876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50F4847"/>
    <w:rsid w:val="00373B50"/>
    <w:rsid w:val="00787621"/>
    <w:rsid w:val="007E0CB8"/>
    <w:rsid w:val="00D70B50"/>
    <w:rsid w:val="250F4847"/>
    <w:rsid w:val="39D7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5B4C61A"/>
  <w15:docId w15:val="{0AEE01F8-3A77-413C-AB64-E7EC9A4E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pPr>
      <w:ind w:left="720"/>
      <w:contextualSpacing/>
    </w:pPr>
  </w:style>
  <w:style w:type="paragraph" w:styleId="Bongchuthich">
    <w:name w:val="Balloon Text"/>
    <w:basedOn w:val="Binhthng"/>
    <w:link w:val="BongchuthichChar"/>
    <w:rsid w:val="00D70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rsid w:val="00D70B50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Tuấn Huỳnh</cp:lastModifiedBy>
  <cp:revision>3</cp:revision>
  <dcterms:created xsi:type="dcterms:W3CDTF">2021-11-26T07:17:00Z</dcterms:created>
  <dcterms:modified xsi:type="dcterms:W3CDTF">2021-12-12T01:22:00Z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BD0FA4390AFC4CB3BA1B649C896F7591</vt:lpwstr>
  </property>
</Properties>
</file>