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AB" w:rsidRDefault="000F2DAB" w:rsidP="000F2DAB">
      <w:pPr>
        <w:spacing w:after="0"/>
        <w:rPr>
          <w:rFonts w:ascii="Times New Roman" w:hAnsi="Times New Roman" w:cs="Times New Roman"/>
          <w:sz w:val="20"/>
          <w:szCs w:val="20"/>
        </w:rPr>
      </w:pPr>
      <w:r>
        <w:rPr>
          <w:rFonts w:ascii="Times New Roman" w:hAnsi="Times New Roman" w:cs="Times New Roman"/>
          <w:sz w:val="20"/>
          <w:szCs w:val="20"/>
        </w:rPr>
        <w:t>TRƯỜNG TRUNG HỌC CƠ SỞ</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CỘNG HÒA XÃ HỘI CHỦ NGHĨA VIỆT NAM</w:t>
      </w:r>
    </w:p>
    <w:p w:rsidR="00586626" w:rsidRDefault="000F2DAB" w:rsidP="000F2DAB">
      <w:pPr>
        <w:spacing w:after="0"/>
        <w:rPr>
          <w:rFonts w:ascii="Times New Roman" w:eastAsia="Times New Roman" w:hAnsi="Times New Roman" w:cs="Times New Roman"/>
          <w:sz w:val="20"/>
          <w:szCs w:val="20"/>
          <w:u w:val="single"/>
        </w:rPr>
      </w:pPr>
      <w:r>
        <w:rPr>
          <w:rFonts w:ascii="Times New Roman" w:hAnsi="Times New Roman" w:cs="Times New Roman"/>
          <w:sz w:val="20"/>
          <w:szCs w:val="20"/>
        </w:rPr>
        <w:t xml:space="preserve">    TRẦN QUANG KHẢI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F2DAB">
        <w:rPr>
          <w:rFonts w:ascii="Times New Roman" w:eastAsia="Times New Roman" w:hAnsi="Times New Roman" w:cs="Times New Roman"/>
          <w:sz w:val="20"/>
          <w:szCs w:val="20"/>
          <w:u w:val="single"/>
        </w:rPr>
        <w:t>Độc Lập – Tự Do – Hạnh Phúc</w:t>
      </w:r>
    </w:p>
    <w:p w:rsidR="00B2334E" w:rsidRPr="00B2334E" w:rsidRDefault="00B2334E" w:rsidP="000F2DAB">
      <w:pPr>
        <w:spacing w:after="0"/>
        <w:rPr>
          <w:rFonts w:ascii="Times New Roman" w:eastAsia="Times New Roman" w:hAnsi="Times New Roman" w:cs="Times New Roman"/>
          <w:sz w:val="20"/>
          <w:szCs w:val="20"/>
        </w:rPr>
      </w:pPr>
      <w:r w:rsidRPr="00B2334E">
        <w:rPr>
          <w:rFonts w:ascii="Times New Roman" w:eastAsia="Times New Roman" w:hAnsi="Times New Roman" w:cs="Times New Roman"/>
          <w:sz w:val="20"/>
          <w:szCs w:val="20"/>
        </w:rPr>
        <w:t xml:space="preserve">       TỔ: PHÁP CHẾ</w:t>
      </w:r>
    </w:p>
    <w:p w:rsidR="000F2DAB" w:rsidRDefault="000F2DAB" w:rsidP="000F2DAB">
      <w:pPr>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Số</w:t>
      </w:r>
      <w:r w:rsidRPr="000F2D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F2DAB">
        <w:rPr>
          <w:rFonts w:ascii="Times New Roman" w:eastAsia="Times New Roman" w:hAnsi="Times New Roman" w:cs="Times New Roman"/>
          <w:sz w:val="20"/>
          <w:szCs w:val="20"/>
        </w:rPr>
        <w:t xml:space="preserve">  KH/TQK</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B2334E">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i/>
          <w:sz w:val="20"/>
          <w:szCs w:val="20"/>
        </w:rPr>
        <w:t>Quận 12 n</w:t>
      </w:r>
      <w:r w:rsidRPr="000F2DAB">
        <w:rPr>
          <w:rFonts w:ascii="Times New Roman" w:eastAsia="Times New Roman" w:hAnsi="Times New Roman" w:cs="Times New Roman"/>
          <w:i/>
          <w:sz w:val="20"/>
          <w:szCs w:val="20"/>
        </w:rPr>
        <w:t xml:space="preserve">gày </w:t>
      </w:r>
      <w:r w:rsidR="00AD3350">
        <w:rPr>
          <w:rFonts w:ascii="Times New Roman" w:eastAsia="Times New Roman" w:hAnsi="Times New Roman" w:cs="Times New Roman"/>
          <w:i/>
          <w:sz w:val="20"/>
          <w:szCs w:val="20"/>
        </w:rPr>
        <w:t>18</w:t>
      </w:r>
      <w:bookmarkStart w:id="0" w:name="_GoBack"/>
      <w:bookmarkEnd w:id="0"/>
      <w:r w:rsidR="000F254D">
        <w:rPr>
          <w:rFonts w:ascii="Times New Roman" w:eastAsia="Times New Roman" w:hAnsi="Times New Roman" w:cs="Times New Roman"/>
          <w:i/>
          <w:sz w:val="20"/>
          <w:szCs w:val="20"/>
        </w:rPr>
        <w:t xml:space="preserve"> tháng 5</w:t>
      </w:r>
      <w:r w:rsidR="00D36F54">
        <w:rPr>
          <w:rFonts w:ascii="Times New Roman" w:eastAsia="Times New Roman" w:hAnsi="Times New Roman" w:cs="Times New Roman"/>
          <w:i/>
          <w:sz w:val="20"/>
          <w:szCs w:val="20"/>
        </w:rPr>
        <w:t xml:space="preserve"> năm 2022</w:t>
      </w:r>
    </w:p>
    <w:p w:rsidR="000F2DAB" w:rsidRDefault="000F2DAB" w:rsidP="000F2DAB">
      <w:pPr>
        <w:spacing w:after="0"/>
        <w:rPr>
          <w:rFonts w:ascii="Times New Roman" w:eastAsia="Times New Roman" w:hAnsi="Times New Roman" w:cs="Times New Roman"/>
          <w:i/>
          <w:sz w:val="20"/>
          <w:szCs w:val="20"/>
        </w:rPr>
      </w:pPr>
    </w:p>
    <w:p w:rsidR="000F2DAB" w:rsidRPr="000F2DAB" w:rsidRDefault="000F2DAB" w:rsidP="000F2DAB">
      <w:pPr>
        <w:spacing w:after="0"/>
        <w:ind w:left="2880" w:firstLine="720"/>
        <w:rPr>
          <w:rFonts w:ascii="Times New Roman" w:eastAsia="Times New Roman" w:hAnsi="Times New Roman" w:cs="Times New Roman"/>
          <w:b/>
          <w:sz w:val="32"/>
          <w:szCs w:val="32"/>
        </w:rPr>
      </w:pPr>
      <w:r w:rsidRPr="000F2DAB">
        <w:rPr>
          <w:rFonts w:ascii="Times New Roman" w:eastAsia="Times New Roman" w:hAnsi="Times New Roman" w:cs="Times New Roman"/>
          <w:b/>
          <w:sz w:val="32"/>
          <w:szCs w:val="32"/>
        </w:rPr>
        <w:t>KẾ HOẠCH</w:t>
      </w:r>
    </w:p>
    <w:p w:rsidR="000F2DAB" w:rsidRDefault="000F2DAB" w:rsidP="000F2DAB">
      <w:pPr>
        <w:ind w:firstLine="57"/>
        <w:jc w:val="center"/>
        <w:rPr>
          <w:rFonts w:ascii="Times New Roman" w:eastAsia="Times New Roman" w:hAnsi="Times New Roman" w:cs="Times New Roman"/>
          <w:b/>
          <w:sz w:val="28"/>
          <w:szCs w:val="28"/>
        </w:rPr>
      </w:pPr>
      <w:r w:rsidRPr="000F2DAB">
        <w:rPr>
          <w:rFonts w:ascii="Times New Roman" w:eastAsia="Times New Roman" w:hAnsi="Times New Roman" w:cs="Times New Roman"/>
          <w:b/>
          <w:sz w:val="28"/>
          <w:szCs w:val="28"/>
        </w:rPr>
        <w:t xml:space="preserve">Triển khai thực hiện công tác phổ biến giáo dục pháp </w:t>
      </w:r>
      <w:r>
        <w:rPr>
          <w:rFonts w:ascii="Times New Roman" w:eastAsia="Times New Roman" w:hAnsi="Times New Roman" w:cs="Times New Roman"/>
          <w:b/>
          <w:sz w:val="28"/>
          <w:szCs w:val="28"/>
        </w:rPr>
        <w:t xml:space="preserve">tháng </w:t>
      </w:r>
      <w:r w:rsidR="00AA59EA">
        <w:rPr>
          <w:rFonts w:ascii="Times New Roman" w:eastAsia="Times New Roman" w:hAnsi="Times New Roman" w:cs="Times New Roman"/>
          <w:b/>
          <w:sz w:val="28"/>
          <w:szCs w:val="28"/>
        </w:rPr>
        <w:t>5+6</w:t>
      </w:r>
      <w:r w:rsidR="00D36F54">
        <w:rPr>
          <w:rFonts w:ascii="Times New Roman" w:eastAsia="Times New Roman" w:hAnsi="Times New Roman" w:cs="Times New Roman"/>
          <w:b/>
          <w:sz w:val="28"/>
          <w:szCs w:val="28"/>
        </w:rPr>
        <w:t>/2022</w:t>
      </w:r>
    </w:p>
    <w:p w:rsidR="00AD3350" w:rsidRPr="00AD3350" w:rsidRDefault="00AD3350" w:rsidP="00AD3350">
      <w:pPr>
        <w:ind w:firstLine="57"/>
        <w:rPr>
          <w:rFonts w:ascii="Times New Roman" w:eastAsia="Times New Roman" w:hAnsi="Times New Roman" w:cs="Times New Roman"/>
          <w:sz w:val="28"/>
          <w:szCs w:val="28"/>
        </w:rPr>
      </w:pPr>
      <w:r w:rsidRPr="000246BC">
        <w:rPr>
          <w:rFonts w:ascii="Times New Roman" w:eastAsia="Times New Roman" w:hAnsi="Times New Roman" w:cs="Times New Roman"/>
          <w:sz w:val="28"/>
          <w:szCs w:val="28"/>
        </w:rPr>
        <w:t xml:space="preserve">Căn </w:t>
      </w:r>
      <w:r>
        <w:rPr>
          <w:rFonts w:ascii="Times New Roman" w:eastAsia="Times New Roman" w:hAnsi="Times New Roman" w:cs="Times New Roman"/>
          <w:sz w:val="28"/>
          <w:szCs w:val="28"/>
        </w:rPr>
        <w:t>cứ kế hoạch số 1249/KH-GDĐT ngày 17/12/2021 của phòng Giáo dục Đào tạo xây dựng kế hoạch công tác pháp chế và phổ biến giáo dục pháp luật năm 2021 - 2022</w:t>
      </w:r>
    </w:p>
    <w:p w:rsidR="000F2DAB" w:rsidRPr="005A4440" w:rsidRDefault="000F2DAB" w:rsidP="000F2DAB">
      <w:pPr>
        <w:spacing w:after="0"/>
        <w:rPr>
          <w:rFonts w:ascii="Times New Roman" w:hAnsi="Times New Roman" w:cs="Times New Roman"/>
          <w:sz w:val="28"/>
          <w:szCs w:val="28"/>
        </w:rPr>
      </w:pPr>
      <w:r w:rsidRPr="005A4440">
        <w:rPr>
          <w:rFonts w:ascii="Times New Roman" w:hAnsi="Times New Roman" w:cs="Times New Roman"/>
          <w:sz w:val="28"/>
          <w:szCs w:val="28"/>
        </w:rPr>
        <w:t>Căn cứ vào kế hoạch số</w:t>
      </w:r>
      <w:r w:rsidR="000F254D">
        <w:rPr>
          <w:rFonts w:ascii="Times New Roman" w:hAnsi="Times New Roman" w:cs="Times New Roman"/>
          <w:sz w:val="28"/>
          <w:szCs w:val="28"/>
        </w:rPr>
        <w:t xml:space="preserve"> 02 </w:t>
      </w:r>
      <w:r w:rsidRPr="005A4440">
        <w:rPr>
          <w:rFonts w:ascii="Times New Roman" w:hAnsi="Times New Roman" w:cs="Times New Roman"/>
          <w:sz w:val="28"/>
          <w:szCs w:val="28"/>
        </w:rPr>
        <w:t>KH/TQK tổ pháp chế trển khai kế hoạch phổ biến giáo dục pháp luậ</w:t>
      </w:r>
      <w:r w:rsidR="000F254D">
        <w:rPr>
          <w:rFonts w:ascii="Times New Roman" w:hAnsi="Times New Roman" w:cs="Times New Roman"/>
          <w:sz w:val="28"/>
          <w:szCs w:val="28"/>
        </w:rPr>
        <w:t>t tháng 5+6</w:t>
      </w:r>
      <w:r w:rsidR="00AD3350">
        <w:rPr>
          <w:rFonts w:ascii="Times New Roman" w:hAnsi="Times New Roman" w:cs="Times New Roman"/>
          <w:sz w:val="28"/>
          <w:szCs w:val="28"/>
        </w:rPr>
        <w:t>/2022</w:t>
      </w:r>
      <w:r w:rsidRPr="005A4440">
        <w:rPr>
          <w:rFonts w:ascii="Times New Roman" w:hAnsi="Times New Roman" w:cs="Times New Roman"/>
          <w:sz w:val="28"/>
          <w:szCs w:val="28"/>
        </w:rPr>
        <w:t xml:space="preserve"> cụ thể</w:t>
      </w:r>
      <w:r w:rsidR="007138E1" w:rsidRPr="005A4440">
        <w:rPr>
          <w:rFonts w:ascii="Times New Roman" w:hAnsi="Times New Roman" w:cs="Times New Roman"/>
          <w:sz w:val="28"/>
          <w:szCs w:val="28"/>
        </w:rPr>
        <w:t xml:space="preserve"> như sau.</w:t>
      </w:r>
    </w:p>
    <w:p w:rsidR="00FB1DC7" w:rsidRPr="00FB1DC7" w:rsidRDefault="00FB1DC7" w:rsidP="00FB1DC7">
      <w:pPr>
        <w:pStyle w:val="ListParagraph"/>
        <w:numPr>
          <w:ilvl w:val="0"/>
          <w:numId w:val="4"/>
        </w:numPr>
        <w:spacing w:before="120" w:after="120" w:line="288" w:lineRule="auto"/>
        <w:ind w:right="57"/>
        <w:rPr>
          <w:rFonts w:ascii="Times New Roman" w:eastAsia="Times New Roman" w:hAnsi="Times New Roman" w:cs="Times New Roman"/>
          <w:b/>
          <w:sz w:val="28"/>
          <w:szCs w:val="28"/>
        </w:rPr>
      </w:pPr>
      <w:r w:rsidRPr="00FB1DC7">
        <w:rPr>
          <w:rFonts w:ascii="Times New Roman" w:eastAsia="Times New Roman" w:hAnsi="Times New Roman" w:cs="Times New Roman"/>
          <w:b/>
          <w:sz w:val="28"/>
          <w:szCs w:val="28"/>
        </w:rPr>
        <w:t>Mục đích</w:t>
      </w:r>
    </w:p>
    <w:p w:rsidR="007138E1" w:rsidRPr="00FB1DC7" w:rsidRDefault="00FB1DC7" w:rsidP="00FB1DC7">
      <w:pPr>
        <w:spacing w:before="120" w:after="120" w:line="288" w:lineRule="auto"/>
        <w:ind w:right="57"/>
        <w:rPr>
          <w:rFonts w:ascii="Times New Roman" w:hAnsi="Times New Roman" w:cs="Times New Roman"/>
          <w:sz w:val="28"/>
          <w:szCs w:val="28"/>
        </w:rPr>
      </w:pPr>
      <w:r w:rsidRPr="00FB1DC7">
        <w:rPr>
          <w:rFonts w:ascii="Times New Roman" w:eastAsia="Times New Roman" w:hAnsi="Times New Roman" w:cs="Times New Roman"/>
          <w:sz w:val="28"/>
          <w:szCs w:val="28"/>
        </w:rPr>
        <w:t xml:space="preserve">Công tác PBGDPL được xác định là nhiệm vụ trọng tâm của trường THCS Trần </w:t>
      </w:r>
      <w:r w:rsidR="007138E1" w:rsidRPr="00FB1DC7">
        <w:rPr>
          <w:rFonts w:ascii="Times New Roman" w:hAnsi="Times New Roman" w:cs="Times New Roman"/>
          <w:sz w:val="28"/>
          <w:szCs w:val="28"/>
        </w:rPr>
        <w:t>Quang Khải nhằm góp phần đưa các chủ trương chính sách của Đảng, Nhà nước đến cán bộ,giáo viên công nhân viên chức và học sinh  một cách thường xuyên, kịp thời, tạo sự chuyển biến mạnh mẽ về ý thức tôn trọng và chấp hành pháp luật của cán bộ, công chức, viên chức và học sinh (CB,CC,VC và HS); góp phần ổn định môi trường giáo dục, nâng cao chất lượng giáo dục toàn diện; hạn chế hành vi ,vi phạm pháp luật, thực hiện nếp sống văn minh, giữ gìn an ninh - trật tự an toàn xã hội Thành phố.</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b/>
          <w:bCs/>
          <w:sz w:val="28"/>
          <w:szCs w:val="28"/>
        </w:rPr>
        <w:t>2. Yêu cầu</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Style w:val="grame"/>
          <w:rFonts w:ascii="Times New Roman" w:hAnsi="Times New Roman" w:cs="Times New Roman"/>
          <w:sz w:val="28"/>
          <w:szCs w:val="28"/>
        </w:rPr>
        <w:t xml:space="preserve">- Công tác PBGDPL phải đúng chủ trương, đường lối quan điểm chỉ đạo của Đảng, Nhà nước và của ngành </w:t>
      </w:r>
      <w:r w:rsidRPr="005A4440">
        <w:rPr>
          <w:rFonts w:ascii="Times New Roman" w:hAnsi="Times New Roman" w:cs="Times New Roman"/>
          <w:sz w:val="28"/>
          <w:szCs w:val="28"/>
        </w:rPr>
        <w:t>GD&amp;ĐT</w:t>
      </w:r>
      <w:r w:rsidRPr="005A4440">
        <w:rPr>
          <w:rStyle w:val="grame"/>
          <w:rFonts w:ascii="Times New Roman" w:hAnsi="Times New Roman" w:cs="Times New Roman"/>
          <w:sz w:val="28"/>
          <w:szCs w:val="28"/>
        </w:rPr>
        <w:t>.</w:t>
      </w:r>
      <w:r w:rsidRPr="005A4440">
        <w:rPr>
          <w:rFonts w:ascii="Times New Roman" w:hAnsi="Times New Roman" w:cs="Times New Roman"/>
          <w:sz w:val="28"/>
          <w:szCs w:val="28"/>
        </w:rPr>
        <w:t xml:space="preserve">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đảm bảo tính đồng bộ, toàn diện, hiệu quả và phù hợp hình thức, biện pháp PBGDPL phải được đổi mới thường xuyên. Việc lựa chọn nội dung, hình thức PBGDPL phù hợp với đối tượng theo hướng kết hợp thực tiễn, học đi đôi với hành. Ngoài việc cung cấp thông tin pháp luật, công tác PBGDPL còn phải vận động CB,CC,VC và HS chấp hành pháp luật.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Dưới sự chỉ đạo của phòng GD&amp;ĐT quận 12,công tác phổ biến pháp luật  của nhà trường phải phù hợp với điều kiện thực tế, đáp ứng nhiệm vụ trọng tâm </w:t>
      </w:r>
      <w:r w:rsidRPr="005A4440">
        <w:rPr>
          <w:rFonts w:ascii="Times New Roman" w:hAnsi="Times New Roman" w:cs="Times New Roman"/>
          <w:sz w:val="28"/>
          <w:szCs w:val="28"/>
        </w:rPr>
        <w:lastRenderedPageBreak/>
        <w:t>của ngành; từng bước hoàn thiện công tác PBGDPL một cách đầy đủ, đầu tư hợp lý các điều kiện phục vụ cho công tác này.</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phù hợp với đặc điểm xã hội, văn hóa truyền thống và các cuộc vận động, các phong trào lớn của ngành, của quận, Thành phố; phối hợp các lực lượng công tác PBGDPL trong và ngoài ngành GD&amp;ĐT tham gia thực hiện.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Gắn chặt hơn nữa công tác PBGDPL với giáo dục đạo đức, giáo dục công dân. Kết hợp giáo dục chính khóa với giáo dục ngoại khóa: tích hợp lồng ghép nội dung pháp luật một cách hợp lý trong các môn học Đạo đức, Giáo dục công dân, Pháp luật, đảm bảo có tính liên thông về kiến thức giữa các cấp học và trình độ đào tạo. Kết hợp giáo dục pháp luật thông qua các môn học với các hoạt động ngoài giờ lên lớp, sinh hoạt chủ nhiệm, sinh hoạt dưới cờ.   </w:t>
      </w:r>
    </w:p>
    <w:p w:rsidR="005A4440" w:rsidRPr="005A4440" w:rsidRDefault="007138E1" w:rsidP="000F2DAB">
      <w:pPr>
        <w:spacing w:after="0"/>
        <w:rPr>
          <w:rFonts w:ascii="Times New Roman" w:hAnsi="Times New Roman" w:cs="Times New Roman"/>
          <w:sz w:val="28"/>
          <w:szCs w:val="28"/>
        </w:rPr>
      </w:pPr>
      <w:r w:rsidRPr="005A4440">
        <w:rPr>
          <w:rFonts w:ascii="Times New Roman" w:hAnsi="Times New Roman" w:cs="Times New Roman"/>
          <w:b/>
          <w:sz w:val="28"/>
          <w:szCs w:val="28"/>
        </w:rPr>
        <w:t xml:space="preserve">3. </w:t>
      </w:r>
      <w:r w:rsidR="00D900F2" w:rsidRPr="005A4440">
        <w:rPr>
          <w:rFonts w:ascii="Times New Roman" w:hAnsi="Times New Roman" w:cs="Times New Roman"/>
          <w:b/>
          <w:sz w:val="28"/>
          <w:szCs w:val="28"/>
        </w:rPr>
        <w:t>Nhiệm vụ cụ thể:</w:t>
      </w:r>
      <w:r w:rsidR="00D900F2" w:rsidRPr="005A4440">
        <w:rPr>
          <w:rFonts w:ascii="Times New Roman" w:hAnsi="Times New Roman" w:cs="Times New Roman"/>
          <w:sz w:val="28"/>
          <w:szCs w:val="28"/>
        </w:rPr>
        <w:t xml:space="preserve"> </w:t>
      </w:r>
    </w:p>
    <w:p w:rsidR="007138E1"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xml:space="preserve">- </w:t>
      </w:r>
      <w:r w:rsidR="00D900F2" w:rsidRPr="005A4440">
        <w:rPr>
          <w:rFonts w:ascii="Times New Roman" w:hAnsi="Times New Roman" w:cs="Times New Roman"/>
          <w:sz w:val="28"/>
          <w:szCs w:val="28"/>
        </w:rPr>
        <w:t xml:space="preserve">Tổ pháp chế </w:t>
      </w:r>
      <w:r w:rsidRPr="005A4440">
        <w:rPr>
          <w:rFonts w:ascii="Times New Roman" w:hAnsi="Times New Roman" w:cs="Times New Roman"/>
          <w:sz w:val="28"/>
          <w:szCs w:val="28"/>
        </w:rPr>
        <w:t xml:space="preserve">phân công thành viên </w:t>
      </w:r>
      <w:r w:rsidR="00D900F2" w:rsidRPr="005A4440">
        <w:rPr>
          <w:rFonts w:ascii="Times New Roman" w:hAnsi="Times New Roman" w:cs="Times New Roman"/>
          <w:sz w:val="28"/>
          <w:szCs w:val="28"/>
        </w:rPr>
        <w:t>thực hiện phổ biến giáo dục pháp luật cho tất cả học sinh, cán bộ, giáo viên, công nhân viên nhà trườ</w:t>
      </w:r>
      <w:r w:rsidRPr="005A4440">
        <w:rPr>
          <w:rFonts w:ascii="Times New Roman" w:hAnsi="Times New Roman" w:cs="Times New Roman"/>
          <w:sz w:val="28"/>
          <w:szCs w:val="28"/>
        </w:rPr>
        <w:t>ng .</w:t>
      </w:r>
    </w:p>
    <w:p w:rsidR="005A4440"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Phối hợp với các bộ phận liên quan để thực hiện.</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4. Nội dung và các hình thức tổ chức hoạt động.</w:t>
      </w:r>
    </w:p>
    <w:p w:rsidR="00D900F2" w:rsidRDefault="00D900F2" w:rsidP="00441266">
      <w:pPr>
        <w:tabs>
          <w:tab w:val="left" w:pos="2038"/>
        </w:tabs>
        <w:spacing w:after="0"/>
        <w:rPr>
          <w:rFonts w:ascii="Times New Roman" w:hAnsi="Times New Roman" w:cs="Times New Roman"/>
          <w:b/>
          <w:sz w:val="28"/>
          <w:szCs w:val="28"/>
        </w:rPr>
      </w:pPr>
      <w:r w:rsidRPr="005A4440">
        <w:rPr>
          <w:rFonts w:ascii="Times New Roman" w:hAnsi="Times New Roman" w:cs="Times New Roman"/>
          <w:b/>
          <w:sz w:val="28"/>
          <w:szCs w:val="28"/>
        </w:rPr>
        <w:t>a. Nội dung.</w:t>
      </w:r>
      <w:r w:rsidR="00441266">
        <w:rPr>
          <w:rFonts w:ascii="Times New Roman" w:hAnsi="Times New Roman" w:cs="Times New Roman"/>
          <w:b/>
          <w:sz w:val="28"/>
          <w:szCs w:val="28"/>
        </w:rPr>
        <w:tab/>
      </w:r>
    </w:p>
    <w:p w:rsidR="00441266" w:rsidRPr="00441266" w:rsidRDefault="00441266" w:rsidP="00441266">
      <w:pPr>
        <w:tabs>
          <w:tab w:val="left" w:pos="2038"/>
        </w:tabs>
        <w:spacing w:after="0"/>
        <w:rPr>
          <w:rFonts w:ascii="Times New Roman" w:hAnsi="Times New Roman" w:cs="Times New Roman"/>
          <w:sz w:val="28"/>
          <w:szCs w:val="28"/>
        </w:rPr>
      </w:pPr>
      <w:r w:rsidRPr="00441266">
        <w:rPr>
          <w:rFonts w:ascii="Times New Roman" w:hAnsi="Times New Roman" w:cs="Times New Roman"/>
          <w:sz w:val="28"/>
          <w:szCs w:val="28"/>
        </w:rPr>
        <w:t>-  Quyết định số 3296/QĐ – BGDĐT ngày 30/8/2018 của bộ Giáo dục và Đào tạo về phê duyệt đề án “ Tăng cường quản lý, giáo dục tư tưởng đối với học sinh, sinh viên trên môi trường mạng đến năm 2025</w:t>
      </w:r>
      <w:r>
        <w:rPr>
          <w:rFonts w:ascii="Times New Roman" w:hAnsi="Times New Roman" w:cs="Times New Roman"/>
          <w:sz w:val="28"/>
          <w:szCs w:val="28"/>
        </w:rPr>
        <w:t>”.</w:t>
      </w:r>
    </w:p>
    <w:p w:rsidR="00AA59EA" w:rsidRPr="00AA59EA" w:rsidRDefault="00AA59EA" w:rsidP="00AA59EA">
      <w:pPr>
        <w:spacing w:before="120" w:after="120"/>
        <w:ind w:left="57" w:right="57"/>
        <w:rPr>
          <w:rFonts w:ascii="Times New Roman" w:eastAsia="Times New Roman" w:hAnsi="Times New Roman" w:cs="Times New Roman"/>
          <w:sz w:val="28"/>
          <w:szCs w:val="28"/>
        </w:rPr>
      </w:pPr>
      <w:r w:rsidRPr="00AA59EA">
        <w:rPr>
          <w:rFonts w:ascii="Times New Roman" w:eastAsia="Times New Roman" w:hAnsi="Times New Roman" w:cs="Times New Roman"/>
          <w:sz w:val="28"/>
          <w:szCs w:val="28"/>
        </w:rPr>
        <w:t>- Văn bản QPPL trong lĩnh vực GD&amp;ĐT về công tác thi tuyển sinh._ Tổ chức thực hiện ngày pháp luật.</w:t>
      </w:r>
    </w:p>
    <w:p w:rsidR="00AA59EA" w:rsidRPr="00AA59EA" w:rsidRDefault="00AA59EA" w:rsidP="00AA59EA">
      <w:pPr>
        <w:spacing w:before="120" w:after="120"/>
        <w:ind w:left="57" w:right="57"/>
        <w:rPr>
          <w:rFonts w:ascii="Times New Roman" w:eastAsia="Times New Roman" w:hAnsi="Times New Roman" w:cs="Times New Roman"/>
          <w:sz w:val="28"/>
          <w:szCs w:val="28"/>
        </w:rPr>
      </w:pPr>
      <w:r w:rsidRPr="00AA59EA">
        <w:rPr>
          <w:rFonts w:ascii="Times New Roman" w:eastAsia="Times New Roman" w:hAnsi="Times New Roman" w:cs="Times New Roman"/>
          <w:sz w:val="28"/>
          <w:szCs w:val="28"/>
        </w:rPr>
        <w:t>- Luật dân sự 2015</w:t>
      </w:r>
    </w:p>
    <w:p w:rsidR="00AA59EA" w:rsidRPr="00AA59EA" w:rsidRDefault="00AA59EA" w:rsidP="00AA59EA">
      <w:pPr>
        <w:spacing w:before="120" w:after="120"/>
        <w:ind w:left="57" w:right="57"/>
        <w:rPr>
          <w:rFonts w:ascii="Times New Roman" w:eastAsia="Times New Roman" w:hAnsi="Times New Roman" w:cs="Times New Roman"/>
          <w:sz w:val="28"/>
          <w:szCs w:val="28"/>
        </w:rPr>
      </w:pPr>
      <w:r w:rsidRPr="00AA59EA">
        <w:rPr>
          <w:rFonts w:ascii="Times New Roman" w:eastAsia="Times New Roman" w:hAnsi="Times New Roman" w:cs="Times New Roman"/>
          <w:sz w:val="28"/>
          <w:szCs w:val="28"/>
        </w:rPr>
        <w:t>- Luật sửa đổi bổ sung một số điều của bộ luật Hình sự số 100/2015/QH13..</w:t>
      </w:r>
    </w:p>
    <w:p w:rsidR="002F47FC" w:rsidRPr="002F47FC" w:rsidRDefault="002F47FC" w:rsidP="002F47FC">
      <w:pPr>
        <w:spacing w:before="120" w:after="120"/>
        <w:ind w:right="5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F47FC">
        <w:rPr>
          <w:rFonts w:ascii="Times New Roman" w:eastAsia="Times New Roman" w:hAnsi="Times New Roman" w:cs="Times New Roman"/>
          <w:sz w:val="28"/>
          <w:szCs w:val="28"/>
        </w:rPr>
        <w:t> Luật Bảo hiểm y tế sửa đổi 2014.</w:t>
      </w:r>
    </w:p>
    <w:p w:rsidR="002F47FC" w:rsidRPr="00AA59EA" w:rsidRDefault="002F47FC" w:rsidP="002F47FC">
      <w:pPr>
        <w:spacing w:before="120" w:after="120"/>
        <w:ind w:left="57" w:right="5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F47FC">
        <w:rPr>
          <w:rFonts w:ascii="Times New Roman" w:eastAsia="Times New Roman" w:hAnsi="Times New Roman" w:cs="Times New Roman"/>
          <w:sz w:val="28"/>
          <w:szCs w:val="28"/>
        </w:rPr>
        <w:t>Luật Bảo hiểm xã hội 2014</w:t>
      </w:r>
    </w:p>
    <w:p w:rsidR="00D900F2" w:rsidRPr="005A4440" w:rsidRDefault="0040060C" w:rsidP="0040060C">
      <w:pPr>
        <w:spacing w:before="120" w:after="120"/>
        <w:ind w:left="57" w:right="57"/>
        <w:rPr>
          <w:rFonts w:ascii="Times New Roman" w:hAnsi="Times New Roman" w:cs="Times New Roman"/>
          <w:b/>
          <w:sz w:val="28"/>
          <w:szCs w:val="28"/>
        </w:rPr>
      </w:pPr>
      <w:r w:rsidRPr="0040060C">
        <w:rPr>
          <w:rFonts w:ascii="Times New Roman" w:eastAsia="Times New Roman" w:hAnsi="Times New Roman" w:cs="Times New Roman"/>
          <w:sz w:val="28"/>
          <w:szCs w:val="28"/>
        </w:rPr>
        <w:t> </w:t>
      </w:r>
      <w:r w:rsidR="00D900F2" w:rsidRPr="005A4440">
        <w:rPr>
          <w:rFonts w:ascii="Times New Roman" w:hAnsi="Times New Roman" w:cs="Times New Roman"/>
          <w:b/>
          <w:sz w:val="28"/>
          <w:szCs w:val="28"/>
        </w:rPr>
        <w:t>b. Hình thức tổ chức thực hiện:</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Dán trên bản tin pháp luật nhà trường.</w:t>
      </w:r>
    </w:p>
    <w:p w:rsidR="002E30DA" w:rsidRDefault="00D900F2" w:rsidP="0040060C">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Báo cáo trong họp hội đồng sư phạ</w:t>
      </w:r>
      <w:r w:rsidR="0040060C">
        <w:rPr>
          <w:rFonts w:ascii="Times New Roman" w:hAnsi="Times New Roman" w:cs="Times New Roman"/>
          <w:sz w:val="28"/>
          <w:szCs w:val="28"/>
        </w:rPr>
        <w:t>m</w:t>
      </w:r>
    </w:p>
    <w:p w:rsidR="00441266" w:rsidRDefault="00441266"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đăng trang wed của nhà trường</w:t>
      </w:r>
      <w:r w:rsidRPr="00441266">
        <w:t xml:space="preserve"> </w:t>
      </w:r>
      <w:hyperlink r:id="rId8" w:history="1">
        <w:r w:rsidRPr="00F45A82">
          <w:rPr>
            <w:rStyle w:val="Hyperlink"/>
            <w:rFonts w:ascii="Times New Roman" w:hAnsi="Times New Roman" w:cs="Times New Roman"/>
            <w:sz w:val="28"/>
            <w:szCs w:val="28"/>
          </w:rPr>
          <w:t>https://adminthcs.hcm.edu.vn/Admin/News2.aspx</w:t>
        </w:r>
      </w:hyperlink>
    </w:p>
    <w:p w:rsidR="00441266" w:rsidRDefault="00441266"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lastRenderedPageBreak/>
        <w:t xml:space="preserve">- làm Infographich về </w:t>
      </w:r>
      <w:r w:rsidRPr="00441266">
        <w:rPr>
          <w:rFonts w:ascii="Times New Roman" w:hAnsi="Times New Roman" w:cs="Times New Roman"/>
          <w:sz w:val="28"/>
          <w:szCs w:val="28"/>
        </w:rPr>
        <w:t>đề án “ Tăng cường quản lý, giáo dục tư tưởng đối với học sinh, sinh viên trên môi trường mạng đến năm 2025</w:t>
      </w:r>
      <w:r>
        <w:rPr>
          <w:rFonts w:ascii="Times New Roman" w:hAnsi="Times New Roman" w:cs="Times New Roman"/>
          <w:sz w:val="28"/>
          <w:szCs w:val="28"/>
        </w:rPr>
        <w:t>”.</w:t>
      </w:r>
    </w:p>
    <w:p w:rsidR="002E30DA" w:rsidRPr="005A4440" w:rsidRDefault="00BD15E3" w:rsidP="005A4440">
      <w:pPr>
        <w:spacing w:before="120" w:after="120"/>
        <w:ind w:left="57" w:right="57" w:firstLine="663"/>
        <w:rPr>
          <w:rFonts w:ascii="Times New Roman" w:hAnsi="Times New Roman" w:cs="Times New Roman"/>
          <w:b/>
          <w:sz w:val="32"/>
          <w:szCs w:val="26"/>
        </w:rPr>
      </w:pPr>
      <w:r>
        <w:rPr>
          <w:rFonts w:ascii="Times New Roman" w:hAnsi="Times New Roman" w:cs="Times New Roman"/>
          <w:b/>
          <w:sz w:val="32"/>
          <w:szCs w:val="26"/>
        </w:rPr>
        <w:tab/>
      </w:r>
      <w:r>
        <w:rPr>
          <w:rFonts w:ascii="Times New Roman" w:hAnsi="Times New Roman" w:cs="Times New Roman"/>
          <w:b/>
          <w:sz w:val="32"/>
          <w:szCs w:val="26"/>
        </w:rPr>
        <w:tab/>
      </w:r>
      <w:r>
        <w:rPr>
          <w:rFonts w:ascii="Times New Roman" w:hAnsi="Times New Roman" w:cs="Times New Roman"/>
          <w:b/>
          <w:sz w:val="32"/>
          <w:szCs w:val="26"/>
        </w:rPr>
        <w:tab/>
      </w:r>
      <w:r>
        <w:rPr>
          <w:rFonts w:ascii="Times New Roman" w:hAnsi="Times New Roman" w:cs="Times New Roman"/>
          <w:b/>
          <w:sz w:val="32"/>
          <w:szCs w:val="26"/>
        </w:rPr>
        <w:tab/>
      </w:r>
      <w:r>
        <w:rPr>
          <w:rFonts w:ascii="Times New Roman" w:hAnsi="Times New Roman" w:cs="Times New Roman"/>
          <w:b/>
          <w:sz w:val="32"/>
          <w:szCs w:val="26"/>
        </w:rPr>
        <w:tab/>
      </w:r>
      <w:r>
        <w:rPr>
          <w:rFonts w:ascii="Times New Roman" w:hAnsi="Times New Roman" w:cs="Times New Roman"/>
          <w:b/>
          <w:sz w:val="32"/>
          <w:szCs w:val="26"/>
        </w:rPr>
        <w:tab/>
      </w:r>
      <w:r>
        <w:rPr>
          <w:rFonts w:ascii="Times New Roman" w:hAnsi="Times New Roman" w:cs="Times New Roman"/>
          <w:b/>
          <w:sz w:val="32"/>
          <w:szCs w:val="26"/>
        </w:rPr>
        <w:tab/>
      </w:r>
      <w:r>
        <w:rPr>
          <w:rFonts w:ascii="Times New Roman" w:hAnsi="Times New Roman" w:cs="Times New Roman"/>
          <w:b/>
          <w:sz w:val="32"/>
          <w:szCs w:val="26"/>
        </w:rPr>
        <w:tab/>
      </w:r>
      <w:r w:rsidR="005A4440" w:rsidRPr="005A4440">
        <w:rPr>
          <w:rFonts w:ascii="Times New Roman" w:hAnsi="Times New Roman" w:cs="Times New Roman"/>
          <w:b/>
          <w:sz w:val="32"/>
          <w:szCs w:val="26"/>
        </w:rPr>
        <w:t>Tổ pháp chế</w:t>
      </w:r>
    </w:p>
    <w:p w:rsidR="00D900F2" w:rsidRDefault="00D900F2" w:rsidP="00D900F2">
      <w:pPr>
        <w:spacing w:before="120" w:after="120"/>
        <w:ind w:left="57" w:right="57"/>
        <w:rPr>
          <w:rFonts w:ascii="Times New Roman" w:hAnsi="Times New Roman" w:cs="Times New Roman"/>
          <w:sz w:val="26"/>
          <w:szCs w:val="26"/>
        </w:rPr>
      </w:pPr>
    </w:p>
    <w:p w:rsidR="00D900F2" w:rsidRDefault="00D900F2" w:rsidP="00D900F2">
      <w:pPr>
        <w:spacing w:before="120" w:after="120"/>
        <w:ind w:left="57" w:right="57"/>
        <w:rPr>
          <w:rFonts w:ascii="Times New Roman" w:hAnsi="Times New Roman" w:cs="Times New Roman"/>
          <w:sz w:val="28"/>
          <w:szCs w:val="28"/>
        </w:rPr>
      </w:pPr>
    </w:p>
    <w:p w:rsidR="00D900F2" w:rsidRDefault="00D900F2" w:rsidP="000F2DAB">
      <w:pPr>
        <w:spacing w:after="0"/>
        <w:rPr>
          <w:rFonts w:ascii="Times New Roman" w:hAnsi="Times New Roman" w:cs="Times New Roman"/>
          <w:sz w:val="32"/>
          <w:szCs w:val="32"/>
        </w:rPr>
      </w:pPr>
    </w:p>
    <w:p w:rsidR="00D900F2" w:rsidRDefault="00D900F2" w:rsidP="000F2DAB">
      <w:pPr>
        <w:spacing w:after="0"/>
        <w:rPr>
          <w:rFonts w:ascii="Times New Roman" w:hAnsi="Times New Roman" w:cs="Times New Roman"/>
          <w:sz w:val="32"/>
          <w:szCs w:val="32"/>
        </w:rPr>
      </w:pPr>
    </w:p>
    <w:p w:rsidR="007138E1" w:rsidRPr="000F2DAB" w:rsidRDefault="007138E1" w:rsidP="000F2DAB">
      <w:pPr>
        <w:spacing w:after="0"/>
        <w:rPr>
          <w:rFonts w:ascii="Times New Roman" w:hAnsi="Times New Roman" w:cs="Times New Roman"/>
          <w:sz w:val="32"/>
          <w:szCs w:val="32"/>
        </w:rPr>
      </w:pPr>
    </w:p>
    <w:sectPr w:rsidR="007138E1" w:rsidRPr="000F2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52" w:rsidRDefault="00814752" w:rsidP="005A4440">
      <w:pPr>
        <w:spacing w:after="0" w:line="240" w:lineRule="auto"/>
      </w:pPr>
      <w:r>
        <w:separator/>
      </w:r>
    </w:p>
  </w:endnote>
  <w:endnote w:type="continuationSeparator" w:id="0">
    <w:p w:rsidR="00814752" w:rsidRDefault="00814752" w:rsidP="005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52" w:rsidRDefault="00814752" w:rsidP="005A4440">
      <w:pPr>
        <w:spacing w:after="0" w:line="240" w:lineRule="auto"/>
      </w:pPr>
      <w:r>
        <w:separator/>
      </w:r>
    </w:p>
  </w:footnote>
  <w:footnote w:type="continuationSeparator" w:id="0">
    <w:p w:rsidR="00814752" w:rsidRDefault="00814752" w:rsidP="005A4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4927"/>
    <w:multiLevelType w:val="hybridMultilevel"/>
    <w:tmpl w:val="61DE01AC"/>
    <w:lvl w:ilvl="0" w:tplc="B81482FC">
      <w:start w:val="2"/>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310120FE"/>
    <w:multiLevelType w:val="hybridMultilevel"/>
    <w:tmpl w:val="0812178E"/>
    <w:lvl w:ilvl="0" w:tplc="34842C40">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2">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3">
    <w:nsid w:val="5DAD0B52"/>
    <w:multiLevelType w:val="hybridMultilevel"/>
    <w:tmpl w:val="9572A7E8"/>
    <w:lvl w:ilvl="0" w:tplc="4A9A74A0">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AB"/>
    <w:rsid w:val="000E59BE"/>
    <w:rsid w:val="000F254D"/>
    <w:rsid w:val="000F2DAB"/>
    <w:rsid w:val="002E30DA"/>
    <w:rsid w:val="002F3B8E"/>
    <w:rsid w:val="002F47FC"/>
    <w:rsid w:val="0036218A"/>
    <w:rsid w:val="003B0DA4"/>
    <w:rsid w:val="0040060C"/>
    <w:rsid w:val="00441266"/>
    <w:rsid w:val="00586626"/>
    <w:rsid w:val="005A4440"/>
    <w:rsid w:val="007138E1"/>
    <w:rsid w:val="00814752"/>
    <w:rsid w:val="00877D01"/>
    <w:rsid w:val="00AA59EA"/>
    <w:rsid w:val="00AD25B9"/>
    <w:rsid w:val="00AD3350"/>
    <w:rsid w:val="00AF79DC"/>
    <w:rsid w:val="00B2334E"/>
    <w:rsid w:val="00BA4A4D"/>
    <w:rsid w:val="00BD15E3"/>
    <w:rsid w:val="00C0506C"/>
    <w:rsid w:val="00D36F54"/>
    <w:rsid w:val="00D67253"/>
    <w:rsid w:val="00D900F2"/>
    <w:rsid w:val="00F8586F"/>
    <w:rsid w:val="00FB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thcs.hcm.edu.vn/Admin/News2.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2021-11-04T14:40:00Z</dcterms:created>
  <dcterms:modified xsi:type="dcterms:W3CDTF">2022-05-17T14:40:00Z</dcterms:modified>
</cp:coreProperties>
</file>