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222"/>
        <w:gridCol w:w="5425"/>
      </w:tblGrid>
      <w:tr w:rsidR="00387394" w:rsidTr="000F7D82">
        <w:tc>
          <w:tcPr>
            <w:tcW w:w="3222" w:type="dxa"/>
            <w:shd w:val="solid" w:color="FFFFFF" w:fill="auto"/>
            <w:tcMar>
              <w:top w:w="0" w:type="dxa"/>
              <w:left w:w="108" w:type="dxa"/>
              <w:bottom w:w="0" w:type="dxa"/>
              <w:right w:w="108" w:type="dxa"/>
            </w:tcMar>
          </w:tcPr>
          <w:p w:rsidR="00387394" w:rsidRDefault="00387394" w:rsidP="000F7D82">
            <w:pPr>
              <w:shd w:val="solid" w:color="FFFFFF" w:fill="auto"/>
              <w:autoSpaceDN w:val="0"/>
              <w:spacing w:after="120" w:line="240" w:lineRule="atLeast"/>
              <w:jc w:val="center"/>
              <w:rPr>
                <w:color w:val="000000"/>
                <w:shd w:val="clear" w:color="auto" w:fill="FFFFFF"/>
              </w:rPr>
            </w:pPr>
            <w:r>
              <w:rPr>
                <w:b/>
                <w:color w:val="000000"/>
                <w:shd w:val="clear" w:color="auto" w:fill="FFFFFF"/>
              </w:rPr>
              <w:t>QUỐC HỘI</w:t>
            </w:r>
            <w:r>
              <w:rPr>
                <w:b/>
                <w:color w:val="000000"/>
                <w:shd w:val="clear" w:color="auto" w:fill="FFFFFF"/>
              </w:rPr>
              <w:br/>
              <w:t>-------</w:t>
            </w:r>
          </w:p>
        </w:tc>
        <w:tc>
          <w:tcPr>
            <w:tcW w:w="5425" w:type="dxa"/>
            <w:shd w:val="solid" w:color="FFFFFF" w:fill="auto"/>
            <w:tcMar>
              <w:top w:w="0" w:type="dxa"/>
              <w:left w:w="108" w:type="dxa"/>
              <w:bottom w:w="0" w:type="dxa"/>
              <w:right w:w="108" w:type="dxa"/>
            </w:tcMar>
          </w:tcPr>
          <w:p w:rsidR="00387394" w:rsidRDefault="00387394" w:rsidP="000F7D82">
            <w:pPr>
              <w:shd w:val="solid" w:color="FFFFFF" w:fill="auto"/>
              <w:autoSpaceDN w:val="0"/>
              <w:spacing w:after="120" w:line="240" w:lineRule="atLeast"/>
              <w:jc w:val="center"/>
              <w:rPr>
                <w:color w:val="000000"/>
                <w:shd w:val="clear" w:color="auto" w:fill="FFFFFF"/>
              </w:rPr>
            </w:pPr>
            <w:r>
              <w:rPr>
                <w:b/>
                <w:color w:val="000000"/>
                <w:shd w:val="clear" w:color="auto" w:fill="FFFFFF"/>
              </w:rPr>
              <w:t>CỘNG HÒA XÃ HỘI CHỦ NGHĨA VIỆT NAM</w:t>
            </w:r>
            <w:r>
              <w:rPr>
                <w:b/>
                <w:color w:val="000000"/>
                <w:shd w:val="clear" w:color="auto" w:fill="FFFFFF"/>
              </w:rPr>
              <w:br/>
              <w:t>Độc lập - Tự do - Hạnh phúc</w:t>
            </w:r>
            <w:r>
              <w:rPr>
                <w:b/>
                <w:color w:val="000000"/>
                <w:shd w:val="clear" w:color="auto" w:fill="FFFFFF"/>
              </w:rPr>
              <w:br/>
              <w:t>---------</w:t>
            </w:r>
          </w:p>
        </w:tc>
      </w:tr>
      <w:tr w:rsidR="00387394" w:rsidTr="000F7D82">
        <w:tc>
          <w:tcPr>
            <w:tcW w:w="3222" w:type="dxa"/>
            <w:shd w:val="solid" w:color="FFFFFF" w:fill="auto"/>
            <w:tcMar>
              <w:top w:w="0" w:type="dxa"/>
              <w:left w:w="108" w:type="dxa"/>
              <w:bottom w:w="0" w:type="dxa"/>
              <w:right w:w="108" w:type="dxa"/>
            </w:tcMar>
          </w:tcPr>
          <w:p w:rsidR="00387394" w:rsidRDefault="00387394" w:rsidP="000F7D82">
            <w:pPr>
              <w:shd w:val="solid" w:color="FFFFFF" w:fill="auto"/>
              <w:autoSpaceDN w:val="0"/>
              <w:spacing w:after="120" w:line="240" w:lineRule="atLeast"/>
              <w:jc w:val="center"/>
              <w:rPr>
                <w:color w:val="000000"/>
                <w:shd w:val="clear" w:color="auto" w:fill="FFFFFF"/>
              </w:rPr>
            </w:pPr>
            <w:r>
              <w:rPr>
                <w:color w:val="000000"/>
                <w:shd w:val="clear" w:color="auto" w:fill="FFFFFF"/>
              </w:rPr>
              <w:t>Luật số: 58/2010/QH12</w:t>
            </w:r>
          </w:p>
        </w:tc>
        <w:tc>
          <w:tcPr>
            <w:tcW w:w="5425" w:type="dxa"/>
            <w:shd w:val="solid" w:color="FFFFFF" w:fill="auto"/>
            <w:tcMar>
              <w:top w:w="0" w:type="dxa"/>
              <w:left w:w="108" w:type="dxa"/>
              <w:bottom w:w="0" w:type="dxa"/>
              <w:right w:w="108" w:type="dxa"/>
            </w:tcMar>
          </w:tcPr>
          <w:p w:rsidR="00387394" w:rsidRDefault="00387394" w:rsidP="000F7D82">
            <w:pPr>
              <w:shd w:val="solid" w:color="FFFFFF" w:fill="auto"/>
              <w:autoSpaceDN w:val="0"/>
              <w:spacing w:after="120" w:line="240" w:lineRule="atLeast"/>
              <w:jc w:val="right"/>
              <w:rPr>
                <w:color w:val="000000"/>
                <w:shd w:val="clear" w:color="auto" w:fill="FFFFFF"/>
              </w:rPr>
            </w:pPr>
            <w:r>
              <w:rPr>
                <w:i/>
                <w:color w:val="000000"/>
                <w:shd w:val="clear" w:color="auto" w:fill="FFFFFF"/>
              </w:rPr>
              <w:t>Hà Nội, ngày 15 tháng 11 năm 2010</w:t>
            </w:r>
          </w:p>
        </w:tc>
      </w:tr>
    </w:tbl>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 </w:t>
      </w:r>
    </w:p>
    <w:p w:rsidR="00387394" w:rsidRDefault="00387394" w:rsidP="00387394">
      <w:pPr>
        <w:shd w:val="solid" w:color="FFFFFF" w:fill="auto"/>
        <w:autoSpaceDN w:val="0"/>
        <w:spacing w:after="120" w:line="240" w:lineRule="atLeast"/>
        <w:jc w:val="center"/>
        <w:rPr>
          <w:color w:val="000000"/>
          <w:shd w:val="clear" w:color="auto" w:fill="FFFFFF"/>
        </w:rPr>
      </w:pPr>
      <w:r>
        <w:rPr>
          <w:b/>
          <w:color w:val="000000"/>
          <w:shd w:val="clear" w:color="auto" w:fill="FFFFFF"/>
        </w:rPr>
        <w:t>LUẬT</w:t>
      </w:r>
    </w:p>
    <w:p w:rsidR="00387394" w:rsidRDefault="00387394" w:rsidP="00387394">
      <w:pPr>
        <w:shd w:val="solid" w:color="FFFFFF" w:fill="auto"/>
        <w:autoSpaceDN w:val="0"/>
        <w:spacing w:after="120" w:line="240" w:lineRule="atLeast"/>
        <w:jc w:val="center"/>
        <w:rPr>
          <w:color w:val="000000"/>
          <w:shd w:val="clear" w:color="auto" w:fill="FFFFFF"/>
        </w:rPr>
      </w:pPr>
      <w:r>
        <w:rPr>
          <w:color w:val="000000"/>
          <w:shd w:val="clear" w:color="auto" w:fill="FFFFFF"/>
        </w:rPr>
        <w:t>VIÊN CHỨC</w:t>
      </w:r>
    </w:p>
    <w:p w:rsidR="00387394" w:rsidRDefault="00387394" w:rsidP="00387394">
      <w:pPr>
        <w:shd w:val="solid" w:color="FFFFFF" w:fill="auto"/>
        <w:autoSpaceDN w:val="0"/>
        <w:spacing w:after="120" w:line="240" w:lineRule="atLeast"/>
        <w:jc w:val="both"/>
        <w:rPr>
          <w:color w:val="000000"/>
          <w:shd w:val="clear" w:color="auto" w:fill="FFFFFF"/>
        </w:rPr>
      </w:pPr>
      <w:r>
        <w:rPr>
          <w:i/>
          <w:color w:val="000000"/>
          <w:shd w:val="clear" w:color="auto" w:fill="FFFFFF"/>
        </w:rPr>
        <w:t>Căn cứ Hiến pháp nước Cộng hòa xã hội chủ nghĩa Việt Nam năm 1992 đã được sửa đổi, bổ sung một số điều theo Nghị quyết số 51/2001/QH10,</w:t>
      </w:r>
      <w:r>
        <w:rPr>
          <w:i/>
          <w:color w:val="000000"/>
          <w:shd w:val="clear" w:color="auto" w:fill="FFFFFF"/>
        </w:rPr>
        <w:br/>
        <w:t>Quốc hội ban hành Luật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0" w:name="chuong_1"/>
      <w:r>
        <w:rPr>
          <w:b/>
          <w:color w:val="000000"/>
          <w:shd w:val="clear" w:color="auto" w:fill="FFFFFF"/>
        </w:rPr>
        <w:t>Chương I</w:t>
      </w:r>
      <w:bookmarkEnd w:id="0"/>
    </w:p>
    <w:p w:rsidR="00387394" w:rsidRDefault="00387394" w:rsidP="00387394">
      <w:pPr>
        <w:shd w:val="solid" w:color="FFFFFF" w:fill="auto"/>
        <w:autoSpaceDN w:val="0"/>
        <w:spacing w:after="120" w:line="240" w:lineRule="atLeast"/>
        <w:jc w:val="center"/>
        <w:rPr>
          <w:color w:val="000000"/>
          <w:shd w:val="clear" w:color="auto" w:fill="FFFFFF"/>
        </w:rPr>
      </w:pPr>
      <w:bookmarkStart w:id="1" w:name="chuong_1_name"/>
      <w:r>
        <w:rPr>
          <w:b/>
          <w:color w:val="000000"/>
          <w:shd w:val="clear" w:color="auto" w:fill="FFFFFF"/>
        </w:rPr>
        <w:t>NHỮNG QUY ĐỊNH CHUNG</w:t>
      </w:r>
      <w:bookmarkEnd w:id="1"/>
    </w:p>
    <w:p w:rsidR="00387394" w:rsidRDefault="00387394" w:rsidP="00387394">
      <w:pPr>
        <w:shd w:val="solid" w:color="FFFFFF" w:fill="auto"/>
        <w:autoSpaceDN w:val="0"/>
        <w:spacing w:after="120" w:line="240" w:lineRule="atLeast"/>
        <w:jc w:val="both"/>
        <w:rPr>
          <w:color w:val="000000"/>
          <w:shd w:val="clear" w:color="auto" w:fill="FFFFFF"/>
        </w:rPr>
      </w:pPr>
      <w:bookmarkStart w:id="2" w:name="dieu_1"/>
      <w:r>
        <w:rPr>
          <w:b/>
          <w:color w:val="000000"/>
          <w:shd w:val="clear" w:color="auto" w:fill="FFFFFF"/>
        </w:rPr>
        <w:t>Điều 1. Phạm vi điều chỉnh</w:t>
      </w:r>
      <w:bookmarkEnd w:id="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Luật này quy định về viên chức; quyền nghĩa vụ của viên chức; tuyển dụng, sử dụng và quản lý viên chức trong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bookmarkStart w:id="3" w:name="dieu_2"/>
      <w:r>
        <w:rPr>
          <w:b/>
          <w:color w:val="000000"/>
          <w:shd w:val="clear" w:color="auto" w:fill="FFFFFF"/>
        </w:rPr>
        <w:t>Điều 2. Viên chức</w:t>
      </w:r>
      <w:bookmarkEnd w:id="3"/>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4" w:name="dieu_3"/>
      <w:r>
        <w:rPr>
          <w:b/>
          <w:color w:val="000000"/>
          <w:shd w:val="clear" w:color="auto" w:fill="FFFFFF"/>
        </w:rPr>
        <w:t>Điều 3. Giải thích từ ngữ</w:t>
      </w:r>
      <w:bookmarkEnd w:id="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Trong Luật này, các từ ngữ dưới đây được hiểu như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1. </w:t>
      </w:r>
      <w:r>
        <w:rPr>
          <w:i/>
          <w:color w:val="000000"/>
          <w:shd w:val="clear" w:color="auto" w:fill="FFFFFF"/>
        </w:rPr>
        <w:t>Viên chức quản lý</w:t>
      </w:r>
      <w:r>
        <w:rPr>
          <w:color w:val="000000"/>
          <w:shd w:val="clear" w:color="auto" w:fill="FFFFFF"/>
        </w:rPr>
        <w:t xml:space="preserve"> là người được bổ nhiệm giữ chức vụ quản lý có thời hạn, chịu trách nhiệm điều hành, tổ chức thực hiện một hoặc một số công việc trong đơn vị sự nghiệp công lập nhưng không phải là công chức và được hưởng phụ cấp chức vụ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2. </w:t>
      </w:r>
      <w:r>
        <w:rPr>
          <w:i/>
          <w:color w:val="000000"/>
          <w:shd w:val="clear" w:color="auto" w:fill="FFFFFF"/>
        </w:rPr>
        <w:t>Đạo đức nghề nghiệp</w:t>
      </w:r>
      <w:r>
        <w:rPr>
          <w:color w:val="000000"/>
          <w:shd w:val="clear" w:color="auto" w:fill="FFFFFF"/>
        </w:rPr>
        <w:t xml:space="preserve"> là các chuẩn mực về nhận thức và hành vi phù hợp với đặc thù của từng lĩnh vực hoạt động nghề nghiệp do cơ quan, tổ chức có thẩm quyền quy định.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3. </w:t>
      </w:r>
      <w:r>
        <w:rPr>
          <w:i/>
          <w:color w:val="000000"/>
          <w:shd w:val="clear" w:color="auto" w:fill="FFFFFF"/>
        </w:rPr>
        <w:t>Quy tắc ứng xử</w:t>
      </w:r>
      <w:r>
        <w:rPr>
          <w:color w:val="000000"/>
          <w:shd w:val="clear" w:color="auto" w:fill="FFFFFF"/>
        </w:rPr>
        <w:t xml:space="preserve"> là các chuẩn mực xử sự của viên chức trong thi hành nhiệm vụ và trong quan hệ xã hội do cơ quan nhà nước có thẩm quyền ban hành, phù hợp với đặc thù công việc trong từng lĩnh vực hoạt động và được công khai để nhân dân giám sát việc chấp hành.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4. </w:t>
      </w:r>
      <w:r>
        <w:rPr>
          <w:i/>
          <w:color w:val="000000"/>
          <w:shd w:val="clear" w:color="auto" w:fill="FFFFFF"/>
        </w:rPr>
        <w:t>Tuyển dụng</w:t>
      </w:r>
      <w:r>
        <w:rPr>
          <w:color w:val="000000"/>
          <w:shd w:val="clear" w:color="auto" w:fill="FFFFFF"/>
        </w:rPr>
        <w:t xml:space="preserve"> là việc lựa chọn người có phẩm chất, trình độ và năng lực vào làm viên chức trong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5. </w:t>
      </w:r>
      <w:r>
        <w:rPr>
          <w:i/>
          <w:color w:val="000000"/>
          <w:shd w:val="clear" w:color="auto" w:fill="FFFFFF"/>
        </w:rPr>
        <w:t>Hợp đồng làm việc</w:t>
      </w:r>
      <w:r>
        <w:rPr>
          <w:color w:val="000000"/>
          <w:shd w:val="clear" w:color="auto" w:fill="FFFFFF"/>
        </w:rPr>
        <w:t xml:space="preserve">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rsidR="00387394" w:rsidRDefault="00387394" w:rsidP="00387394">
      <w:pPr>
        <w:shd w:val="solid" w:color="FFFFFF" w:fill="auto"/>
        <w:autoSpaceDN w:val="0"/>
        <w:spacing w:after="120" w:line="240" w:lineRule="atLeast"/>
        <w:jc w:val="both"/>
        <w:rPr>
          <w:color w:val="000000"/>
          <w:shd w:val="clear" w:color="auto" w:fill="FFFFFF"/>
        </w:rPr>
      </w:pPr>
      <w:bookmarkStart w:id="5" w:name="dieu_4"/>
      <w:r>
        <w:rPr>
          <w:b/>
          <w:color w:val="000000"/>
          <w:shd w:val="clear" w:color="auto" w:fill="FFFFFF"/>
        </w:rPr>
        <w:t>Điều 4. Hoạt động nghề nghiệp của viên chức</w:t>
      </w:r>
      <w:bookmarkEnd w:id="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Hoạt động nghề nghiệp của viên chức là việc thực hiện công việc hoặc nhiệm vụ có yêu cầu về trình độ, năng lực, kỹ năng chuyên môn, nghiệp vụ trong đơn vị sự nghiệp công lập theo quy định của Luật này và các quy định khác của pháp luật có liên quan.</w:t>
      </w:r>
    </w:p>
    <w:p w:rsidR="00387394" w:rsidRDefault="00387394" w:rsidP="00387394">
      <w:pPr>
        <w:shd w:val="solid" w:color="FFFFFF" w:fill="auto"/>
        <w:autoSpaceDN w:val="0"/>
        <w:spacing w:after="120" w:line="240" w:lineRule="atLeast"/>
        <w:jc w:val="both"/>
        <w:rPr>
          <w:color w:val="000000"/>
          <w:shd w:val="clear" w:color="auto" w:fill="FFFFFF"/>
        </w:rPr>
      </w:pPr>
      <w:bookmarkStart w:id="6" w:name="dieu_5"/>
      <w:r>
        <w:rPr>
          <w:b/>
          <w:color w:val="000000"/>
          <w:shd w:val="clear" w:color="auto" w:fill="FFFFFF"/>
        </w:rPr>
        <w:lastRenderedPageBreak/>
        <w:t>Điều 5. Các nguyên tắc trong hoạt động nghề nghiệp của viên chức</w:t>
      </w:r>
      <w:bookmarkEnd w:id="6"/>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Tuân thủ pháp luật, chịu trách nhiệm trước pháp luật trong quá trình thực hiện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Tận tụy phục vụ nhân dân.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Tuân thủ quy trình, quy định chuyên môn, nghiệp vụ, đạo đức nghề nghiệp và quy tắc ứng xử.</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Chịu sự thanh tra, kiểm tra, giám sát của cơ quan, tổ chức có thẩm quyền và của nhân dân.</w:t>
      </w:r>
    </w:p>
    <w:p w:rsidR="00387394" w:rsidRDefault="00387394" w:rsidP="00387394">
      <w:pPr>
        <w:shd w:val="solid" w:color="FFFFFF" w:fill="auto"/>
        <w:autoSpaceDN w:val="0"/>
        <w:spacing w:after="120" w:line="240" w:lineRule="atLeast"/>
        <w:jc w:val="both"/>
        <w:rPr>
          <w:color w:val="000000"/>
          <w:shd w:val="clear" w:color="auto" w:fill="FFFFFF"/>
        </w:rPr>
      </w:pPr>
      <w:bookmarkStart w:id="7" w:name="dieu_6"/>
      <w:r>
        <w:rPr>
          <w:b/>
          <w:color w:val="000000"/>
          <w:shd w:val="clear" w:color="auto" w:fill="FFFFFF"/>
        </w:rPr>
        <w:t>Điều 6. Các nguyên tắc quản lý viên chức</w:t>
      </w:r>
      <w:bookmarkEnd w:id="7"/>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Bảo đảm sự lãnh đạo của Đảng Cộng sản Việt Nam và sự thống nhất quản lý của Nhà nước.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Bảo đảm quyền chủ động và đề cao trách nhiệm của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Việc tuyển dụng, sử dụng, quản lý, đánh giá viên chức được thực hiện trên cơ sở tiêu chuẩn chức danh nghề nghiệp, vị trí việc làm và căn cứ vào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Thực hiện bình đẳng giới, các chính sách ưu đãi của Nhà nước đối với viên chức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8" w:name="dieu_7"/>
      <w:r>
        <w:rPr>
          <w:b/>
          <w:color w:val="000000"/>
          <w:shd w:val="clear" w:color="auto" w:fill="FFFFFF"/>
        </w:rPr>
        <w:t>Điều 7. Vị trí việc làm</w:t>
      </w:r>
      <w:bookmarkEnd w:id="8"/>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Vị trí việc làm là công việc hoặc nhiệm vụ gắn với chức danh nghề nghiệp hoặc chức vụ quản lý tương ứng, là căn cứ xác định số lượng người làm việc, cơ cấu viên chức để thực hiện việc tuyển dụng, sử dụng và quản lý viên chức trong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Chính phủ quy định nguyên tắc, phương pháp xác định vị trí việc làm, thẩm quyền, trình tự, thủ tục quyết định số lượng vị trí việc làm trong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bookmarkStart w:id="9" w:name="dieu_8"/>
      <w:r>
        <w:rPr>
          <w:b/>
          <w:color w:val="000000"/>
          <w:shd w:val="clear" w:color="auto" w:fill="FFFFFF"/>
        </w:rPr>
        <w:t>Điều 8. Chức danh nghề nghiệp</w:t>
      </w:r>
      <w:bookmarkEnd w:id="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Chức danh nghề nghiệp là tên gọi thể hiện trình độ và năng lực chuyên môn, nghiệp vụ của viên chức trong từng lĩnh vực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Bộ Nội vụ chủ trì, phối hợp với các bộ, cơ quan ngang bộ có liên quan quy định hệ thống danh mục, tiêu chuẩn và mã số chức danh nghề nghiệp.</w:t>
      </w:r>
    </w:p>
    <w:p w:rsidR="00387394" w:rsidRDefault="00387394" w:rsidP="00387394">
      <w:pPr>
        <w:shd w:val="solid" w:color="FFFFFF" w:fill="auto"/>
        <w:autoSpaceDN w:val="0"/>
        <w:spacing w:after="120" w:line="240" w:lineRule="atLeast"/>
        <w:jc w:val="both"/>
        <w:rPr>
          <w:color w:val="000000"/>
          <w:shd w:val="clear" w:color="auto" w:fill="FFFFFF"/>
        </w:rPr>
      </w:pPr>
      <w:bookmarkStart w:id="10" w:name="dieu_9"/>
      <w:r>
        <w:rPr>
          <w:b/>
          <w:color w:val="000000"/>
          <w:shd w:val="clear" w:color="auto" w:fill="FFFFFF"/>
        </w:rPr>
        <w:t>Điều 9. Đơn vị sự nghiệp công lập và cơ cấu tổ chức quản lý hoạt động của đơn vị sự nghiệp công lập</w:t>
      </w:r>
      <w:bookmarkEnd w:id="10"/>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Đơn vị sự nghiệp công lập là tổ chức do cơ quan có thẩm quyền của Nhà nước, tổ chức chính trị, tổ chức chính trị - xã hội thành lập theo quy định của pháp luật, có tư cách pháp nhân, cung cấp dịch vụ công, phục vụ quản lý nhà nước.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Đơn vị sự nghiệp công lập gồm: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Đơn vị sự nghiệp công lập được giao quyền tự chủ hoàn toàn về thực hiện nhiệm vụ, tài chính, tổ chức bộ máy, nhân sự (sau đây gọi là đơn vị sự nghiệp công lập được giao quyền tự chủ);</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Đơn vị sự nghiệp công lập chưa được giao quyền tự chủ hoàn toàn về thực hiện nhiệm vụ, tài chính, tổ chức bộ máy, nhân sự (sau đây gọi là đơn vị sự nghiệp công lập chưa được giao quyền tự chủ).</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3. Chính phủ quy định chi tiết tiêu chí phân loại đơn vị sự nghiệp công lập quy định tại khoản 2 Điều này đối với từng lĩnh vực sự nghiệp căn cứ vào khả năng tự chủ về thực hiện nhiệm vụ, tài chính, tổ chức bộ máy, nhân sự và phạm vi hoạt động của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Căn cứ điều kiện cụ thể, yêu cầu quản lý đối với mỗi loại hình đơn vị sự nghiệp công lập trong từng lĩnh vực, Chính phủ quy định việc thành lập, cơ cấu chức năng, nhiệm vụ, quyền hạn của Hội đồng quản lý trong đơn vị sự nghiệp công lập, mối quan hệ giữa Hội đồng quản lý với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bookmarkStart w:id="11" w:name="dieu_10"/>
      <w:r>
        <w:rPr>
          <w:b/>
          <w:color w:val="000000"/>
          <w:shd w:val="clear" w:color="auto" w:fill="FFFFFF"/>
        </w:rPr>
        <w:t>Điều 10. Chính sách xây dựng và phát triển các đơn vị sự nghiệp công lập và đội ngũ viên chức</w:t>
      </w:r>
      <w:bookmarkEnd w:id="11"/>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Nhà nước tập trung xây dựng hệ thống các đơn vị sự nghiệp công lập để cung cấp những dịch vụ công mà Nhà nước phải chịu trách nhiệm chủ yếu bảo đảm nhằm phục vụ nhân dân trong lĩnh vực y tế, giáo dục, khoa học và các lĩnh vực khác mà khu vực ngoài công lập chưa có khả năng đáp ứng; bảo đảm cung cấp các dịch vụ cơ bản về y tế, giáo dục tại miền núi, biên giới, hải đảo vùng sâu, vùng xa, vùng dân tộc thiểu số, vùng có điều kiện kinh tế - xã hội đặc biệt khó khăn.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Chính phủ phối hợp với các cơ quan có thẩm quyền chỉ đạo việc lập quy hoạch, tổ chức, sắp xếp lại hệ thống các đơn vị sự nghiệp công lập theo hướng xác định lĩnh vực hạn chế và lĩnh vực cần tập trung ưu tiên phát triển, bảo đảm sử dụng tiết kiệm, có hiệu quả, tập trung nguồn lực nhằm nâng cao chất lượng các hoạt động sự nghiệp. Không tổ chức đơn vị sự nghiệp công lập chỉ thực hiện dịch vụ kinh doanh, thu lợi nhuận.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Tiếp tục đổi mới cơ chế hoạt động của các đơn vị sự nghiệp công lập theo hướng tự chủ, tự chịu trách nhiệm, thực hiện hạch toán độc lập; tách chức năng quản lý nhà nước của bộ, cơ quan ngang bộ với chức năng điều hành các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Nhà nước có chính sách xây dựng, phát triển đội ngũ viên chức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rsidR="00387394" w:rsidRDefault="00387394" w:rsidP="00387394">
      <w:pPr>
        <w:shd w:val="solid" w:color="FFFFFF" w:fill="auto"/>
        <w:autoSpaceDN w:val="0"/>
        <w:spacing w:after="120" w:line="240" w:lineRule="atLeast"/>
        <w:jc w:val="both"/>
        <w:rPr>
          <w:color w:val="000000"/>
          <w:shd w:val="clear" w:color="auto" w:fill="FFFFFF"/>
        </w:rPr>
      </w:pPr>
      <w:bookmarkStart w:id="12" w:name="chuong_2"/>
      <w:r>
        <w:rPr>
          <w:b/>
          <w:color w:val="000000"/>
          <w:shd w:val="clear" w:color="auto" w:fill="FFFFFF"/>
        </w:rPr>
        <w:t>Chương II</w:t>
      </w:r>
      <w:bookmarkEnd w:id="12"/>
    </w:p>
    <w:p w:rsidR="00387394" w:rsidRDefault="00387394" w:rsidP="00387394">
      <w:pPr>
        <w:shd w:val="solid" w:color="FFFFFF" w:fill="auto"/>
        <w:autoSpaceDN w:val="0"/>
        <w:spacing w:after="120" w:line="240" w:lineRule="atLeast"/>
        <w:jc w:val="center"/>
        <w:rPr>
          <w:color w:val="000000"/>
          <w:shd w:val="clear" w:color="auto" w:fill="FFFFFF"/>
        </w:rPr>
      </w:pPr>
      <w:bookmarkStart w:id="13" w:name="chuong_2_name"/>
      <w:r>
        <w:rPr>
          <w:b/>
          <w:color w:val="000000"/>
          <w:shd w:val="clear" w:color="auto" w:fill="FFFFFF"/>
        </w:rPr>
        <w:t>QUYỀN, NGHĨA VỤ CỦA VIÊN CHỨC</w:t>
      </w:r>
      <w:bookmarkEnd w:id="13"/>
    </w:p>
    <w:p w:rsidR="00387394" w:rsidRDefault="00387394" w:rsidP="00387394">
      <w:pPr>
        <w:shd w:val="solid" w:color="FFFFFF" w:fill="auto"/>
        <w:autoSpaceDN w:val="0"/>
        <w:spacing w:after="120" w:line="240" w:lineRule="atLeast"/>
        <w:jc w:val="both"/>
        <w:rPr>
          <w:color w:val="000000"/>
          <w:shd w:val="clear" w:color="auto" w:fill="FFFFFF"/>
        </w:rPr>
      </w:pPr>
      <w:bookmarkStart w:id="14" w:name="muc_1_2"/>
      <w:r>
        <w:rPr>
          <w:b/>
          <w:color w:val="000000"/>
          <w:shd w:val="clear" w:color="auto" w:fill="FFFFFF"/>
        </w:rPr>
        <w:t>Mục 1. QUYỀN CỦA VIÊN CHỨC</w:t>
      </w:r>
      <w:bookmarkEnd w:id="14"/>
    </w:p>
    <w:p w:rsidR="00387394" w:rsidRDefault="00387394" w:rsidP="00387394">
      <w:pPr>
        <w:shd w:val="solid" w:color="FFFFFF" w:fill="auto"/>
        <w:autoSpaceDN w:val="0"/>
        <w:spacing w:after="120" w:line="240" w:lineRule="atLeast"/>
        <w:jc w:val="both"/>
        <w:rPr>
          <w:color w:val="000000"/>
          <w:shd w:val="clear" w:color="auto" w:fill="FFFFFF"/>
        </w:rPr>
      </w:pPr>
      <w:bookmarkStart w:id="15" w:name="dieu_11"/>
      <w:r>
        <w:rPr>
          <w:b/>
          <w:color w:val="000000"/>
          <w:shd w:val="clear" w:color="auto" w:fill="FFFFFF"/>
        </w:rPr>
        <w:t>Điều 11. Quyền của viên chức về hoạt động nghề nghiệp</w:t>
      </w:r>
      <w:bookmarkEnd w:id="1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Được pháp luật bảo vệ trong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Được đào tạo, bồi dưỡng nâng cao trình độ chính trị, chuyên môn, nghiệp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Được bảo đảm trang bị, thiết bị và các điều kiện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Được cung cấp thông tin liên quan đến công việc hoặc nhiệm vụ được giao.</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Được quyết định vấn đề mang tính chuyên môn gắn với công việc hoặc nhiệm vụ được giao.</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6. Được quyền từ chối thực hiện công việc hoặc nhiệm vụ trái với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7. Được hưởng các quyền khác về hoạt động nghề nghiệp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16" w:name="dieu_12"/>
      <w:r>
        <w:rPr>
          <w:b/>
          <w:color w:val="000000"/>
          <w:shd w:val="clear" w:color="auto" w:fill="FFFFFF"/>
        </w:rPr>
        <w:t>Điều 12. Quyền của viên chức về tiền lương và các chế độ liên quan đến tiền lương</w:t>
      </w:r>
      <w:bookmarkEnd w:id="16"/>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1. 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Được hưởng tiền làm thêm giờ, tiền làm đêm, công tác phí và chế độ khác theo quy định của pháp luật và quy chế của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Được hưởng tiền thưởng, được xét nâng lương theo quy định của pháp luật và quy chế của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bookmarkStart w:id="17" w:name="dieu_13"/>
      <w:r>
        <w:rPr>
          <w:b/>
          <w:color w:val="000000"/>
          <w:shd w:val="clear" w:color="auto" w:fill="FFFFFF"/>
        </w:rPr>
        <w:t>Điều 13. Quyền của viên chức về nghỉ ngơi</w:t>
      </w:r>
      <w:bookmarkEnd w:id="17"/>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Được nghỉ hàng năm, nghỉ lễ, nghỉ việc riêng theo quy định của pháp luật về lao động. Do yêu cầu công việc, viên chức không sử dụng hoặc sử dụng không hết số ngày nghỉ hàng năm thì được thanh toán một khoản tiền cho những ngày không nghỉ.</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làm việc ở miền núi, biên giới, hải đảo, vùng sâu, vùng xa hoặc trường hợp đặc biệt khác, nếu có yêu cầu, được gộp số ngày nghỉ phép của 02 năm để nghỉ một lần; nếu gộp số ngày nghỉ phép của 03 năm để nghỉ một lần thì phải được sự đồng ý của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Đối với lĩnh vực sự nghiệp đặc thù, viên chức được nghỉ việc và hưởng lương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Được nghỉ không hưởng lương trong trường hợp có lý do chính đáng và được sự đồng ý của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bookmarkStart w:id="18" w:name="dieu_14"/>
      <w:r>
        <w:rPr>
          <w:b/>
          <w:color w:val="000000"/>
          <w:shd w:val="clear" w:color="auto" w:fill="FFFFFF"/>
        </w:rPr>
        <w:t>Điều 14. Quyền của viên chức về hoạt động kinh doanh và làm việc ngoài thời gian quy định</w:t>
      </w:r>
      <w:bookmarkEnd w:id="18"/>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Được hoạt động nghề nghiệp ngoài thời gian làm việc quy định trong hợp đồng làm việc, trừ trường hợp pháp luật có quy định khác.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Được ký hợp đồng vụ, việc với cơ quan, tổ chức, đơn vị khác mà pháp luật không cấm nhưng phải hoàn thành nhiệm vụ được giao và có sự đồng ý của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Được góp vốn nhưng không tham gia quản lý, điều hành công ty trách nhiệm hữu hạn, công ty cổ phần, công ty hợp danh, hợp tác xã, bệnh viện tư, trường học tư và tổ chức nghiên cứu khoa học tư, trừ trường hợp pháp luật chuyên ngành có quy định khác.</w:t>
      </w:r>
    </w:p>
    <w:p w:rsidR="00387394" w:rsidRDefault="00387394" w:rsidP="00387394">
      <w:pPr>
        <w:shd w:val="solid" w:color="FFFFFF" w:fill="auto"/>
        <w:autoSpaceDN w:val="0"/>
        <w:spacing w:after="120" w:line="240" w:lineRule="atLeast"/>
        <w:jc w:val="both"/>
        <w:rPr>
          <w:color w:val="000000"/>
          <w:shd w:val="clear" w:color="auto" w:fill="FFFFFF"/>
        </w:rPr>
      </w:pPr>
      <w:bookmarkStart w:id="19" w:name="dieu_15"/>
      <w:r>
        <w:rPr>
          <w:b/>
          <w:color w:val="000000"/>
          <w:shd w:val="clear" w:color="auto" w:fill="FFFFFF"/>
        </w:rPr>
        <w:t>Điều 15. Các quyền khác của viên chức</w:t>
      </w:r>
      <w:bookmarkEnd w:id="1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Viên chức được khen thưởng, tôn vinh, được tham gia hoạt động kinh tế xã hội; được hưởng chính sách ưu đãi về nhà ở; được tạo điều kiện học tập hoạt động nghề nghiệp ở trong nước và nước ngoài theo quy định của pháp luật. Trường hợp bị thương hoặc chết do thực hiện công việc hoặc nhiệm vụ được giao thì được xét hưởng chính sách như thương binh hoặc được xét để công nhận là liệt sĩ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20" w:name="muc_2_2"/>
      <w:r>
        <w:rPr>
          <w:b/>
          <w:color w:val="000000"/>
          <w:shd w:val="clear" w:color="auto" w:fill="FFFFFF"/>
        </w:rPr>
        <w:t>Mục 2. NGHĨA VỤ CỦA VIÊN CHỨC</w:t>
      </w:r>
      <w:bookmarkEnd w:id="20"/>
    </w:p>
    <w:p w:rsidR="00387394" w:rsidRDefault="00387394" w:rsidP="00387394">
      <w:pPr>
        <w:shd w:val="solid" w:color="FFFFFF" w:fill="auto"/>
        <w:autoSpaceDN w:val="0"/>
        <w:spacing w:after="120" w:line="240" w:lineRule="atLeast"/>
        <w:jc w:val="both"/>
        <w:rPr>
          <w:color w:val="000000"/>
          <w:shd w:val="clear" w:color="auto" w:fill="FFFFFF"/>
        </w:rPr>
      </w:pPr>
      <w:bookmarkStart w:id="21" w:name="dieu_16"/>
      <w:r>
        <w:rPr>
          <w:b/>
          <w:color w:val="000000"/>
          <w:shd w:val="clear" w:color="auto" w:fill="FFFFFF"/>
        </w:rPr>
        <w:t>Điều 16. Nghĩa vụ chung của viên chức</w:t>
      </w:r>
      <w:bookmarkEnd w:id="21"/>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1. Chấp hành đường lối, chủ trương, chính sách của Đảng Cộng sản Việt Nam và pháp luật của </w:t>
      </w:r>
      <w:r>
        <w:rPr>
          <w:color w:val="000000"/>
          <w:shd w:val="clear" w:color="auto" w:fill="FFFFFF"/>
        </w:rPr>
        <w:lastRenderedPageBreak/>
        <w:t>Nhà nước.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Có nếp sống lành mạnh, trung thực, cần, kiệm, liêm, chính, chí công vô tư.</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Có ý thức tổ chức kỷ luật và trách nhiệm trong hoạt động nghề nghiệp; thực hiện đúng các quy định, nội quy, quy chế làm việc của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Bảo vệ bí mật nhà nước; giữ gìn và bảo vệ của công, sử dụng hiệu quả tiết kiệm tài sản được giao.</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Tu dưỡng, rèn luyện đạo đức nghề nghiệp, thực hiện quy tắc ứng xử của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22" w:name="dieu_17"/>
      <w:r>
        <w:rPr>
          <w:b/>
          <w:color w:val="000000"/>
          <w:shd w:val="clear" w:color="auto" w:fill="FFFFFF"/>
        </w:rPr>
        <w:t>Điều 17. Nghĩa vụ của viên chức trong hoạt động nghề nghiệp</w:t>
      </w:r>
      <w:bookmarkEnd w:id="2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Thực hiện công việc hoặc nhiệm vụ được giao bảo đảm yêu cầu về thời gian và chất lượng.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Phối hợp tốt với đồng nghiệp trong thực hiện công việc hoặc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Chấp hành sự phân công công tác của người có thẩm quyền.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Thường xuyên học tập nâng cao trình độ, kỹ năng chuyên môn, nghiệp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Khi phục vụ nhân dân, viên chức phải tuân thủ các quy định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Có thái độ lịch sự, tôn trọng nhân dân;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Có tinh thần hợp tác, tác phong khiêm tốn;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Không hách dịch, cửa quyền, gây khó khăn, phiền hà đối với nhân dân;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Chấp hành các quy định về đạo đức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6. Chịu trách nhiệm về việc thực hiện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7. Thực hiện các nghĩa vụ khác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23" w:name="dieu_18"/>
      <w:r>
        <w:rPr>
          <w:b/>
          <w:color w:val="000000"/>
          <w:shd w:val="clear" w:color="auto" w:fill="FFFFFF"/>
        </w:rPr>
        <w:t>Điều 18. Nghĩa vụ của viên chức quản lý</w:t>
      </w:r>
      <w:bookmarkEnd w:id="23"/>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Viên chức quản lý thực hiện các nghĩa vụ quy định tại Điều 16, Điều 17 của Luật này và các nghĩa vụ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Chỉ đạo và tổ chức thực hiện các nhiệm vụ của đơn vị theo đúng chức trách, thẩm quyền được giao;</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Thực hiện dân chủ, giữ gìn sự đoàn kết, đạo đức nghề nghiệp trong đơn vị được giao quản lý, phụ trách;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Chịu trách nhiệm hoặc liên đới chịu trách nhiệm về việc thực hiện hoạt động nghề nghiệp của viên chức thuộc quyền quản lý, phụ trách;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Xây dựng và phát triển nguồn nhân lực; quản lý, sử dụng có hiệu quả cơ sở vật chất, tài chính trong đơn vị được giao quản lý, phụ trách;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Tổ chức thực hiện các biện pháp phòng, chống tham nhũng và thực hành tiết kiệm, chống lãng phí trong đơn vị được giao quản lý, phụ trách.</w:t>
      </w:r>
    </w:p>
    <w:p w:rsidR="00387394" w:rsidRDefault="00387394" w:rsidP="00387394">
      <w:pPr>
        <w:shd w:val="solid" w:color="FFFFFF" w:fill="auto"/>
        <w:autoSpaceDN w:val="0"/>
        <w:spacing w:after="120" w:line="240" w:lineRule="atLeast"/>
        <w:jc w:val="both"/>
        <w:rPr>
          <w:color w:val="000000"/>
          <w:shd w:val="clear" w:color="auto" w:fill="FFFFFF"/>
        </w:rPr>
      </w:pPr>
      <w:bookmarkStart w:id="24" w:name="dieu_19"/>
      <w:r>
        <w:rPr>
          <w:b/>
          <w:color w:val="000000"/>
          <w:shd w:val="clear" w:color="auto" w:fill="FFFFFF"/>
        </w:rPr>
        <w:t>Điều 19. Những việc viên chức không được làm</w:t>
      </w:r>
      <w:bookmarkEnd w:id="2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Trốn tránh trách nhiệm, thoái thác công việc hoặc nhiệm vụ được giao; gây bè phái, mất đoàn kết; tự ý bỏ việc; tham gia đình công.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2. Sử dụng tài sản của cơ quan, tổ chức, đơn vị và của nhân dân trái với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Phân biệt đối xử dân tộc, nam nữ, thành phần xã hội, tín ngưỡng, tôn giáo dưới mọi hình thức.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Lợi dụng hoạt động nghề nghiệp để tuyên truyền chống lại chủ trương đường lối, chính sách của Đảng, pháp luật của Nhà nước hoặc gây phương hại đối với thuần phong, mỹ tục, đời sống văn hóa, tinh thần của nhân dân và xã hội.</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Xúc phạm danh dự, nhân phẩm, uy tín của người khác trong khi thực hiện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6. Những việc khác viên chức không được làm theo quy định của Luật phòng, chống tham nhũng, Luật thực hành tiết kiệm, chống lãng phí và các quy định khác của pháp luật có liên quan.</w:t>
      </w:r>
    </w:p>
    <w:p w:rsidR="00387394" w:rsidRDefault="00387394" w:rsidP="00387394">
      <w:pPr>
        <w:shd w:val="solid" w:color="FFFFFF" w:fill="auto"/>
        <w:autoSpaceDN w:val="0"/>
        <w:spacing w:after="120" w:line="240" w:lineRule="atLeast"/>
        <w:jc w:val="both"/>
        <w:rPr>
          <w:color w:val="000000"/>
          <w:shd w:val="clear" w:color="auto" w:fill="FFFFFF"/>
        </w:rPr>
      </w:pPr>
      <w:bookmarkStart w:id="25" w:name="chuong_3"/>
      <w:r>
        <w:rPr>
          <w:b/>
          <w:color w:val="000000"/>
          <w:shd w:val="clear" w:color="auto" w:fill="FFFFFF"/>
        </w:rPr>
        <w:t>Chương III</w:t>
      </w:r>
      <w:bookmarkEnd w:id="25"/>
    </w:p>
    <w:p w:rsidR="00387394" w:rsidRDefault="00387394" w:rsidP="00387394">
      <w:pPr>
        <w:shd w:val="solid" w:color="FFFFFF" w:fill="auto"/>
        <w:autoSpaceDN w:val="0"/>
        <w:spacing w:after="120" w:line="240" w:lineRule="atLeast"/>
        <w:jc w:val="center"/>
        <w:rPr>
          <w:color w:val="000000"/>
          <w:shd w:val="clear" w:color="auto" w:fill="FFFFFF"/>
        </w:rPr>
      </w:pPr>
      <w:bookmarkStart w:id="26" w:name="chuong_3_name"/>
      <w:r>
        <w:rPr>
          <w:b/>
          <w:color w:val="000000"/>
          <w:shd w:val="clear" w:color="auto" w:fill="FFFFFF"/>
        </w:rPr>
        <w:t>TUYỂN DỤNG, SỬ DỤNG VIÊN CHỨC</w:t>
      </w:r>
      <w:bookmarkEnd w:id="26"/>
    </w:p>
    <w:p w:rsidR="00387394" w:rsidRDefault="00387394" w:rsidP="00387394">
      <w:pPr>
        <w:shd w:val="solid" w:color="FFFFFF" w:fill="auto"/>
        <w:autoSpaceDN w:val="0"/>
        <w:spacing w:after="120" w:line="240" w:lineRule="atLeast"/>
        <w:jc w:val="both"/>
        <w:rPr>
          <w:color w:val="000000"/>
          <w:shd w:val="clear" w:color="auto" w:fill="FFFFFF"/>
        </w:rPr>
      </w:pPr>
      <w:bookmarkStart w:id="27" w:name="muc_1_3"/>
      <w:r>
        <w:rPr>
          <w:b/>
          <w:color w:val="000000"/>
          <w:shd w:val="clear" w:color="auto" w:fill="FFFFFF"/>
        </w:rPr>
        <w:t>Mục 1. TUYỂN DỤNG</w:t>
      </w:r>
      <w:bookmarkEnd w:id="27"/>
    </w:p>
    <w:p w:rsidR="00387394" w:rsidRDefault="00387394" w:rsidP="00387394">
      <w:pPr>
        <w:shd w:val="solid" w:color="FFFFFF" w:fill="auto"/>
        <w:autoSpaceDN w:val="0"/>
        <w:spacing w:after="120" w:line="240" w:lineRule="atLeast"/>
        <w:jc w:val="both"/>
        <w:rPr>
          <w:color w:val="000000"/>
          <w:shd w:val="clear" w:color="auto" w:fill="FFFFFF"/>
        </w:rPr>
      </w:pPr>
      <w:bookmarkStart w:id="28" w:name="dieu_20"/>
      <w:r>
        <w:rPr>
          <w:b/>
          <w:color w:val="000000"/>
          <w:shd w:val="clear" w:color="auto" w:fill="FFFFFF"/>
        </w:rPr>
        <w:t>Điều 20. Căn cứ tuyển dụng</w:t>
      </w:r>
      <w:bookmarkEnd w:id="28"/>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Việc tuyển dụng viên chức phải căn cứ vào nhu cầu công việc, vị trí việc làm, tiêu chuẩn chức danh nghề nghiệp và quỹ tiền lương của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bookmarkStart w:id="29" w:name="dieu_21"/>
      <w:r>
        <w:rPr>
          <w:b/>
          <w:color w:val="000000"/>
          <w:shd w:val="clear" w:color="auto" w:fill="FFFFFF"/>
        </w:rPr>
        <w:t>Điều 21. Nguyên tắc tuyển dụng</w:t>
      </w:r>
      <w:bookmarkEnd w:id="2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Bảo đảm công khai, minh bạch, công bằng, khách quan và đúng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Bảo đảm tính cạnh tranh.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Tuyển chọn đúng người đáp ứng yêu cầu của vị trí việc làm.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Đề cao trách nhiệm của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Ưu tiên người có tài năng, người có công với cách mạng, người dân tộc thiểu số.</w:t>
      </w:r>
    </w:p>
    <w:p w:rsidR="00387394" w:rsidRDefault="00387394" w:rsidP="00387394">
      <w:pPr>
        <w:shd w:val="solid" w:color="FFFFFF" w:fill="auto"/>
        <w:autoSpaceDN w:val="0"/>
        <w:spacing w:after="120" w:line="240" w:lineRule="atLeast"/>
        <w:jc w:val="both"/>
        <w:rPr>
          <w:color w:val="000000"/>
          <w:shd w:val="clear" w:color="auto" w:fill="FFFFFF"/>
        </w:rPr>
      </w:pPr>
      <w:bookmarkStart w:id="30" w:name="dieu_22"/>
      <w:r>
        <w:rPr>
          <w:b/>
          <w:color w:val="000000"/>
          <w:shd w:val="clear" w:color="auto" w:fill="FFFFFF"/>
        </w:rPr>
        <w:t>Điều 22. Điều kiện đăng ký dự tuyển</w:t>
      </w:r>
      <w:bookmarkEnd w:id="30"/>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Người có đủ các điều kiện sau đây không phân biệt dân tộc, nam nữ, thành phần xã hội, tín ngưỡng, tôn giáo được đăng ký dự tuyển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Có quốc tịch Việt Nam và cư trú tại Việt Nam;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Có đơn đăng ký dự tuyển;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Có lý lịch rõ ràng;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Có văn bằng, chứng chỉ đào tạo, chứng chỉ hành nghề hoặc có năng khiếu kỹ năng phù hợp với vị trí việc làm;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e) Đủ sức khoẻ để thực hiện công việc hoặc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g) Đáp ứng các điều kiện khác theo yêu cầu của vị trí việc làm do đơn vị sự nghiệp công lập xác định nhưng không được trái với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Những người sau đây không được đăng ký dự tuyển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a) Mất năng lực hành vi dân sự hoặc bị hạn chế năng lực hành vi dân sự;</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387394" w:rsidRDefault="00387394" w:rsidP="00387394">
      <w:pPr>
        <w:shd w:val="solid" w:color="FFFFFF" w:fill="auto"/>
        <w:autoSpaceDN w:val="0"/>
        <w:spacing w:after="120" w:line="240" w:lineRule="atLeast"/>
        <w:jc w:val="both"/>
        <w:rPr>
          <w:color w:val="000000"/>
          <w:shd w:val="clear" w:color="auto" w:fill="FFFFFF"/>
        </w:rPr>
      </w:pPr>
      <w:bookmarkStart w:id="31" w:name="dieu_23"/>
      <w:r>
        <w:rPr>
          <w:b/>
          <w:color w:val="000000"/>
          <w:shd w:val="clear" w:color="auto" w:fill="FFFFFF"/>
        </w:rPr>
        <w:t>Điều 23. Phương thức tuyển dụng</w:t>
      </w:r>
      <w:bookmarkEnd w:id="31"/>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Việc tuyển dụng viên chức được thực hiện thông qua thi tuyển hoặc xét tuyển.</w:t>
      </w:r>
    </w:p>
    <w:p w:rsidR="00387394" w:rsidRDefault="00387394" w:rsidP="00387394">
      <w:pPr>
        <w:shd w:val="solid" w:color="FFFFFF" w:fill="auto"/>
        <w:autoSpaceDN w:val="0"/>
        <w:spacing w:after="120" w:line="240" w:lineRule="atLeast"/>
        <w:jc w:val="both"/>
        <w:rPr>
          <w:color w:val="000000"/>
          <w:shd w:val="clear" w:color="auto" w:fill="FFFFFF"/>
        </w:rPr>
      </w:pPr>
      <w:bookmarkStart w:id="32" w:name="dieu_24"/>
      <w:r>
        <w:rPr>
          <w:b/>
          <w:color w:val="000000"/>
          <w:shd w:val="clear" w:color="auto" w:fill="FFFFFF"/>
        </w:rPr>
        <w:t>Điều 24. Tổ chức thực hiện tuyển dụng</w:t>
      </w:r>
      <w:bookmarkEnd w:id="3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Đối với đơn vị sự nghiệp công lập được giao quyền tự chủ, người đứng đầu đơn vị sự nghiệp công lập thực hiện việc tuyển dụng viên chức và chịu trách nhiệm về quyết định của mình.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Căn cứ vào kết quả tuyển dụng, người đứng đầu đơn vị sự nghiệp công lập ký kết hợp đồng làm việc với người trúng tuyển vào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Chính phủ quy định chi tiết các nội dung liên quan đến tuyển dụng viên chức quy định tại Luật này.</w:t>
      </w:r>
    </w:p>
    <w:p w:rsidR="00387394" w:rsidRDefault="00387394" w:rsidP="00387394">
      <w:pPr>
        <w:shd w:val="solid" w:color="FFFFFF" w:fill="auto"/>
        <w:autoSpaceDN w:val="0"/>
        <w:spacing w:after="120" w:line="240" w:lineRule="atLeast"/>
        <w:jc w:val="both"/>
        <w:rPr>
          <w:color w:val="000000"/>
          <w:shd w:val="clear" w:color="auto" w:fill="FFFFFF"/>
        </w:rPr>
      </w:pPr>
      <w:bookmarkStart w:id="33" w:name="muc_2_3"/>
      <w:r>
        <w:rPr>
          <w:b/>
          <w:color w:val="000000"/>
          <w:shd w:val="clear" w:color="auto" w:fill="FFFFFF"/>
        </w:rPr>
        <w:t>Mục 2. HỢP ĐỒNG LÀM VIỆC</w:t>
      </w:r>
      <w:bookmarkEnd w:id="33"/>
    </w:p>
    <w:p w:rsidR="00387394" w:rsidRDefault="00387394" w:rsidP="00387394">
      <w:pPr>
        <w:shd w:val="solid" w:color="FFFFFF" w:fill="auto"/>
        <w:autoSpaceDN w:val="0"/>
        <w:spacing w:after="120" w:line="240" w:lineRule="atLeast"/>
        <w:jc w:val="both"/>
        <w:rPr>
          <w:color w:val="000000"/>
          <w:shd w:val="clear" w:color="auto" w:fill="FFFFFF"/>
        </w:rPr>
      </w:pPr>
      <w:bookmarkStart w:id="34" w:name="dieu_25"/>
      <w:r>
        <w:rPr>
          <w:b/>
          <w:color w:val="000000"/>
          <w:shd w:val="clear" w:color="auto" w:fill="FFFFFF"/>
        </w:rPr>
        <w:t>Điều 25. Các loại hợp đồng làm việc</w:t>
      </w:r>
      <w:bookmarkEnd w:id="3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Hợp đồng làm việc xác định thời hạn là hợp đồng mà trong đó hai bên xác định thời hạn, thời điểm chấm dứt hiệu lực của hợp đồng trong khoảng thời gian từ đủ 12 tháng đến 36 tháng. Hợp đồng làm việc xác định thời hạn áp dụng đối với người trúng tuyển vào viên chức, trừ trường hợp quy định tại điểm d và điểm đ khoản 1 Điều 58 của Luật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Hợp đồng làm việc không xác định thời hạn là hợp đồng mà trong đó hai bên không xác định thời hạn, thời điểm chấm dứt hiệu lực của hợp đồng. Hợp đồng làm việc không xác định thời hạn áp dụng đối với trường hợp đã thực hiện xong hợp đồng làm việc xác định thời hạn và trường hợp cán bộ, công chức chuyển thành viên chức theo quy định tại điểm d và điểm đ khoản 1 Điều 58 của Luật này.</w:t>
      </w:r>
    </w:p>
    <w:p w:rsidR="00387394" w:rsidRDefault="00387394" w:rsidP="00387394">
      <w:pPr>
        <w:shd w:val="solid" w:color="FFFFFF" w:fill="auto"/>
        <w:autoSpaceDN w:val="0"/>
        <w:spacing w:after="120" w:line="240" w:lineRule="atLeast"/>
        <w:jc w:val="both"/>
        <w:rPr>
          <w:color w:val="000000"/>
          <w:shd w:val="clear" w:color="auto" w:fill="FFFFFF"/>
        </w:rPr>
      </w:pPr>
      <w:bookmarkStart w:id="35" w:name="dieu_26"/>
      <w:r>
        <w:rPr>
          <w:b/>
          <w:color w:val="000000"/>
          <w:shd w:val="clear" w:color="auto" w:fill="FFFFFF"/>
        </w:rPr>
        <w:t>Điều 26. Nội dung và hình thức của hợp đồng làm việc</w:t>
      </w:r>
      <w:bookmarkEnd w:id="3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Hợp đồng làm việc có những nội dung chủ yếu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Tên, địa chỉ của đơn vị sự nghiệp công lập và người đứng đầu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Họ tên, địa chỉ, ngày, tháng, năm sinh của người được tuyển dụng.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Trường hợp người được tuyển dụng là người dưới 18 tuổi thì phải có họ tên, địa chỉ, ngày, tháng, năm sinh của người đại diện theo pháp luật của người được tuyển dụng;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Công việc hoặc nhiệm vụ, vị trí việc làm và địa điểm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Quyền và nghĩa vụ của các bên;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Loại hợp đồng, thời hạn và điều kiện chấm dứt của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e) Tiền lương, tiền thưởng và chế độ đãi ngộ khác (nếu có);</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g) Thời gian làm việc, thời gian nghỉ ngơi;</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h) Chế độ tập sự (nếu có);</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i) Điều kiện làm việc và các vấn đề liên quan đến bảo hộ lao động;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k) Bảo hiểm xã hội, bảo hiểm y tế;</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l) Hiệu lực của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m) Các cam kết khác gắn với tính chất, đặc điểm của ngành, lĩnh vực và điều kiện đặc thù của đơn vị sự nghiệp công lập nhưng không trái với quy định của Luật này và các quy định khác của pháp luật có liên quan.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Hợp đồng làm việc được ký kết bằng văn bản giữa người đứng đầu đơn vị sự nghiệp công lập với người được tuyển dụng làm viên chức và được lập thành ba bản, trong đó một bản giao cho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Đối với các chức danh nghề nghiệp theo quy định của pháp luật do cấp trên của người đứng đầu đơn vị sự nghiệp công lập bổ nhiệm thì trước khi ký kết hợp đồng làm việc phải được sự đồng ý của cấp đó.</w:t>
      </w:r>
    </w:p>
    <w:p w:rsidR="00387394" w:rsidRDefault="00387394" w:rsidP="00387394">
      <w:pPr>
        <w:shd w:val="solid" w:color="FFFFFF" w:fill="auto"/>
        <w:autoSpaceDN w:val="0"/>
        <w:spacing w:after="120" w:line="240" w:lineRule="atLeast"/>
        <w:jc w:val="both"/>
        <w:rPr>
          <w:color w:val="000000"/>
          <w:shd w:val="clear" w:color="auto" w:fill="FFFFFF"/>
        </w:rPr>
      </w:pPr>
      <w:bookmarkStart w:id="36" w:name="dieu_27"/>
      <w:r>
        <w:rPr>
          <w:b/>
          <w:color w:val="000000"/>
          <w:shd w:val="clear" w:color="auto" w:fill="FFFFFF"/>
        </w:rPr>
        <w:t>Điều 27. Chế độ tập sự</w:t>
      </w:r>
      <w:bookmarkEnd w:id="36"/>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Người trúng tuyển viên chức phải thực hiện chế độ tập sự, trừ trường hợp đã có thời gian từ đủ 12 tháng trở lên thực hiện chuyên môn, nghiệp vụ phù hợp với yêu cầu của vị trí việc làm được tuyển dụng.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Thời gian tập sự từ 03 tháng đến 12 tháng và phải được quy định trong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Chính phủ quy định chi tiết chế độ tập sự.</w:t>
      </w:r>
    </w:p>
    <w:p w:rsidR="00387394" w:rsidRDefault="00387394" w:rsidP="00387394">
      <w:pPr>
        <w:shd w:val="solid" w:color="FFFFFF" w:fill="auto"/>
        <w:autoSpaceDN w:val="0"/>
        <w:spacing w:after="120" w:line="240" w:lineRule="atLeast"/>
        <w:jc w:val="both"/>
        <w:rPr>
          <w:color w:val="000000"/>
          <w:shd w:val="clear" w:color="auto" w:fill="FFFFFF"/>
        </w:rPr>
      </w:pPr>
      <w:bookmarkStart w:id="37" w:name="dieu_28"/>
      <w:r>
        <w:rPr>
          <w:b/>
          <w:color w:val="000000"/>
          <w:shd w:val="clear" w:color="auto" w:fill="FFFFFF"/>
        </w:rPr>
        <w:t>Điều 28. Thay đổi nội dung, ký kết tiếp, tạm hoãn và chấm dứt hợp đồng làm việc</w:t>
      </w:r>
      <w:bookmarkEnd w:id="37"/>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Trong quá trình thực hiện hợp đồng làm việc, nếu một bên có yêu cầu thay đổi nội dung hợp đồng làm việc thì phải báo cho bên kia biết trước ít nhất 03 ngày làm việc. Khi đã chấp thuận thì các bên tiến hành sửa đổi, bổ sung nội dung liên quan của hợp đồng làm việc. Trong thời gian tiến hành thoả thuận, các bên vẫn phải tuân theo hợp đồng làm việc đã ký kết. Trường hợp không thoả thuận được thì các bên tiếp tục thực hiện hợp đồng làm việc đã ký kết hoặc thoả thuận chấm dứt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Đối với hợp đồng làm việc xác định thời hạn, trước khi hết hạn hợp đồng làm việc 60 ngày, người đứng đầu đơn vị sự nghiệp công lập căn cứ vào nhu cầu của đơn vị, trên cơ sở đánh giá khả năng hoàn thành nhiệm vụ của viên chức, quyết định ký kết tiếp hoặc chấm dứt hợp đồng làm việc đối với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Việc tạm hoãn thực hiện hợp đồng làm việc, chấm dứt hợp đồng làm việc được thực hiện theo quy định của pháp luật về lao động.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Khi viên chức chuyển công tác đến cơ quan, tổ chức, đơn vị khác thì chấm dứt hợp đồng làm việc và được giải quyết các chế độ, chính sách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Khi viên chức được cấp có thẩm quyền bổ nhiệm giữ chức vụ được pháp luật quy định là công chức tại đơn vị sự nghiệp công lập hoặc có quyết định nghỉ hưu thì hợp đồng làm việc đương nhiên chấm dứt.</w:t>
      </w:r>
    </w:p>
    <w:p w:rsidR="00387394" w:rsidRDefault="00387394" w:rsidP="00387394">
      <w:pPr>
        <w:shd w:val="solid" w:color="FFFFFF" w:fill="auto"/>
        <w:autoSpaceDN w:val="0"/>
        <w:spacing w:after="120" w:line="240" w:lineRule="atLeast"/>
        <w:jc w:val="both"/>
        <w:rPr>
          <w:color w:val="000000"/>
          <w:shd w:val="clear" w:color="auto" w:fill="FFFFFF"/>
        </w:rPr>
      </w:pPr>
      <w:bookmarkStart w:id="38" w:name="dieu_29"/>
      <w:r>
        <w:rPr>
          <w:b/>
          <w:color w:val="000000"/>
          <w:shd w:val="clear" w:color="auto" w:fill="FFFFFF"/>
        </w:rPr>
        <w:t>Điều 29. Đơn phương chấm dứt hợp đồng làm việc</w:t>
      </w:r>
      <w:bookmarkEnd w:id="38"/>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1. Đơn vị sự nghiệp công lập được đơn phương chấm dứt hợp đồng làm việc với viên chức trong các trường hợp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Viên chức có 02 năm liên tiếp bị phân loại đánh giá ở mức độ không hoàn thành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Viên chức bị buộc thôi việc theo quy định tại điểm d khoản 1 Điều 52 và khoản 1 Điều 57 của Luật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Viên chức làm việc theo hợp đồng làm việc không xác định thời hạn bị ốm đau đã điều trị 12 tháng liên tục, viên chức làm việc theo hợp đồng làm việc xác định thời hạn bị ốm đau đã điều trị 06 tháng liên tục mà khả năng làm việc chưa hồi phục. Khi sức khỏe của viên chức bình phục thì được xem xét để ký kết tiếp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Do thiên tai, hỏa hoạn hoặc những lý do bất khả kháng khác theo quy định của Chính phủ làm cho đơn vị sự nghiệp công lập buộc phải thu hẹp quy mô, khiến vị trí việc làm mà viên chức đang đảm nhận không còn;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Khi đơn vị sự nghiệp công lập chấm dứt hoạt động theo quyết định của cơ quan có thẩm quyền.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Khi đơn phương chấm dứt hợp đồng làm việc, trừ trường hợp quy định tại điểm b khoản 1 Điều này, người đứng đầu đơn vị sự nghiệp công lập phải báo cho viên chức biết trước ít nhất 45 ngày đối với hợp đồng làm việc không xác định thời hạn hoặc ít nhất 30 ngày đối với hợp đồng làm việc xác định thời hạn. Đối với viên chức do cơ quan quản lý đơn vị sự nghiệp công lập thực hiện tuyển dụng, việc đơn phương chấm dứt hợp đồng làm việc do người đứng đầu đơn vị sự nghiệp công lập quyết định sau khi có sự đồng ý bằng văn bản của cơ quan quản lý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Người đứng đầu đơn vị sự nghiệp công lập không được đơn phương chấm dứt hợp đồng làm việc với viên chức trong các trường hợp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Viên chức ốm đau hoặc bị tai nạn, đang điều trị bệnh nghề nghiệp theo quyết định của cơ sở chữa bệnh, trừ trường hợp quy định tại điểm c khoản 1 Điều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Viên chức đang nghỉ hàng năm, nghỉ về việc riêng và những trường hợp nghỉ khác được người đứng đầu đơn vị sự nghiệp công lập cho phép;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Viên chức nữ đang trong thời gian có thai, nghỉ thai sản, nuôi con dưới 36 tháng tuổi, trừ trường hợp đơn vị sự nghiệp công lập chấm dứt hoạt động.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Viên chức làm việc theo hợp đồng làm việc không xác định thời hạn có quyền đơn phương chấm dứt hợp đồng nhưng phải thông báo bằng văn bản cho người đứng đầu đơn vị sự nghiệp công lập biết trước ít nhất 45 ngày; trường hợp viên chức ốm đau hoặc bị tai nạn đã điều trị 06 tháng liên tục thì phải báo trước ít nhất 03 ngày.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Viên chức làm việc theo hợp đồng làm việc xác định thời hạn có quyền đơn phương chấm dứt hợp đồng trong các trường hợp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Không được bố trí theo đúng vị trí việc làm, địa điểm làm việc hoặc không được bảo đảm các điều kiện làm việc đã thỏa thuận trong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Không được trả lương đầy đủ hoặc không được trả lương đúng thời hạn theo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Bị ngược đãi; bị cưỡng bức lao động;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d) Bản thân hoặc gia đình thật sự có hoàn cảnh khó khăn không thể tiếp tục thực hiện hợp đồng;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Viên chức nữ có thai phải nghỉ việc theo chỉ định của cơ sở chữa bệnh;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e) Viên chức ốm đau hoặc bị tai nạn đã điều trị từ 03 tháng liên tục mà khả năng làm việc chưa hồi phục.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6. Viên chức phải thông báo bằng văn bản về việc đơn phương chấm dứt hợp đồng làm việc cho người đứng đầu đơn vị sự nghiệp công lập biết trước ít nhất 03 ngày đối với các trường hợp quy định tại các điểm a, b, c, đ và e khoản 5 Điều này; ít nhất 30 ngày đối với trường hợp quy định tại điểm d khoản 5 Điều này.</w:t>
      </w:r>
    </w:p>
    <w:p w:rsidR="00387394" w:rsidRDefault="00387394" w:rsidP="00387394">
      <w:pPr>
        <w:shd w:val="solid" w:color="FFFFFF" w:fill="auto"/>
        <w:autoSpaceDN w:val="0"/>
        <w:spacing w:after="120" w:line="240" w:lineRule="atLeast"/>
        <w:jc w:val="both"/>
        <w:rPr>
          <w:color w:val="000000"/>
          <w:shd w:val="clear" w:color="auto" w:fill="FFFFFF"/>
        </w:rPr>
      </w:pPr>
      <w:bookmarkStart w:id="39" w:name="dieu_30"/>
      <w:r>
        <w:rPr>
          <w:b/>
          <w:color w:val="000000"/>
          <w:shd w:val="clear" w:color="auto" w:fill="FFFFFF"/>
        </w:rPr>
        <w:t>Điều 30. Giải quyết tranh chấp về hợp đồng làm việc</w:t>
      </w:r>
      <w:bookmarkEnd w:id="3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Tranh chấp liên quan đến việc ký kết, thực hiện hoặc chấm dứt hợp đồng làm việc được giải quyết theo quy định của pháp luật về lao động.</w:t>
      </w:r>
    </w:p>
    <w:p w:rsidR="00387394" w:rsidRDefault="00387394" w:rsidP="00387394">
      <w:pPr>
        <w:shd w:val="solid" w:color="FFFFFF" w:fill="auto"/>
        <w:autoSpaceDN w:val="0"/>
        <w:spacing w:after="120" w:line="240" w:lineRule="atLeast"/>
        <w:jc w:val="both"/>
        <w:rPr>
          <w:color w:val="000000"/>
          <w:shd w:val="clear" w:color="auto" w:fill="FFFFFF"/>
        </w:rPr>
      </w:pPr>
      <w:bookmarkStart w:id="40" w:name="muc_3_3"/>
      <w:r>
        <w:rPr>
          <w:b/>
          <w:color w:val="000000"/>
          <w:shd w:val="clear" w:color="auto" w:fill="FFFFFF"/>
        </w:rPr>
        <w:t>Mục 3. BỔ NHIỆM, THAY ĐỔI CHỨC DANH NGHỀ NGHIỆP, THAY ĐỔI VỊ TRÍ VIỆC LÀM CỦA VIÊN CHỨC</w:t>
      </w:r>
      <w:bookmarkEnd w:id="40"/>
    </w:p>
    <w:p w:rsidR="00387394" w:rsidRDefault="00387394" w:rsidP="00387394">
      <w:pPr>
        <w:shd w:val="solid" w:color="FFFFFF" w:fill="auto"/>
        <w:autoSpaceDN w:val="0"/>
        <w:spacing w:after="120" w:line="240" w:lineRule="atLeast"/>
        <w:jc w:val="both"/>
        <w:rPr>
          <w:color w:val="000000"/>
          <w:shd w:val="clear" w:color="auto" w:fill="FFFFFF"/>
        </w:rPr>
      </w:pPr>
      <w:bookmarkStart w:id="41" w:name="dieu_31"/>
      <w:r>
        <w:rPr>
          <w:b/>
          <w:color w:val="000000"/>
          <w:shd w:val="clear" w:color="auto" w:fill="FFFFFF"/>
        </w:rPr>
        <w:t>Điều 31. Bổ nhiệm, thay đổi chức danh nghề nghiệp</w:t>
      </w:r>
      <w:bookmarkEnd w:id="41"/>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Việc bổ nhiệm chức danh nghề nghiệp đối với viên chức được thực hiện theo nguyên tắc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Làm việc ở vị trí việc làm nào thì bổ nhiệm vào chức danh nghề nghiệp tương ứng với vị trí việc làm đó;</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Người được bổ nhiệm chức danh nghề nghiệp nào thì phải có đủ tiêu chuẩn của chức danh nghề nghiệp đó.</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Việc thay đổi chức danh nghề nghiệp đối với viên chức được thực hiện thông qua thi hoặc xét theo nguyên tắc bình đẳng, công khai, minh bạch, khách quan và đúng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Viên chức được đăng ký thi hoặc xét thay đổi chức danh nghề nghiệp nếu đơn vị sự nghiệp công lập có nhu cầu và đủ điều kiện, tiêu chuẩn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Chính phủ quy định cụ thể quy trình, thủ tục thi hoặc xét, bổ nhiệm chức danh nghề nghiệp của viên chức, phân công, phân cấp việc tổ chức thi hoặc xét, bổ nhiệm chức danh nghề nghiệp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Các bộ, cơ quan ngang bộ được giao quản lý nhà nước về các lĩnh vực hoạt động của viên chức chủ trì, phối hợp với Bộ Nội Vụ quy định cụ thể tiêu chuẩn Chức danh nghề nghiệp; điều kiện thi hoặc xét thay đổi chức danh nghề nghiệp của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42" w:name="dieu_32"/>
      <w:r>
        <w:rPr>
          <w:b/>
          <w:color w:val="000000"/>
          <w:shd w:val="clear" w:color="auto" w:fill="FFFFFF"/>
        </w:rPr>
        <w:t>Điều 32. Thay đổi vị trí việc làm</w:t>
      </w:r>
      <w:bookmarkEnd w:id="4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Khi đơn vị sự nghiệp công lập có nhu cầu, viên chức có thể được chuyển sang vị trí việc làm mới nếu có đủ tiêu chuẩn chuyên môn, nghiệp vụ của vị trí việc làm đó.</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Việc lựa chọn viên chức vào vị trí việc làm còn thiếu do người đứng đầu đơn vị sự nghiệp công lập hoặc cơ quan có thẩm quyền quản lý đơn vị sự nghiệp công lập thực hiện theo nguyên tắc bình đẳng, công khai, minh bạch, khách quan và đúng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Khi chuyển sang vị trí việc làm mới, việc sửa đổi, bổ sung nội dung hợp đồng làm việc hoặc có thay đổi chức danh nghề nghiệp được thực hiện theo quy định tại khoản 1 Điều 28 và Điều 31 của Luật này.</w:t>
      </w:r>
    </w:p>
    <w:p w:rsidR="00387394" w:rsidRDefault="00387394" w:rsidP="00387394">
      <w:pPr>
        <w:shd w:val="solid" w:color="FFFFFF" w:fill="auto"/>
        <w:autoSpaceDN w:val="0"/>
        <w:spacing w:after="120" w:line="240" w:lineRule="atLeast"/>
        <w:jc w:val="both"/>
        <w:rPr>
          <w:color w:val="000000"/>
          <w:shd w:val="clear" w:color="auto" w:fill="FFFFFF"/>
        </w:rPr>
      </w:pPr>
      <w:bookmarkStart w:id="43" w:name="muc_4_3"/>
      <w:r>
        <w:rPr>
          <w:b/>
          <w:color w:val="000000"/>
          <w:shd w:val="clear" w:color="auto" w:fill="FFFFFF"/>
        </w:rPr>
        <w:lastRenderedPageBreak/>
        <w:t>Mục 4. ĐÀO TẠO, BỒI DƯỠNG</w:t>
      </w:r>
      <w:bookmarkEnd w:id="43"/>
    </w:p>
    <w:p w:rsidR="00387394" w:rsidRDefault="00387394" w:rsidP="00387394">
      <w:pPr>
        <w:shd w:val="solid" w:color="FFFFFF" w:fill="auto"/>
        <w:autoSpaceDN w:val="0"/>
        <w:spacing w:after="120" w:line="240" w:lineRule="atLeast"/>
        <w:jc w:val="both"/>
        <w:rPr>
          <w:color w:val="000000"/>
          <w:shd w:val="clear" w:color="auto" w:fill="FFFFFF"/>
        </w:rPr>
      </w:pPr>
      <w:bookmarkStart w:id="44" w:name="dieu_33"/>
      <w:r>
        <w:rPr>
          <w:b/>
          <w:color w:val="000000"/>
          <w:shd w:val="clear" w:color="auto" w:fill="FFFFFF"/>
        </w:rPr>
        <w:t>Điều 33. Chế độ đào tạo, bồi dưỡng viên chức</w:t>
      </w:r>
      <w:bookmarkEnd w:id="4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Việc đào tạo, bồi dưỡng được thực hiện đối với viên chức trước khi bổ nhiệm chức vụ quản lý, thay đổi chức danh nghề nghiệp hoặc nhằm bổ sung, cập nhật kiến thức, kỹ năng phục vụ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Nội dung, chương trình, hình thức, thời gian đào tạo, bồi dưỡng viên chức phải căn cứ vào tiêu chuẩn chức vụ quản lý, chức danh nghề nghiệp, yêu cầu bổ sung, cập nhật kiến thức, kỹ năng phục vụ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Hình thức đào tạo, bồi dưỡng viên chức gồm: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Đào tạo, bồi dưỡng theo tiêu chuẩn chức vụ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Bồi dưỡng theo tiêu chuẩn chức danh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Bồi dưỡng nhằm bổ sung, cập nhật kiến thức, kỹ năng phục vụ hoạt động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Các bộ, cơ quan ngang bộ được giao quản lý nhà nước về các lĩnh vực hoạt động của viên chức quy định chi tiết về nội dung, chương trình, hình thức, thời gian đào tạo, bồi dưỡng viên chức làm việc trong ngành, lĩnh vực được giao quản lý.</w:t>
      </w:r>
    </w:p>
    <w:p w:rsidR="00387394" w:rsidRDefault="00387394" w:rsidP="00387394">
      <w:pPr>
        <w:shd w:val="solid" w:color="FFFFFF" w:fill="auto"/>
        <w:autoSpaceDN w:val="0"/>
        <w:spacing w:after="120" w:line="240" w:lineRule="atLeast"/>
        <w:jc w:val="both"/>
        <w:rPr>
          <w:color w:val="000000"/>
          <w:shd w:val="clear" w:color="auto" w:fill="FFFFFF"/>
        </w:rPr>
      </w:pPr>
      <w:bookmarkStart w:id="45" w:name="dieu_34"/>
      <w:r>
        <w:rPr>
          <w:b/>
          <w:color w:val="000000"/>
          <w:shd w:val="clear" w:color="auto" w:fill="FFFFFF"/>
        </w:rPr>
        <w:t>Điều 34. Trách nhiệm đào tạo, bồi dưỡng viên chức</w:t>
      </w:r>
      <w:bookmarkEnd w:id="4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Đơn vị sự nghiệp công lập có trách nhiệm xây dựng và tổ chức thực hiện kế hoạch đào tạo, bồi dưỡng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Đơn vị sự nghiệp công lập có trách nhiệm tạo điều kiện để viên chức được tham gia đào tạo, bồi dưỡng.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Kinh phí đào tạo, bồi dưỡng viên chức do viên chức, nguồn tài chính của đơn vị sự nghiệp công lập và các nguồn khác bảo đảm.</w:t>
      </w:r>
    </w:p>
    <w:p w:rsidR="00387394" w:rsidRDefault="00387394" w:rsidP="00387394">
      <w:pPr>
        <w:shd w:val="solid" w:color="FFFFFF" w:fill="auto"/>
        <w:autoSpaceDN w:val="0"/>
        <w:spacing w:after="120" w:line="240" w:lineRule="atLeast"/>
        <w:jc w:val="both"/>
        <w:rPr>
          <w:color w:val="000000"/>
          <w:shd w:val="clear" w:color="auto" w:fill="FFFFFF"/>
        </w:rPr>
      </w:pPr>
      <w:bookmarkStart w:id="46" w:name="dieu_35"/>
      <w:r>
        <w:rPr>
          <w:b/>
          <w:color w:val="000000"/>
          <w:shd w:val="clear" w:color="auto" w:fill="FFFFFF"/>
        </w:rPr>
        <w:t>Điều 35. Trách nhiệm và quyền lợi của viên chức trong đào tạo, bồi dưỡng</w:t>
      </w:r>
      <w:bookmarkEnd w:id="46"/>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tham gia đào tạo, bồi dưỡng phải chấp hành nghiêm chỉnh quy chế đào tạo, bồi dưỡng và chịu sự quản lý của cơ sở đào tạo, bồi dưỡng.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Viên chức được đơn vị sự nghiệp công lập cử đi đào tạo nếu đơn phương chấm dứt hợp đồng làm việc hoặc tự ý bỏ việc phải đền bù chi phí đào tạo theo quy định của Chính phủ.</w:t>
      </w:r>
    </w:p>
    <w:p w:rsidR="00387394" w:rsidRDefault="00387394" w:rsidP="00387394">
      <w:pPr>
        <w:shd w:val="solid" w:color="FFFFFF" w:fill="auto"/>
        <w:autoSpaceDN w:val="0"/>
        <w:spacing w:after="120" w:line="240" w:lineRule="atLeast"/>
        <w:jc w:val="both"/>
        <w:rPr>
          <w:color w:val="000000"/>
          <w:shd w:val="clear" w:color="auto" w:fill="FFFFFF"/>
        </w:rPr>
      </w:pPr>
      <w:bookmarkStart w:id="47" w:name="muc_5_3"/>
      <w:r>
        <w:rPr>
          <w:b/>
          <w:color w:val="000000"/>
          <w:shd w:val="clear" w:color="auto" w:fill="FFFFFF"/>
        </w:rPr>
        <w:t>Mục 5. BIỆT PHÁI, BỔ NHIỆM, MIỄN NHIỆM</w:t>
      </w:r>
      <w:bookmarkEnd w:id="47"/>
    </w:p>
    <w:p w:rsidR="00387394" w:rsidRDefault="00387394" w:rsidP="00387394">
      <w:pPr>
        <w:shd w:val="solid" w:color="FFFFFF" w:fill="auto"/>
        <w:autoSpaceDN w:val="0"/>
        <w:spacing w:after="120" w:line="240" w:lineRule="atLeast"/>
        <w:jc w:val="both"/>
        <w:rPr>
          <w:color w:val="000000"/>
          <w:shd w:val="clear" w:color="auto" w:fill="FFFFFF"/>
        </w:rPr>
      </w:pPr>
      <w:bookmarkStart w:id="48" w:name="dieu_36"/>
      <w:r>
        <w:rPr>
          <w:b/>
          <w:color w:val="000000"/>
          <w:shd w:val="clear" w:color="auto" w:fill="FFFFFF"/>
        </w:rPr>
        <w:t>Điều 36. Biệt phái viên chức</w:t>
      </w:r>
      <w:bookmarkEnd w:id="48"/>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Biệt phái viên chức là việc viên chức của đơn vị sự nghiệp công lập này được cử đi làm việc tại cơ quan, tổ chức, đơn vị khác theo yêu cầu nhiệm vụ trong một thời hạn nhất định. Người đứng đầu đơn vị sự nghiệp công lập hoặc cơ quan có thẩm quyền quản lý đơn vị sự nghiệp công lập quyết định việc biệt phái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Thời hạn cử biệt phái không quá 03 năm, trừ một số ngành, lĩnh vực do Chính phủ quy định.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3. Viên chức được cử biệt phái phải chịu sự phân công công tác và quản lý của cơ quan, tổ chức, đơn vị nơi được cử đến.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Trong thời gian biệt phái, đơn vị sự nghiệp công lập cử viên chức biệt phái có trách nhiệm bảo đảm tiền lương và các quyền lợi khác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6. Hết thời hạn biệt phái, viên chức trở về đơn vị cũ công tác. Người đứng đầu đơn vị sự nghiệp công lập cử viên chức biệt phái có trách nhiệm tiếp nhận và bố trí việc làm cho viên chức hết thời hạn biệt phái phù hợp với chuyên môn, nghiệp vụ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7. Không thực hiện biệt phái viên chức nữ đang mang thai hoặc nuôi con dưới 36 tháng tuổi.</w:t>
      </w:r>
    </w:p>
    <w:p w:rsidR="00387394" w:rsidRDefault="00387394" w:rsidP="00387394">
      <w:pPr>
        <w:shd w:val="solid" w:color="FFFFFF" w:fill="auto"/>
        <w:autoSpaceDN w:val="0"/>
        <w:spacing w:after="120" w:line="240" w:lineRule="atLeast"/>
        <w:jc w:val="both"/>
        <w:rPr>
          <w:color w:val="000000"/>
          <w:shd w:val="clear" w:color="auto" w:fill="FFFFFF"/>
        </w:rPr>
      </w:pPr>
      <w:bookmarkStart w:id="49" w:name="dieu_37"/>
      <w:r>
        <w:rPr>
          <w:b/>
          <w:color w:val="000000"/>
          <w:shd w:val="clear" w:color="auto" w:fill="FFFFFF"/>
        </w:rPr>
        <w:t>Điều 37. Bổ nhiệm viên chức quản lý</w:t>
      </w:r>
      <w:bookmarkEnd w:id="4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Việc bổ nhiệm viên chức quản lý phải căn cứ vào nhu cầu của đơn vị sự nghiệp công lập, tiêu chuẩn, điều kiện của chức vụ quản lý và theo đúng thẩm quyền, trình tự, thủ tục.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Căn cứ vào điều kiện cụ thể của đơn vị sự nghiệp công lập, viên chức giữ chức vụ quản lý được bổ nhiệm có thời hạn không quá 05 năm. Trong thời gian giữ chức vụ quản lý, viên chức được hưởng phụ cấp chức vụ quản lý; được tham gia hoạt động nghề nghiệp theo chức danh nghề nghiệp đã được bổ nhiệm.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Khi viên chức quản lý hết thời hạn giữ chức vụ quản lý, phải xem xét bổ nhiệm lại hoặc không bổ nhiệm lại. Trường hợp không được bổ nhiệm lại, cấp có thẩm quyền bổ nhiệm có trách nhiệm bố trí viên chức vào vị trí việc làm theo nhu cầu công tác, phù hợp với chuyên môn, nghiệp vụ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Viên chức quản lý được bố trí sang vị trí việc làm khác hoặc được bổ nhiệm chức vụ quản lý mới thì đương nhiên thôi giữ chức vụ quản lý đang đảm nhiệm, trừ trường hợp được giao kiêm nhiệm.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Thẩm quyền bổ nhiệm viên chức giữ chức vụ quản lý do người đứng đầu đơn vị sự nghiệp công lập quyết định hoặc đề nghị cấp có thẩm quyền quyết định theo phân cấp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6. Chính phủ quy định chi tiết Điều này.</w:t>
      </w:r>
    </w:p>
    <w:p w:rsidR="00387394" w:rsidRDefault="00387394" w:rsidP="00387394">
      <w:pPr>
        <w:shd w:val="solid" w:color="FFFFFF" w:fill="auto"/>
        <w:autoSpaceDN w:val="0"/>
        <w:spacing w:after="120" w:line="240" w:lineRule="atLeast"/>
        <w:jc w:val="both"/>
        <w:rPr>
          <w:color w:val="000000"/>
          <w:shd w:val="clear" w:color="auto" w:fill="FFFFFF"/>
        </w:rPr>
      </w:pPr>
      <w:bookmarkStart w:id="50" w:name="dieu_38"/>
      <w:r>
        <w:rPr>
          <w:b/>
          <w:color w:val="000000"/>
          <w:shd w:val="clear" w:color="auto" w:fill="FFFFFF"/>
        </w:rPr>
        <w:t>Điều 38. Xin thôi giữ chức vụ quản lý hoặc miễn nhiệm đối với viên chức quản lý</w:t>
      </w:r>
      <w:bookmarkEnd w:id="50"/>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quản lý có thể xin thôi giữ chức vụ quản lý hoặc được miễn nhiệm nếu thuộc một trong các trường hợp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Không đủ sức khoẻ;</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Không đủ năng lực, uy tín;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Theo yêu cầu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Vì lý do khác.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quản lý xin thôi giữ chức vụ quản lý nhưng chưa được người đứng đầu đơn vị sự nghiệp công lập hoặc cấp có thẩm quyền đồng ý cho thôi giữ chức vụ quản lý vẫn phải tiếp tục thực hiện nhiệm vụ, quyền hạn của mình.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3. Viên chức quản lý sau khi được thôi giữ chức vụ quản lý hoặc miễn nhiệm được người đứng đầu đơn vị sự nghiệp công lập hoặc cấp có thẩm quyền bố trí vào vị trí việc làm theo nhu cầu công tác, phù hợp với chuyên môn, nghiệp vụ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Thẩm quyền, trình tự, thủ tục xem xét, quyết định việc xin thôi giữ chức vụ quản lý, miễn nhiệm viên chức quản lý được thực hiện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51" w:name="muc_6_3"/>
      <w:r>
        <w:rPr>
          <w:b/>
          <w:color w:val="000000"/>
          <w:shd w:val="clear" w:color="auto" w:fill="FFFFFF"/>
        </w:rPr>
        <w:t>Mục 6. ĐÁNH GIÁ VIÊN CHỨC</w:t>
      </w:r>
      <w:bookmarkEnd w:id="51"/>
    </w:p>
    <w:p w:rsidR="00387394" w:rsidRDefault="00387394" w:rsidP="00387394">
      <w:pPr>
        <w:shd w:val="solid" w:color="FFFFFF" w:fill="auto"/>
        <w:autoSpaceDN w:val="0"/>
        <w:spacing w:after="120" w:line="240" w:lineRule="atLeast"/>
        <w:jc w:val="both"/>
        <w:rPr>
          <w:color w:val="000000"/>
          <w:shd w:val="clear" w:color="auto" w:fill="FFFFFF"/>
        </w:rPr>
      </w:pPr>
      <w:bookmarkStart w:id="52" w:name="dieu_39"/>
      <w:r>
        <w:rPr>
          <w:b/>
          <w:color w:val="000000"/>
          <w:shd w:val="clear" w:color="auto" w:fill="FFFFFF"/>
        </w:rPr>
        <w:t>Điều 39. Mục đích của đánh giá viên chức</w:t>
      </w:r>
      <w:bookmarkEnd w:id="5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Mục đích của đánh giá viên chức để làm căn cứ tiếp tục bố trí, sử dụng, bổ nhiệm, miễn nhiệm, đào tạo, bồi dưỡng, khen thưởng, kỷ luật và thực hiện chế độ, chính sách đối với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53" w:name="dieu_40"/>
      <w:r>
        <w:rPr>
          <w:b/>
          <w:color w:val="000000"/>
          <w:shd w:val="clear" w:color="auto" w:fill="FFFFFF"/>
        </w:rPr>
        <w:t>Điều 40. Căn cứ đánh giá viên chức</w:t>
      </w:r>
      <w:bookmarkEnd w:id="53"/>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Việc đánh giá viên chức được thực hiện dựa trên các căn cứ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Các cam kết trong hợp đồng làm việc đã ký kết;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Quy định về đạo đức nghề nghiệp, quy tắc ứng xứ của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54" w:name="dieu_41"/>
      <w:r>
        <w:rPr>
          <w:b/>
          <w:color w:val="000000"/>
          <w:shd w:val="clear" w:color="auto" w:fill="FFFFFF"/>
        </w:rPr>
        <w:t>Điều 41. Nội dung đánh giá viên chức</w:t>
      </w:r>
      <w:bookmarkEnd w:id="5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Việc đánh giá viên chức được xem xét theo các nội dung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Kết quả thực hiện công việc hoặc nhiệm vụ theo hợp đồng làm việc đã ký kết;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Việc thực hiện quy định về đạo đức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Tinh thần trách nhiệm, thái độ phục vụ nhân dân, tinh thần hợp tác với đồng nghiệp và việc thực hiện quy tắc ứng xử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Việc thực hiện các nghĩa vụ khác của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Việc đánh giá viên chức quản lý được xem xét theo các nội dung quy định tại khoản 1 Điều này và các nội dung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Năng lực lãnh đạo, quản lý, điều hành và tổ chức thực hiện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Kết quả hoạt động của đơn vị được giao quản lý, phụ trách.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Việc đánh giá viên chức được thực hiện hàng năm; khi kết thúc thời gian tập sự; trước khi ký tiếp hợp đồng làm việc; thay đổi vị trí việc làm; xét khen thưởng, kỷ luật, bổ nhiệm, bổ nhiệm lại, quy hoạch, đào tạo, bồi đường.</w:t>
      </w:r>
    </w:p>
    <w:p w:rsidR="00387394" w:rsidRDefault="00387394" w:rsidP="00387394">
      <w:pPr>
        <w:shd w:val="solid" w:color="FFFFFF" w:fill="auto"/>
        <w:autoSpaceDN w:val="0"/>
        <w:spacing w:after="120" w:line="240" w:lineRule="atLeast"/>
        <w:jc w:val="both"/>
        <w:rPr>
          <w:color w:val="000000"/>
          <w:shd w:val="clear" w:color="auto" w:fill="FFFFFF"/>
        </w:rPr>
      </w:pPr>
      <w:bookmarkStart w:id="55" w:name="dieu_42"/>
      <w:r>
        <w:rPr>
          <w:b/>
          <w:color w:val="000000"/>
          <w:shd w:val="clear" w:color="auto" w:fill="FFFFFF"/>
        </w:rPr>
        <w:t>Điều 42. Phân loại đánh giá viên chức</w:t>
      </w:r>
      <w:bookmarkEnd w:id="5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Hàng năm, căn cứ vào nội dung đánh giá, viên chức được phân loại như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Hoàn thành xuất sắc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Hoàn thành tốt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Hoàn thành nhiệm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Không hoàn thành nhiệm vụ.</w:t>
      </w:r>
    </w:p>
    <w:p w:rsidR="00387394" w:rsidRDefault="00387394" w:rsidP="00387394">
      <w:pPr>
        <w:shd w:val="solid" w:color="FFFFFF" w:fill="auto"/>
        <w:autoSpaceDN w:val="0"/>
        <w:spacing w:after="120" w:line="240" w:lineRule="atLeast"/>
        <w:jc w:val="both"/>
        <w:rPr>
          <w:color w:val="000000"/>
          <w:shd w:val="clear" w:color="auto" w:fill="FFFFFF"/>
        </w:rPr>
      </w:pPr>
      <w:bookmarkStart w:id="56" w:name="dieu_43"/>
      <w:r>
        <w:rPr>
          <w:b/>
          <w:color w:val="000000"/>
          <w:shd w:val="clear" w:color="auto" w:fill="FFFFFF"/>
        </w:rPr>
        <w:t>Điều 43. Trách nhiệm đánh giá viên chức</w:t>
      </w:r>
      <w:bookmarkEnd w:id="56"/>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1. Người đứng đầu đơn vị sự nghiệp công lập có trách nhiệm tổ chức việc đánh giá viên chức </w:t>
      </w:r>
      <w:r>
        <w:rPr>
          <w:color w:val="000000"/>
          <w:shd w:val="clear" w:color="auto" w:fill="FFFFFF"/>
        </w:rPr>
        <w:lastRenderedPageBreak/>
        <w:t>thuộc thẩm quyền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Người có thẩm quyền bổ nhiệm chịu trách nhiệm đánh giá viên chức quản lý trong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Chính phủ quy định chi tiết trình tự, thủ tục đánh giá viên chức quy định tại Điều này.</w:t>
      </w:r>
    </w:p>
    <w:p w:rsidR="00387394" w:rsidRDefault="00387394" w:rsidP="00387394">
      <w:pPr>
        <w:shd w:val="solid" w:color="FFFFFF" w:fill="auto"/>
        <w:autoSpaceDN w:val="0"/>
        <w:spacing w:after="120" w:line="240" w:lineRule="atLeast"/>
        <w:jc w:val="both"/>
        <w:rPr>
          <w:color w:val="000000"/>
          <w:shd w:val="clear" w:color="auto" w:fill="FFFFFF"/>
        </w:rPr>
      </w:pPr>
      <w:bookmarkStart w:id="57" w:name="dieu_44"/>
      <w:r>
        <w:rPr>
          <w:b/>
          <w:color w:val="000000"/>
          <w:shd w:val="clear" w:color="auto" w:fill="FFFFFF"/>
        </w:rPr>
        <w:t>Điều 44. Thông báo kết quả đánh giá, phân loại viên chức</w:t>
      </w:r>
      <w:bookmarkEnd w:id="57"/>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Nội dung đánh giá viên chức phải được thông báo cho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Kết quả phân loại viên chức được công khai trong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Nếu không nhất trí với kết quả đánh giá và phân loại thì viên chức được quyền khiếu nại lên cấp có thẩm quyền.</w:t>
      </w:r>
    </w:p>
    <w:p w:rsidR="00387394" w:rsidRDefault="00387394" w:rsidP="00387394">
      <w:pPr>
        <w:shd w:val="solid" w:color="FFFFFF" w:fill="auto"/>
        <w:autoSpaceDN w:val="0"/>
        <w:spacing w:after="120" w:line="240" w:lineRule="atLeast"/>
        <w:jc w:val="both"/>
        <w:rPr>
          <w:color w:val="000000"/>
          <w:shd w:val="clear" w:color="auto" w:fill="FFFFFF"/>
        </w:rPr>
      </w:pPr>
      <w:bookmarkStart w:id="58" w:name="muc_7_3"/>
      <w:r>
        <w:rPr>
          <w:b/>
          <w:color w:val="000000"/>
          <w:shd w:val="clear" w:color="auto" w:fill="FFFFFF"/>
        </w:rPr>
        <w:t>Mục 7. CHẾ ĐỘ THÔI VIỆC, HƯU TRÍ</w:t>
      </w:r>
      <w:bookmarkEnd w:id="58"/>
    </w:p>
    <w:p w:rsidR="00387394" w:rsidRDefault="00387394" w:rsidP="00387394">
      <w:pPr>
        <w:shd w:val="solid" w:color="FFFFFF" w:fill="auto"/>
        <w:autoSpaceDN w:val="0"/>
        <w:spacing w:after="120" w:line="240" w:lineRule="atLeast"/>
        <w:jc w:val="both"/>
        <w:rPr>
          <w:color w:val="000000"/>
          <w:shd w:val="clear" w:color="auto" w:fill="FFFFFF"/>
        </w:rPr>
      </w:pPr>
      <w:bookmarkStart w:id="59" w:name="dieu_45"/>
      <w:r>
        <w:rPr>
          <w:b/>
          <w:color w:val="000000"/>
          <w:shd w:val="clear" w:color="auto" w:fill="FFFFFF"/>
        </w:rPr>
        <w:t>Điều 45. Chế độ thôi việc</w:t>
      </w:r>
      <w:bookmarkEnd w:id="5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Khi chấm dứt hợp đồng làm việc, viên chức được hưởng trợ cấp thôi việc, trợ cấp mất việc làm hoặc chế độ bảo hiểm thất nghiệp theo quy định của pháp luật về lao động và pháp luật về bảo hiểm xã hội, trừ trường hợp quy định tại khoản 2 Điều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không được hưởng trợ cấp thôi việc nếu thuộc một trong các trường hợp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Bị buộc thôi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Đơn phương chấm dứt hợp đồng làm việc mà vi phạm quy định tại các khoản 4, 5 và 6 Điều 29 của Luật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Chấm dứt hợp đồng làm việc theo quy định tại khoản 5 Điều 28 của Luật này.</w:t>
      </w:r>
    </w:p>
    <w:p w:rsidR="00387394" w:rsidRDefault="00387394" w:rsidP="00387394">
      <w:pPr>
        <w:shd w:val="solid" w:color="FFFFFF" w:fill="auto"/>
        <w:autoSpaceDN w:val="0"/>
        <w:spacing w:after="120" w:line="240" w:lineRule="atLeast"/>
        <w:jc w:val="both"/>
        <w:rPr>
          <w:color w:val="000000"/>
          <w:shd w:val="clear" w:color="auto" w:fill="FFFFFF"/>
        </w:rPr>
      </w:pPr>
      <w:bookmarkStart w:id="60" w:name="dieu_46"/>
      <w:r>
        <w:rPr>
          <w:b/>
          <w:color w:val="000000"/>
          <w:shd w:val="clear" w:color="auto" w:fill="FFFFFF"/>
        </w:rPr>
        <w:t>Điều 46. Chế độ hưu trí</w:t>
      </w:r>
      <w:bookmarkEnd w:id="60"/>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được hưởng chế độ hưu trí theo quy định của pháp luật về lao động và pháp luật về bảo hiểm xã hội.</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Trước 06 tháng, tính đến ngày viên chức nghỉ hưu, cơ quan, tổ chức, đơn vị quản lý viên chức phải thông báo bằng văn bản về thời điểm nghỉ hưu; trước 03 tháng, tính đến ngày viên chức nghỉ hưu, cơ quan, tổ chức, đơn vị quản lý viên chức ra quyết định nghỉ hưu.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Đơn vị sự nghiệp công lập có thể ký hợp đồng vụ, việc với người hưởng chế độ hưu trí nếu đơn vị có nhu cầu và người hưởng chế độ hưu trí có nguyện vọng; trong thời gian hợp đồng, ngoài khoản thù lao theo hợp đồng, người đó được hưởng một số chế độ, chính sách cụ thể về cơ chế quản lý bảo đảm điều kiện cho hoạt động chuyên môn do Chính phủ quy định.</w:t>
      </w:r>
    </w:p>
    <w:p w:rsidR="00387394" w:rsidRDefault="00387394" w:rsidP="00387394">
      <w:pPr>
        <w:shd w:val="solid" w:color="FFFFFF" w:fill="auto"/>
        <w:autoSpaceDN w:val="0"/>
        <w:spacing w:after="120" w:line="240" w:lineRule="atLeast"/>
        <w:jc w:val="both"/>
        <w:rPr>
          <w:color w:val="000000"/>
          <w:shd w:val="clear" w:color="auto" w:fill="FFFFFF"/>
        </w:rPr>
      </w:pPr>
      <w:bookmarkStart w:id="61" w:name="chuong_4"/>
      <w:r>
        <w:rPr>
          <w:b/>
          <w:color w:val="000000"/>
          <w:shd w:val="clear" w:color="auto" w:fill="FFFFFF"/>
        </w:rPr>
        <w:t>Chương IV.</w:t>
      </w:r>
      <w:bookmarkEnd w:id="61"/>
    </w:p>
    <w:p w:rsidR="00387394" w:rsidRDefault="00387394" w:rsidP="00387394">
      <w:pPr>
        <w:shd w:val="solid" w:color="FFFFFF" w:fill="auto"/>
        <w:autoSpaceDN w:val="0"/>
        <w:spacing w:after="120" w:line="240" w:lineRule="atLeast"/>
        <w:jc w:val="center"/>
        <w:rPr>
          <w:color w:val="000000"/>
          <w:shd w:val="clear" w:color="auto" w:fill="FFFFFF"/>
        </w:rPr>
      </w:pPr>
      <w:bookmarkStart w:id="62" w:name="chuong_4_name"/>
      <w:r>
        <w:rPr>
          <w:b/>
          <w:color w:val="000000"/>
          <w:shd w:val="clear" w:color="auto" w:fill="FFFFFF"/>
        </w:rPr>
        <w:t>QUẢN LÝ VIÊN CHỨC</w:t>
      </w:r>
      <w:bookmarkEnd w:id="62"/>
    </w:p>
    <w:p w:rsidR="00387394" w:rsidRDefault="00387394" w:rsidP="00387394">
      <w:pPr>
        <w:shd w:val="solid" w:color="FFFFFF" w:fill="auto"/>
        <w:autoSpaceDN w:val="0"/>
        <w:spacing w:after="120" w:line="240" w:lineRule="atLeast"/>
        <w:jc w:val="both"/>
        <w:rPr>
          <w:color w:val="000000"/>
          <w:shd w:val="clear" w:color="auto" w:fill="FFFFFF"/>
        </w:rPr>
      </w:pPr>
      <w:bookmarkStart w:id="63" w:name="dieu_47"/>
      <w:r>
        <w:rPr>
          <w:b/>
          <w:color w:val="000000"/>
          <w:shd w:val="clear" w:color="auto" w:fill="FFFFFF"/>
        </w:rPr>
        <w:t>Điều 47. Quản lý nhà nước về viên chức</w:t>
      </w:r>
      <w:bookmarkEnd w:id="63"/>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Chính phủ thống nhất quản lý nhà nước về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2. Bộ Nội vụ chịu trách nhiệm trước Chính phủ thực hiện việc quản lý nhà nước về viên chức và có các nhiệm vụ, quyền hạn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Xây dựng và ban hành theo thẩm quyền hoặc trình cơ quan có thẩm quyền ban hành văn bản quy phạm pháp luật về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Chủ trì phối hợp với các bộ, cơ quan ngang bộ lập quy hoạch, kế hoạch xây dựng, phát triển đội ngũ viên chức trình cấp có thẩm quyền quyết định;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Chủ trì phối hợp với các bộ, cơ quan ngang bộ trong việc ban hành hệ thống danh mục, tiêu chuẩn và mã số chức danh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Quản lý công tác thống kê về viên chức; hướng dẫn việc lập, quản lý hồ sơ viên chức; phát triển và vận hành cơ sở dữ liệu quốc gia về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Thanh tra, kiểm tra việc quản lý nhà nước về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e) Hàng năm, báo cáo Chính phủ về đội ngũ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Các bộ, cơ quan ngang bộ trong phạm vi nhiệm vụ, quyền hạn của mình có trách nhiệm thực hiện quản lý nhà nước về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Uỷ ban nhân dân tỉnh, thành phố trực thuộc trung ương trong phạm vi nhiệm vụ, quyền hạn của mình thực hiện quản lý nhà nước về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64" w:name="dieu_48"/>
      <w:r>
        <w:rPr>
          <w:b/>
          <w:color w:val="000000"/>
          <w:shd w:val="clear" w:color="auto" w:fill="FFFFFF"/>
        </w:rPr>
        <w:t>Điều 48. Quản lý viên chức</w:t>
      </w:r>
      <w:bookmarkEnd w:id="6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Nội dung quản lý viên chức bao gồm: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Xây dựng vị trí việc làm;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Tuyển dụng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Ký hợp đồng làm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Bổ nhiệm, thay đổi chức danh nghề nghiệp;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Thay đổi vị trí việc làm, biệt phái, chấm dứt hợp đồng làm việc, giải quyết chế độ thôi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e) Bổ nhiệm, miễn nhiệm viên chức quản lý; sắp xếp, bố trí và sử dụng viên chức theo nhu cầu công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g) Thực hiện việc đánh giá, khen thưởng, kỷ luật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h) Thực hiện chế độ tiền lương, các chính sách đãi ngộ, chế độ đào tạo, bồi dưỡng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i) Lập, quản lý hồ sơ viên chức; thực hiện chế độ báo cáo về quản lý viên chức thuộc phạm vi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Đơn vị sự nghiệp công lập được giao quyền tự chủ thực hiện các nội dung quản lý quy định tại khoản 1 Điều này. Người đứng đầu đơn vị sự nghiệp công lập chịu trách nhiệm báo cáo cấp trên về tình hình quản lý, sử dụng viên chức tại đơn vị.</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Đối với đơn vị sự nghiệp công lập chưa được giao quyền tự chủ, cơ quan có thẩm quyền quản lý đơn vị sự nghiệp công lập thực hiện quản lý viên chức hoặc phân cấp thực hiện các nội dung quản lý quy định tại khoản 1 Điều này cho đơn vị sự nghiệp công lập được giao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Chính phủ quy định chi tiết Điều này.</w:t>
      </w:r>
    </w:p>
    <w:p w:rsidR="00387394" w:rsidRDefault="00387394" w:rsidP="00387394">
      <w:pPr>
        <w:shd w:val="solid" w:color="FFFFFF" w:fill="auto"/>
        <w:autoSpaceDN w:val="0"/>
        <w:spacing w:after="120" w:line="240" w:lineRule="atLeast"/>
        <w:jc w:val="both"/>
        <w:rPr>
          <w:color w:val="000000"/>
          <w:shd w:val="clear" w:color="auto" w:fill="FFFFFF"/>
        </w:rPr>
      </w:pPr>
      <w:bookmarkStart w:id="65" w:name="dieu_49"/>
      <w:r>
        <w:rPr>
          <w:b/>
          <w:color w:val="000000"/>
          <w:shd w:val="clear" w:color="auto" w:fill="FFFFFF"/>
        </w:rPr>
        <w:lastRenderedPageBreak/>
        <w:t>Điều 49. Khiếu nại và giải quyết khiếu nại đối với quyết định liên quan đến quản lý viên chức</w:t>
      </w:r>
      <w:bookmarkEnd w:id="6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Việc khiếu nại và giải quyết khiếu nại của viên chức đối với các quyết định của người đứng đầu đơn vị sự nghiệp công lập hoặc cấp có thẩm quyền liên quan đến quản lý viên chức được thực hiện theo quy định của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66" w:name="dieu_50"/>
      <w:r>
        <w:rPr>
          <w:b/>
          <w:color w:val="000000"/>
          <w:shd w:val="clear" w:color="auto" w:fill="FFFFFF"/>
        </w:rPr>
        <w:t>Điều 50. Kiểm tra, thanh tra</w:t>
      </w:r>
      <w:bookmarkEnd w:id="66"/>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Cơ quan có thẩm quyền quản lý đơn vị sự nghiệp công lập thanh tra, kiểm tra việc tuyển dụng, sử dụng, quản lý viên chức tại các đơn vị sự nghiệp công lập được giao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Bộ Nội vụ thanh tra việc tuyển dụng, sử dụng và quản lý viên chức theo quy định của Luật này và các quy định khác của pháp luật có liên quan.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Các bộ, cơ quan ngang bộ thanh tra việc thực hiện hoạt động nghề nghiệp của viên chức thuộc ngành, lĩnh vực được giao quản lý.</w:t>
      </w:r>
    </w:p>
    <w:p w:rsidR="00387394" w:rsidRDefault="00387394" w:rsidP="00387394">
      <w:pPr>
        <w:shd w:val="solid" w:color="FFFFFF" w:fill="auto"/>
        <w:autoSpaceDN w:val="0"/>
        <w:spacing w:after="120" w:line="240" w:lineRule="atLeast"/>
        <w:jc w:val="both"/>
        <w:rPr>
          <w:color w:val="000000"/>
          <w:shd w:val="clear" w:color="auto" w:fill="FFFFFF"/>
        </w:rPr>
      </w:pPr>
      <w:bookmarkStart w:id="67" w:name="chuong_5"/>
      <w:r>
        <w:rPr>
          <w:b/>
          <w:color w:val="000000"/>
          <w:shd w:val="clear" w:color="auto" w:fill="FFFFFF"/>
        </w:rPr>
        <w:t>Chương V</w:t>
      </w:r>
      <w:bookmarkEnd w:id="67"/>
    </w:p>
    <w:p w:rsidR="00387394" w:rsidRDefault="00387394" w:rsidP="00387394">
      <w:pPr>
        <w:shd w:val="solid" w:color="FFFFFF" w:fill="auto"/>
        <w:autoSpaceDN w:val="0"/>
        <w:spacing w:after="120" w:line="240" w:lineRule="atLeast"/>
        <w:jc w:val="center"/>
        <w:rPr>
          <w:color w:val="000000"/>
          <w:shd w:val="clear" w:color="auto" w:fill="FFFFFF"/>
        </w:rPr>
      </w:pPr>
      <w:bookmarkStart w:id="68" w:name="chuong_5_name"/>
      <w:r>
        <w:rPr>
          <w:b/>
          <w:color w:val="000000"/>
          <w:shd w:val="clear" w:color="auto" w:fill="FFFFFF"/>
        </w:rPr>
        <w:t>KHEN THƯỞNG VÀ XỬ LÝ VI PHẠM</w:t>
      </w:r>
      <w:bookmarkEnd w:id="68"/>
    </w:p>
    <w:p w:rsidR="00387394" w:rsidRDefault="00387394" w:rsidP="00387394">
      <w:pPr>
        <w:shd w:val="solid" w:color="FFFFFF" w:fill="auto"/>
        <w:autoSpaceDN w:val="0"/>
        <w:spacing w:after="120" w:line="240" w:lineRule="atLeast"/>
        <w:jc w:val="both"/>
        <w:rPr>
          <w:color w:val="000000"/>
          <w:shd w:val="clear" w:color="auto" w:fill="FFFFFF"/>
        </w:rPr>
      </w:pPr>
      <w:bookmarkStart w:id="69" w:name="dieu_51"/>
      <w:r>
        <w:rPr>
          <w:b/>
          <w:color w:val="000000"/>
          <w:shd w:val="clear" w:color="auto" w:fill="FFFFFF"/>
        </w:rPr>
        <w:t>Điều 51. Khen thưởng</w:t>
      </w:r>
      <w:bookmarkEnd w:id="6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có công trạng, thành tích và cống hiến trong công tác, hoạt động nghề nghiệp thì được khen thưởng, tôn vinh theo quy định của pháp luật về thi đua, khen thưởng.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được khen thưởng do có công trạng, thành tích đặc biệt được xét nâng lương trước thời hạn, nâng lương vượt bậc theo quy định của Chính phủ.</w:t>
      </w:r>
    </w:p>
    <w:p w:rsidR="00387394" w:rsidRDefault="00387394" w:rsidP="00387394">
      <w:pPr>
        <w:shd w:val="solid" w:color="FFFFFF" w:fill="auto"/>
        <w:autoSpaceDN w:val="0"/>
        <w:spacing w:after="120" w:line="240" w:lineRule="atLeast"/>
        <w:jc w:val="both"/>
        <w:rPr>
          <w:color w:val="000000"/>
          <w:shd w:val="clear" w:color="auto" w:fill="FFFFFF"/>
        </w:rPr>
      </w:pPr>
      <w:bookmarkStart w:id="70" w:name="dieu_52"/>
      <w:r>
        <w:rPr>
          <w:b/>
          <w:color w:val="000000"/>
          <w:shd w:val="clear" w:color="auto" w:fill="FFFFFF"/>
        </w:rPr>
        <w:t>Điều 52. Các hình thức kỷ luật đối với viên chức</w:t>
      </w:r>
      <w:bookmarkEnd w:id="70"/>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vi phạm các quy định của pháp luật trong quá trình thực hiện công việc hoặc nhiệm vụ thì tuỳ theo tính chất, mức độ vi phạm, phải chịu một trong các hình thức kỷ luật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Khiển trách;</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Cảnh cáo;</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Cách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Buộc thôi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bị kỷ luật bằng một trong các hình thức quy định tại khoản 1 Điều này còn có thể bị hạn chế thực hiện hoạt động nghề nghiệp theo quy định của pháp luật có liên quan.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Hình thức kỷ luật cách chức chỉ áp dụng đối với viên chức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Quyết định kỷ luật được lưu vào hồ sơ viên chức.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Chính phủ quy định việc áp dụng các hình thức kỷ luật, trình tự, thủ tục và thẩm quyền xử lý kỷ luật đối với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71" w:name="dieu_53"/>
      <w:r>
        <w:rPr>
          <w:b/>
          <w:color w:val="000000"/>
          <w:shd w:val="clear" w:color="auto" w:fill="FFFFFF"/>
        </w:rPr>
        <w:t>Điều 53. Thời hiệu, thời hạn xử lý kỷ luật</w:t>
      </w:r>
      <w:bookmarkEnd w:id="71"/>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Thời hiệu xử lý kỷ luật là thời hạn do Luật này quy định mà khi hết thời hạn đó thì viên chức có hành vi vi phạm không bị xem xét xử lý kỷ luật. Thời hiệu xử lý kỷ luật là 24 tháng, kể từ thời điểm có hành vi vi phạm.</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lastRenderedPageBreak/>
        <w:t>2. Thời hạn xử lý kỷ luật đối với viên chức là khoảng thời gian từ khi phát hiện hành vi vi phạm của viên chức đến khi có quyết định xử lý kỷ luật của cấp có thẩm quyền.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Thời hạn xử lý kỷ luật không quá 02 tháng; trường hợp vụ việc có những tình tiết phức tạp cần có thời gian thanh tra, kiểm tra để xác minh làm rõ thêm thì thời hạn xử lý kỷ luật có thể kéo dài nhưng không quá 04 tháng.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trong thời hạn 03 ngày làm việc, kể từ ngày ra quyết định đình chỉ điều tra, đình chỉ vụ án, người ra quyết định phải gửi quyết định và tài liệu có liên quan cho đơn vị quản lý viên chức để xem xét xử lý kỷ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72" w:name="dieu_54"/>
      <w:r>
        <w:rPr>
          <w:b/>
          <w:color w:val="000000"/>
          <w:shd w:val="clear" w:color="auto" w:fill="FFFFFF"/>
        </w:rPr>
        <w:t>Điều 54. Tạm đình chỉ công tác</w:t>
      </w:r>
      <w:bookmarkEnd w:id="7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Trong thời hạn xử lý kỷ luật, người đứng đầu đơn vị sự nghiệp công lập quyết định tạm đình chỉ công tác của viên chức nếu thấy viên chức tiếp tục làm việc có thể gây khó khăn cho việc xem xét, xử lý kỷ luật. Thời gian tạm đình chỉ công tác không quá 15 ngày, trường hợp cần thiết có thể kéo dài thêm nhưng không quá 30 ngày. Hết thời gian tạm đình chỉ công tác, nếu viên chức không bị xử lý kỷ luật thì được bố trí vào vị trí việc làm cũ.</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Trong thời gian bị tạm đình chỉ công tác, viên chức được hưởng lương theo quy định của Chính phủ.</w:t>
      </w:r>
    </w:p>
    <w:p w:rsidR="00387394" w:rsidRDefault="00387394" w:rsidP="00387394">
      <w:pPr>
        <w:shd w:val="solid" w:color="FFFFFF" w:fill="auto"/>
        <w:autoSpaceDN w:val="0"/>
        <w:spacing w:after="120" w:line="240" w:lineRule="atLeast"/>
        <w:jc w:val="both"/>
        <w:rPr>
          <w:color w:val="000000"/>
          <w:shd w:val="clear" w:color="auto" w:fill="FFFFFF"/>
        </w:rPr>
      </w:pPr>
      <w:bookmarkStart w:id="73" w:name="dieu_55"/>
      <w:r>
        <w:rPr>
          <w:b/>
          <w:color w:val="000000"/>
          <w:shd w:val="clear" w:color="auto" w:fill="FFFFFF"/>
        </w:rPr>
        <w:t>Điều 55. Trách nhiệm bồi thường, hoàn trả</w:t>
      </w:r>
      <w:bookmarkEnd w:id="73"/>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làm mất, hư hỏng trang bị, thiết bị hoặc có hành vi khác gây thiệt hại tài sản của đơn vị sự nghiệp công lập thì phải bồi thường thiệt hại.</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khi thực hiện công việc hoặc nhiệm vụ được phân công có lỗi gây thiệt hại cho người khác mà đơn vị sự nghiệp công lập phải bồi thường thì có nghĩa vụ hoàn trả cho đơn vị sự nghiệp công lập.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Chính phủ quy định chi tiết việc xác định mức hoàn trả của viên chức.</w:t>
      </w:r>
    </w:p>
    <w:p w:rsidR="00387394" w:rsidRDefault="00387394" w:rsidP="00387394">
      <w:pPr>
        <w:shd w:val="solid" w:color="FFFFFF" w:fill="auto"/>
        <w:autoSpaceDN w:val="0"/>
        <w:spacing w:after="120" w:line="240" w:lineRule="atLeast"/>
        <w:jc w:val="both"/>
        <w:rPr>
          <w:color w:val="000000"/>
          <w:shd w:val="clear" w:color="auto" w:fill="FFFFFF"/>
        </w:rPr>
      </w:pPr>
      <w:bookmarkStart w:id="74" w:name="dieu_56"/>
      <w:r>
        <w:rPr>
          <w:b/>
          <w:color w:val="000000"/>
          <w:shd w:val="clear" w:color="auto" w:fill="FFFFFF"/>
        </w:rPr>
        <w:t>Điều 56. Các quy định khác liên quan đến việc kỷ luật viên chức</w:t>
      </w:r>
      <w:bookmarkEnd w:id="74"/>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bị khiển trách thì thời hạn nâng lương bị kéo dài 03 tháng; bị cảnh cáo thì thời hạn nâng lương bị kéo dài 06 tháng. Trường hợp viên chức bị cách chức thì thời hạn nâng lương bị kéo dài 12 tháng, đồng thời đơn vị sự nghiệp công lập bố trí vị trí việc làm khác phù hợp.</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bị kỷ luật từ khiển trách đến cách chức thì không thực hiện việc quy hoạch, đào tạo, bồi dưỡng, bổ nhiệm trong thời hạn 12 tháng, kể từ ngày quyết định kỷ luật có hiệu lực.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Viên chức đang trong thời hạn xử lý kỷ luật, đang bị điều tra, truy tố, xét xử thì không được bổ nhiệm, biệt phái, đào tạo, bồi dưỡng, giải quyết nghỉ hưu hoặc thôi việc.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4. Viên chức quản lý đã bị kỷ luật cách chức do tham nhũng hoặc bị Tòa án kết án về hành vi tham nhũng thì không được bổ nhiệm vào vị trí quản lý.</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5. Viên chức bị cấm hành nghề hoặc bị hạn chế hoạt động nghề nghiệp trong một thời hạn nhất định theo quyết định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hạn chế.</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6. Viên chức bị xử lý kỷ luật, bị tạm đình chỉ công tác hoặc phải bồi thường, hoàn trả theo quyết </w:t>
      </w:r>
      <w:r>
        <w:rPr>
          <w:color w:val="000000"/>
          <w:shd w:val="clear" w:color="auto" w:fill="FFFFFF"/>
        </w:rPr>
        <w:lastRenderedPageBreak/>
        <w:t>định của đơn vị sự nghiệp công lập nếu thấy không thỏa đáng thì có quyền khiếu nại, khởi kiện hoặc yêu cầu giải quyết theo trình tự do pháp luật quy định.</w:t>
      </w:r>
    </w:p>
    <w:p w:rsidR="00387394" w:rsidRDefault="00387394" w:rsidP="00387394">
      <w:pPr>
        <w:shd w:val="solid" w:color="FFFFFF" w:fill="auto"/>
        <w:autoSpaceDN w:val="0"/>
        <w:spacing w:after="120" w:line="240" w:lineRule="atLeast"/>
        <w:jc w:val="both"/>
        <w:rPr>
          <w:color w:val="000000"/>
          <w:shd w:val="clear" w:color="auto" w:fill="FFFFFF"/>
        </w:rPr>
      </w:pPr>
      <w:bookmarkStart w:id="75" w:name="dieu_57"/>
      <w:r>
        <w:rPr>
          <w:b/>
          <w:color w:val="000000"/>
          <w:shd w:val="clear" w:color="auto" w:fill="FFFFFF"/>
        </w:rPr>
        <w:t>Điều 57. Quy định đối với viên chức bị truy cứu trách nhiệm hình sự</w:t>
      </w:r>
      <w:bookmarkEnd w:id="75"/>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bị Tòa án kết án phạt tù mà không được hưởng án treo hoặc bị Tòa án kết án về hành vi tham nhũng thì bị buộc thôi việc, kể từ ngày bản án, quyết định của Tòa án có hiệu lực pháp luật.</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Viên chức quản lý bị Tòa án tuyên phạm tội thì đương nhiên thôi giữ chức vụ quản lý, kể từ ngày bản án, quyết định của Tòa án có hiệu lực pháp luật.</w:t>
      </w:r>
    </w:p>
    <w:p w:rsidR="00387394" w:rsidRDefault="00387394" w:rsidP="00387394">
      <w:pPr>
        <w:shd w:val="solid" w:color="FFFFFF" w:fill="auto"/>
        <w:autoSpaceDN w:val="0"/>
        <w:spacing w:after="120" w:line="240" w:lineRule="atLeast"/>
        <w:jc w:val="both"/>
        <w:rPr>
          <w:color w:val="000000"/>
          <w:shd w:val="clear" w:color="auto" w:fill="FFFFFF"/>
        </w:rPr>
      </w:pPr>
      <w:bookmarkStart w:id="76" w:name="chuong_6"/>
      <w:r>
        <w:rPr>
          <w:b/>
          <w:color w:val="000000"/>
          <w:shd w:val="clear" w:color="auto" w:fill="FFFFFF"/>
        </w:rPr>
        <w:t>Chương VI</w:t>
      </w:r>
      <w:bookmarkEnd w:id="76"/>
    </w:p>
    <w:p w:rsidR="00387394" w:rsidRDefault="00387394" w:rsidP="00387394">
      <w:pPr>
        <w:shd w:val="solid" w:color="FFFFFF" w:fill="auto"/>
        <w:autoSpaceDN w:val="0"/>
        <w:spacing w:after="120" w:line="240" w:lineRule="atLeast"/>
        <w:jc w:val="center"/>
        <w:rPr>
          <w:color w:val="000000"/>
          <w:shd w:val="clear" w:color="auto" w:fill="FFFFFF"/>
        </w:rPr>
      </w:pPr>
      <w:bookmarkStart w:id="77" w:name="chuong_6_name"/>
      <w:r>
        <w:rPr>
          <w:b/>
          <w:color w:val="000000"/>
          <w:shd w:val="clear" w:color="auto" w:fill="FFFFFF"/>
        </w:rPr>
        <w:t>ĐIỀU KHOẢN THI HÀNH</w:t>
      </w:r>
      <w:bookmarkEnd w:id="77"/>
    </w:p>
    <w:p w:rsidR="00387394" w:rsidRDefault="00387394" w:rsidP="00387394">
      <w:pPr>
        <w:shd w:val="solid" w:color="FFFFFF" w:fill="auto"/>
        <w:autoSpaceDN w:val="0"/>
        <w:spacing w:after="120" w:line="240" w:lineRule="atLeast"/>
        <w:jc w:val="both"/>
        <w:rPr>
          <w:color w:val="000000"/>
          <w:shd w:val="clear" w:color="auto" w:fill="FFFFFF"/>
        </w:rPr>
      </w:pPr>
      <w:bookmarkStart w:id="78" w:name="dieu_58"/>
      <w:r>
        <w:rPr>
          <w:b/>
          <w:color w:val="000000"/>
          <w:shd w:val="clear" w:color="auto" w:fill="FFFFFF"/>
        </w:rPr>
        <w:t>Điều 58. Chuyển đổi giữa viên chức và cán bộ, công chức</w:t>
      </w:r>
      <w:bookmarkEnd w:id="78"/>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Việc chuyển đổi giữa viên chức và cán bộ, công chức được thực hiện như sau:</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a) Việc tuyển dụng viên chức vào làm công chức phải thực hiện theo quy định của pháp luật về cán bộ, công chức. Trường hợp viên chức đã có thời gian làm việc tại đơn vị sự nghiệp công lập từ đủ 05 năm trở lên thì được xét chuyển thành công chức không qua thi tuyển;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b) Viên chức được tiếp nhận, bổ nhiệm vào vị trí việc làm được pháp luật quy định là công chức thì quyết định tiếp nhận, bổ nhiệm đồng thời là quyết định tuyển dụng;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 Viên chức được bổ nhiệm giữ các vị trí trong bộ máy lãnh đạo, quản lý của đơn vị sự nghiệp công lập mà pháp luật quy định là công chức thì được bổ nhiệm vào ngạch công chức tương ứng với vị trí việc làm, tiền lương được hưởng theo cơ chế trả lương của đơn vị sự nghiệp công lập, được giữ nguyên chức danh nghề nghiệp đã được bổ nhiệm, được thực hiện hoạt động nghề nghiệp theo quy định của Luật này và các quy định khác của pháp luật có liên quan;</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d) Cán bộ, công chức được chuyển sang làm viên chức tại đơn vị sự nghiệp công lập khi đáp ứng các điều kiện theo quy định của Luật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đ) Công chức trong bộ máy lãnh đạo, quản lý của đơn vị sự nghiệp công lập khi hết thời hạn bổ nhiệm mà không được bổ nhiệm lại nhưng vẫn tiếp tục làm việc tại đơn vị sự nghiệp công lập đó thì được chuyển làm viên chức và bố trí công tác phù hợp với chuyên môn, nghiệp vụ;</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e)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2. Chính phủ quy định chi tiết điều này.</w:t>
      </w:r>
    </w:p>
    <w:p w:rsidR="00387394" w:rsidRDefault="00387394" w:rsidP="00387394">
      <w:pPr>
        <w:shd w:val="solid" w:color="FFFFFF" w:fill="auto"/>
        <w:autoSpaceDN w:val="0"/>
        <w:spacing w:after="120" w:line="240" w:lineRule="atLeast"/>
        <w:jc w:val="both"/>
        <w:rPr>
          <w:color w:val="000000"/>
          <w:shd w:val="clear" w:color="auto" w:fill="FFFFFF"/>
        </w:rPr>
      </w:pPr>
      <w:bookmarkStart w:id="79" w:name="dieu_59"/>
      <w:r>
        <w:rPr>
          <w:b/>
          <w:color w:val="000000"/>
          <w:shd w:val="clear" w:color="auto" w:fill="FFFFFF"/>
        </w:rPr>
        <w:t>Điều 59. Quy định chuyển tiếp</w:t>
      </w:r>
      <w:bookmarkEnd w:id="79"/>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1. Viên chức được tuyển dụng trước ngày 01 tháng 07 năm 2003 có các quyền, nghĩa vụ và được quản lý như viên chức làm việc theo hợp đồng làm việc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2. Viên chức được tuyển dụng từ ngày 01 tháng 07 năm 2003 đến ngày Luật này có hiệu lực tiếp tục thực hiện hợp đồng làm việc đã ký kết với đơn vị sự nghiệp công lập, có các quyền, nghĩa vụ </w:t>
      </w:r>
      <w:r>
        <w:rPr>
          <w:color w:val="000000"/>
          <w:shd w:val="clear" w:color="auto" w:fill="FFFFFF"/>
        </w:rPr>
        <w:lastRenderedPageBreak/>
        <w:t>và được quản lý theo quy định của Luật này.</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3. Chính phủ quy định chi tiết Điều này.</w:t>
      </w:r>
    </w:p>
    <w:p w:rsidR="00387394" w:rsidRDefault="00387394" w:rsidP="00387394">
      <w:pPr>
        <w:shd w:val="solid" w:color="FFFFFF" w:fill="auto"/>
        <w:autoSpaceDN w:val="0"/>
        <w:spacing w:after="120" w:line="240" w:lineRule="atLeast"/>
        <w:jc w:val="both"/>
        <w:rPr>
          <w:color w:val="000000"/>
          <w:shd w:val="clear" w:color="auto" w:fill="FFFFFF"/>
        </w:rPr>
      </w:pPr>
      <w:bookmarkStart w:id="80" w:name="dieu_60"/>
      <w:r>
        <w:rPr>
          <w:b/>
          <w:color w:val="000000"/>
          <w:shd w:val="clear" w:color="auto" w:fill="FFFFFF"/>
        </w:rPr>
        <w:t>Điều 60. Áp dụng quy định của Luật viên chức đối với các đối tượng khác</w:t>
      </w:r>
      <w:bookmarkEnd w:id="80"/>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Chính phủ quy định việc áp dụng Luật viên chức đối với những người làm việc trong các đơn vị sự nghiệp thuộc tổ chức chính trị xã hội - nghề nghiệp, tổ chức xã hội, tổ chức xã hội - nghề nghiệp, đơn vị sự nghiệp công lập công ty trách nhiệm hữu hạn một thành viên do Nhà nước làm chủ sở hữu.</w:t>
      </w:r>
    </w:p>
    <w:p w:rsidR="00387394" w:rsidRDefault="00387394" w:rsidP="00387394">
      <w:pPr>
        <w:shd w:val="solid" w:color="FFFFFF" w:fill="auto"/>
        <w:autoSpaceDN w:val="0"/>
        <w:spacing w:after="120" w:line="240" w:lineRule="atLeast"/>
        <w:jc w:val="both"/>
        <w:rPr>
          <w:color w:val="000000"/>
          <w:shd w:val="clear" w:color="auto" w:fill="FFFFFF"/>
        </w:rPr>
      </w:pPr>
      <w:bookmarkStart w:id="81" w:name="dieu_61"/>
      <w:r>
        <w:rPr>
          <w:b/>
          <w:color w:val="000000"/>
          <w:shd w:val="clear" w:color="auto" w:fill="FFFFFF"/>
        </w:rPr>
        <w:t>Điều 61. Hiệu lực thi hành</w:t>
      </w:r>
      <w:bookmarkEnd w:id="81"/>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Luật này có hiệu lực thi hành từ ngày 01 tháng 01 năm 2012.</w:t>
      </w:r>
    </w:p>
    <w:p w:rsidR="00387394" w:rsidRDefault="00387394" w:rsidP="00387394">
      <w:pPr>
        <w:shd w:val="solid" w:color="FFFFFF" w:fill="auto"/>
        <w:autoSpaceDN w:val="0"/>
        <w:spacing w:after="120" w:line="240" w:lineRule="atLeast"/>
        <w:jc w:val="both"/>
        <w:rPr>
          <w:color w:val="000000"/>
          <w:shd w:val="clear" w:color="auto" w:fill="FFFFFF"/>
        </w:rPr>
      </w:pPr>
      <w:bookmarkStart w:id="82" w:name="dieu_62"/>
      <w:r>
        <w:rPr>
          <w:b/>
          <w:color w:val="000000"/>
          <w:shd w:val="clear" w:color="auto" w:fill="FFFFFF"/>
        </w:rPr>
        <w:t>Điều 62. Quy định chi tiết và hướng dẫn thi hành</w:t>
      </w:r>
      <w:bookmarkEnd w:id="82"/>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Chính phủ quy định chi tiết, hướng dẫn thi hành các điều, khoản được giao trong Luật này; hướng dẫn thi hành những nội dung cần thiết khác của Luật này để đáp ứng yêu cầu quản lý nhà nước.</w:t>
      </w:r>
    </w:p>
    <w:p w:rsidR="00387394" w:rsidRDefault="00387394" w:rsidP="00387394">
      <w:pPr>
        <w:shd w:val="solid" w:color="FFFFFF" w:fill="auto"/>
        <w:autoSpaceDN w:val="0"/>
        <w:spacing w:after="120" w:line="240" w:lineRule="atLeast"/>
        <w:jc w:val="both"/>
        <w:rPr>
          <w:color w:val="000000"/>
          <w:shd w:val="clear" w:color="auto" w:fill="FFFFFF"/>
        </w:rPr>
      </w:pPr>
      <w:r>
        <w:rPr>
          <w:i/>
          <w:color w:val="000000"/>
          <w:shd w:val="clear" w:color="auto" w:fill="FFFFFF"/>
        </w:rPr>
        <w:t>Luật này đã được Quốc hội nước Cộng hoà xã hội chủ nghĩa Việt Nam khoá XII, kỳ họp thứ 8 thông qua ngày 15 tháng 11 năm 2010.</w:t>
      </w:r>
    </w:p>
    <w:p w:rsidR="00387394" w:rsidRDefault="00387394" w:rsidP="00387394">
      <w:pPr>
        <w:shd w:val="solid" w:color="FFFFFF" w:fill="auto"/>
        <w:autoSpaceDN w:val="0"/>
        <w:spacing w:after="120" w:line="240" w:lineRule="atLeast"/>
        <w:jc w:val="both"/>
        <w:rPr>
          <w:color w:val="000000"/>
          <w:shd w:val="clear" w:color="auto" w:fill="FFFFFF"/>
        </w:rPr>
      </w:pPr>
      <w:r>
        <w:rPr>
          <w:color w:val="000000"/>
          <w:shd w:val="clear" w:color="auto" w:fill="FFFFFF"/>
        </w:rPr>
        <w:t xml:space="preserve"> </w:t>
      </w:r>
    </w:p>
    <w:tbl>
      <w:tblPr>
        <w:tblW w:w="0" w:type="auto"/>
        <w:tblLayout w:type="fixed"/>
        <w:tblLook w:val="0000" w:firstRow="0" w:lastRow="0" w:firstColumn="0" w:lastColumn="0" w:noHBand="0" w:noVBand="0"/>
      </w:tblPr>
      <w:tblGrid>
        <w:gridCol w:w="3251"/>
        <w:gridCol w:w="5396"/>
      </w:tblGrid>
      <w:tr w:rsidR="00387394" w:rsidTr="000F7D82">
        <w:tc>
          <w:tcPr>
            <w:tcW w:w="3251" w:type="dxa"/>
            <w:shd w:val="solid" w:color="FFFFFF" w:fill="auto"/>
            <w:tcMar>
              <w:top w:w="0" w:type="dxa"/>
              <w:left w:w="108" w:type="dxa"/>
              <w:bottom w:w="0" w:type="dxa"/>
              <w:right w:w="108" w:type="dxa"/>
            </w:tcMar>
          </w:tcPr>
          <w:p w:rsidR="00387394" w:rsidRDefault="00387394" w:rsidP="000F7D82">
            <w:pPr>
              <w:shd w:val="solid" w:color="FFFFFF" w:fill="auto"/>
              <w:autoSpaceDN w:val="0"/>
              <w:spacing w:after="120" w:line="240" w:lineRule="atLeast"/>
              <w:jc w:val="center"/>
              <w:rPr>
                <w:color w:val="000000"/>
                <w:shd w:val="clear" w:color="auto" w:fill="FFFFFF"/>
              </w:rPr>
            </w:pPr>
            <w:r>
              <w:rPr>
                <w:b/>
                <w:color w:val="000000"/>
                <w:shd w:val="clear" w:color="auto" w:fill="FFFFFF"/>
              </w:rPr>
              <w:t xml:space="preserve"> </w:t>
            </w:r>
          </w:p>
        </w:tc>
        <w:tc>
          <w:tcPr>
            <w:tcW w:w="5396" w:type="dxa"/>
            <w:shd w:val="solid" w:color="FFFFFF" w:fill="auto"/>
            <w:tcMar>
              <w:top w:w="0" w:type="dxa"/>
              <w:left w:w="108" w:type="dxa"/>
              <w:bottom w:w="0" w:type="dxa"/>
              <w:right w:w="108" w:type="dxa"/>
            </w:tcMar>
          </w:tcPr>
          <w:p w:rsidR="00387394" w:rsidRDefault="00387394" w:rsidP="000F7D82">
            <w:pPr>
              <w:shd w:val="solid" w:color="FFFFFF" w:fill="auto"/>
              <w:autoSpaceDN w:val="0"/>
              <w:spacing w:after="120" w:line="240" w:lineRule="atLeast"/>
              <w:jc w:val="center"/>
              <w:rPr>
                <w:color w:val="000000"/>
                <w:shd w:val="clear" w:color="auto" w:fill="FFFFFF"/>
              </w:rPr>
            </w:pPr>
            <w:r>
              <w:rPr>
                <w:b/>
                <w:color w:val="000000"/>
                <w:shd w:val="clear" w:color="auto" w:fill="FFFFFF"/>
              </w:rPr>
              <w:t>CHỦ TỊCH QUỐC HỘI</w:t>
            </w:r>
            <w:r>
              <w:rPr>
                <w:b/>
                <w:color w:val="000000"/>
                <w:shd w:val="clear" w:color="auto" w:fill="FFFFFF"/>
              </w:rPr>
              <w:br/>
            </w:r>
            <w:r>
              <w:rPr>
                <w:b/>
                <w:color w:val="000000"/>
                <w:shd w:val="clear" w:color="auto" w:fill="FFFFFF"/>
              </w:rPr>
              <w:br/>
            </w:r>
            <w:r>
              <w:rPr>
                <w:b/>
                <w:color w:val="000000"/>
                <w:shd w:val="clear" w:color="auto" w:fill="FFFFFF"/>
              </w:rPr>
              <w:br/>
            </w:r>
            <w:r>
              <w:rPr>
                <w:b/>
                <w:color w:val="000000"/>
                <w:shd w:val="clear" w:color="auto" w:fill="FFFFFF"/>
              </w:rPr>
              <w:br/>
            </w:r>
            <w:r>
              <w:rPr>
                <w:b/>
                <w:color w:val="000000"/>
                <w:shd w:val="clear" w:color="auto" w:fill="FFFFFF"/>
              </w:rPr>
              <w:br/>
              <w:t>Nguyễn Phú Trọng</w:t>
            </w:r>
          </w:p>
        </w:tc>
      </w:tr>
    </w:tbl>
    <w:p w:rsidR="00570BE4" w:rsidRDefault="00570BE4">
      <w:bookmarkStart w:id="83" w:name="_GoBack"/>
      <w:bookmarkEnd w:id="83"/>
    </w:p>
    <w:sectPr w:rsidR="00570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94"/>
    <w:rsid w:val="00387394"/>
    <w:rsid w:val="00570BE4"/>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9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39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6931</Words>
  <Characters>39511</Characters>
  <Application>Microsoft Office Word</Application>
  <DocSecurity>0</DocSecurity>
  <Lines>329</Lines>
  <Paragraphs>92</Paragraphs>
  <ScaleCrop>false</ScaleCrop>
  <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2022-07-21T11:03:00Z</dcterms:created>
  <dcterms:modified xsi:type="dcterms:W3CDTF">2022-07-21T11:05:00Z</dcterms:modified>
</cp:coreProperties>
</file>