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99" w:rsidRPr="00B25298" w:rsidRDefault="004F6999" w:rsidP="00B25298">
      <w:pPr>
        <w:spacing w:line="276" w:lineRule="auto"/>
        <w:ind w:left="2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SỬA BÀI TẬP CỦNG CỐ </w:t>
      </w:r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(ở </w:t>
      </w:r>
      <w:proofErr w:type="spellStart"/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tiết</w:t>
      </w:r>
      <w:proofErr w:type="spellEnd"/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trước</w:t>
      </w:r>
      <w:proofErr w:type="spellEnd"/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) </w:t>
      </w:r>
    </w:p>
    <w:p w:rsidR="004F6999" w:rsidRPr="00B25298" w:rsidRDefault="004F6999" w:rsidP="00B2529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QUẦN XÃ SINH VẬT</w:t>
      </w:r>
    </w:p>
    <w:p w:rsidR="004F6999" w:rsidRPr="00B25298" w:rsidRDefault="004F6999" w:rsidP="00B2529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F6999" w:rsidRPr="00B25298" w:rsidRDefault="004F6999" w:rsidP="00B2529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biệt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quần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quần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25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4F6999" w:rsidRPr="00B25298" w:rsidTr="00AE125F"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Đặc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Quần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Quần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xã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</w:p>
        </w:tc>
      </w:tr>
      <w:tr w:rsidR="004F6999" w:rsidRPr="00B25298" w:rsidTr="00AE125F"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loài</w:t>
            </w:r>
            <w:proofErr w:type="spellEnd"/>
          </w:p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</w:p>
        </w:tc>
      </w:tr>
      <w:tr w:rsidR="004F6999" w:rsidRPr="00B25298" w:rsidTr="00AE125F"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loài</w:t>
            </w:r>
            <w:proofErr w:type="spellEnd"/>
          </w:p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</w:p>
        </w:tc>
      </w:tr>
      <w:tr w:rsidR="004F6999" w:rsidRPr="00B25298" w:rsidTr="00AE125F"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cấu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</w:p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</w:tr>
      <w:tr w:rsidR="004F6999" w:rsidRPr="00B25298" w:rsidTr="00AE125F"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Mối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hệ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giữa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cá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B25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3396" w:type="dxa"/>
          </w:tcPr>
          <w:p w:rsidR="004F6999" w:rsidRPr="00B25298" w:rsidRDefault="004F6999" w:rsidP="00B25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298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</w:tr>
    </w:tbl>
    <w:p w:rsidR="004F6999" w:rsidRPr="00B25298" w:rsidRDefault="004F6999" w:rsidP="00B2529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F6999" w:rsidRPr="00B25298" w:rsidRDefault="004F6999" w:rsidP="00B2529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F6999" w:rsidRPr="00B25298" w:rsidRDefault="004F6999" w:rsidP="00B25298">
      <w:pPr>
        <w:spacing w:line="276" w:lineRule="auto"/>
        <w:ind w:right="-23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BÀI 50</w:t>
      </w:r>
      <w:r w:rsidRPr="00B2529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: </w:t>
      </w:r>
      <w:r w:rsidRPr="00B25298"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  <w:t>HỆ SINH THÁI</w:t>
      </w:r>
    </w:p>
    <w:p w:rsidR="004F6999" w:rsidRPr="00B25298" w:rsidRDefault="004F6999" w:rsidP="00B25298">
      <w:pPr>
        <w:spacing w:line="276" w:lineRule="auto"/>
        <w:ind w:right="-23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</w:p>
    <w:p w:rsidR="004F6999" w:rsidRPr="00B25298" w:rsidRDefault="004F6999" w:rsidP="00B25298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5298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thái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F6999" w:rsidRPr="00B25298" w:rsidRDefault="004F6999" w:rsidP="00B2529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25298">
        <w:rPr>
          <w:rFonts w:ascii="Times New Roman" w:eastAsia="Times New Roman" w:hAnsi="Times New Roman" w:cs="Times New Roman"/>
          <w:sz w:val="28"/>
          <w:szCs w:val="28"/>
        </w:rPr>
        <w:t>ủa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29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ngập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mặn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đới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thảm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nấm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B25298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giun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5298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B25298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B2529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Chuỗi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lưới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ăn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  1.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  <w:u w:val="single"/>
        </w:rPr>
        <w:t>Chuỗi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  <w:u w:val="single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  <w:u w:val="single"/>
        </w:rPr>
        <w:t>ăn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dãy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chuỗi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xích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xích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B25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999" w:rsidRPr="00B25298" w:rsidRDefault="004F6999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Ví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dụ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>:</w:t>
      </w:r>
      <w:r w:rsidR="00473646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Cây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</w:t>
      </w:r>
      <w:r w:rsidRPr="00B25298">
        <w:rPr>
          <w:rFonts w:ascii="Times New Roman" w:eastAsia="Times New Roman" w:hAnsi="Times New Roman" w:cs="Times New Roman"/>
          <w:sz w:val="28"/>
        </w:rPr>
        <w:t>ỏ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r w:rsidRPr="00B25298">
        <w:rPr>
          <w:rFonts w:ascii="Times New Roman" w:eastAsia="Times New Roman" w:hAnsi="Times New Roman" w:cs="Times New Roman"/>
          <w:sz w:val="28"/>
        </w:rPr>
        <w:sym w:font="Wingdings" w:char="F0E0"/>
      </w:r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chuột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r w:rsidRPr="00B25298">
        <w:rPr>
          <w:rFonts w:ascii="Times New Roman" w:eastAsia="Times New Roman" w:hAnsi="Times New Roman" w:cs="Times New Roman"/>
          <w:sz w:val="28"/>
        </w:rPr>
        <w:sym w:font="Wingdings" w:char="F0E0"/>
      </w:r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rắn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r w:rsidRPr="00B25298">
        <w:rPr>
          <w:rFonts w:ascii="Times New Roman" w:eastAsia="Times New Roman" w:hAnsi="Times New Roman" w:cs="Times New Roman"/>
          <w:sz w:val="28"/>
        </w:rPr>
        <w:sym w:font="Wingdings" w:char="F0E0"/>
      </w:r>
      <w:r w:rsidRPr="00B25298">
        <w:rPr>
          <w:rFonts w:ascii="Times New Roman" w:eastAsia="Times New Roman" w:hAnsi="Times New Roman" w:cs="Times New Roman"/>
          <w:sz w:val="28"/>
        </w:rPr>
        <w:t xml:space="preserve"> vi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vật</w:t>
      </w:r>
      <w:proofErr w:type="spellEnd"/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B25298">
        <w:rPr>
          <w:rFonts w:ascii="Times New Roman" w:eastAsia="Times New Roman" w:hAnsi="Times New Roman" w:cs="Times New Roman"/>
          <w:sz w:val="28"/>
        </w:rPr>
        <w:t xml:space="preserve">   2. </w:t>
      </w:r>
      <w:proofErr w:type="spellStart"/>
      <w:r w:rsidRPr="00B25298">
        <w:rPr>
          <w:rFonts w:ascii="Times New Roman" w:eastAsia="Times New Roman" w:hAnsi="Times New Roman" w:cs="Times New Roman"/>
          <w:sz w:val="28"/>
          <w:u w:val="single"/>
        </w:rPr>
        <w:t>Lưới</w:t>
      </w:r>
      <w:proofErr w:type="spellEnd"/>
      <w:r w:rsidRPr="00B25298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u w:val="single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  <w:u w:val="single"/>
        </w:rPr>
        <w:t>ăn</w:t>
      </w:r>
      <w:proofErr w:type="spellEnd"/>
      <w:r w:rsidRPr="00B25298">
        <w:rPr>
          <w:rFonts w:ascii="Times New Roman" w:eastAsia="Times New Roman" w:hAnsi="Times New Roman" w:cs="Times New Roman"/>
          <w:sz w:val="28"/>
          <w:u w:val="single"/>
        </w:rPr>
        <w:t>:</w:t>
      </w:r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eastAsia="Times New Roman" w:hAnsi="Times New Roman" w:cs="Times New Roman"/>
          <w:sz w:val="28"/>
        </w:rPr>
        <w:tab/>
        <w:t xml:space="preserve">-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Là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tập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hợp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nhiều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chuỗi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ăn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có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mắt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xích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</w:rPr>
        <w:t>chung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liên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kết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lại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>.</w:t>
      </w:r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eastAsia="Times New Roman" w:hAnsi="Times New Roman" w:cs="Times New Roman"/>
          <w:sz w:val="28"/>
        </w:rPr>
        <w:lastRenderedPageBreak/>
        <w:tab/>
        <w:t xml:space="preserve">-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Một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lưới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thức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</w:rPr>
        <w:t>ăn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gồm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3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thành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phần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>:</w:t>
      </w:r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eastAsia="Times New Roman" w:hAnsi="Times New Roman" w:cs="Times New Roman"/>
          <w:sz w:val="28"/>
        </w:rPr>
        <w:tab/>
      </w:r>
      <w:r w:rsidRPr="00B25298">
        <w:rPr>
          <w:rFonts w:ascii="Times New Roman" w:eastAsia="Times New Roman" w:hAnsi="Times New Roman" w:cs="Times New Roman"/>
          <w:sz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sản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xuất</w:t>
      </w:r>
      <w:proofErr w:type="spellEnd"/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eastAsia="Times New Roman" w:hAnsi="Times New Roman" w:cs="Times New Roman"/>
          <w:sz w:val="28"/>
        </w:rPr>
        <w:tab/>
      </w:r>
      <w:r w:rsidRPr="00B25298">
        <w:rPr>
          <w:rFonts w:ascii="Times New Roman" w:eastAsia="Times New Roman" w:hAnsi="Times New Roman" w:cs="Times New Roman"/>
          <w:sz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tiêu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thụ</w:t>
      </w:r>
      <w:proofErr w:type="spellEnd"/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eastAsia="Times New Roman" w:hAnsi="Times New Roman" w:cs="Times New Roman"/>
          <w:sz w:val="28"/>
        </w:rPr>
        <w:tab/>
      </w:r>
      <w:r w:rsidRPr="00B25298">
        <w:rPr>
          <w:rFonts w:ascii="Times New Roman" w:eastAsia="Times New Roman" w:hAnsi="Times New Roman" w:cs="Times New Roman"/>
          <w:sz w:val="28"/>
        </w:rPr>
        <w:tab/>
        <w:t xml:space="preserve">+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phân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giải</w:t>
      </w:r>
      <w:proofErr w:type="spellEnd"/>
    </w:p>
    <w:p w:rsidR="00EC3FE7" w:rsidRPr="00B25298" w:rsidRDefault="00EC3FE7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C3FE7" w:rsidRPr="00B25298" w:rsidRDefault="00EC3FE7" w:rsidP="00B25298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B2529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BÀI TẬP CỦNG CỐ</w:t>
      </w:r>
    </w:p>
    <w:p w:rsidR="00B83F3E" w:rsidRPr="00B25298" w:rsidRDefault="00B83F3E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25298">
        <w:rPr>
          <w:rFonts w:ascii="Times New Roman" w:eastAsia="Times New Roman" w:hAnsi="Times New Roman" w:cs="Times New Roman"/>
          <w:b/>
          <w:sz w:val="28"/>
        </w:rPr>
        <w:t>Câu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</w:rPr>
        <w:t xml:space="preserve"> 1:</w:t>
      </w:r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thái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1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ao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gồm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có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rong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bèo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tôm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cá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lóc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cua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B25298">
        <w:rPr>
          <w:rFonts w:ascii="Times New Roman" w:eastAsia="Times New Roman" w:hAnsi="Times New Roman" w:cs="Times New Roman"/>
          <w:sz w:val="28"/>
        </w:rPr>
        <w:t>vi</w:t>
      </w:r>
      <w:proofErr w:type="gram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vật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phân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giải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>.</w:t>
      </w:r>
    </w:p>
    <w:p w:rsidR="00B83F3E" w:rsidRPr="00B25298" w:rsidRDefault="00B25298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25298">
        <w:rPr>
          <w:rFonts w:ascii="Times New Roman" w:eastAsia="Times New Roman" w:hAnsi="Times New Roman" w:cs="Times New Roman"/>
          <w:sz w:val="28"/>
        </w:rPr>
        <w:t>Em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hãy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phân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tích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thành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phần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chính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trong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</w:rPr>
        <w:t>hệ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sinh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thái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đó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>? (</w:t>
      </w:r>
      <w:proofErr w:type="spellStart"/>
      <w:proofErr w:type="gramStart"/>
      <w:r w:rsidRPr="00B25298">
        <w:rPr>
          <w:rFonts w:ascii="Times New Roman" w:eastAsia="Times New Roman" w:hAnsi="Times New Roman" w:cs="Times New Roman"/>
          <w:sz w:val="28"/>
        </w:rPr>
        <w:t>dựa</w:t>
      </w:r>
      <w:proofErr w:type="spellEnd"/>
      <w:proofErr w:type="gram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theo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bài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phần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I)</w:t>
      </w:r>
    </w:p>
    <w:p w:rsidR="00EC3FE7" w:rsidRPr="00B25298" w:rsidRDefault="00B25298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25298">
        <w:rPr>
          <w:rFonts w:ascii="Times New Roman" w:eastAsia="Times New Roman" w:hAnsi="Times New Roman" w:cs="Times New Roman"/>
          <w:b/>
          <w:sz w:val="28"/>
        </w:rPr>
        <w:t>Câu</w:t>
      </w:r>
      <w:proofErr w:type="spellEnd"/>
      <w:r w:rsidRPr="00B25298">
        <w:rPr>
          <w:rFonts w:ascii="Times New Roman" w:eastAsia="Times New Roman" w:hAnsi="Times New Roman" w:cs="Times New Roman"/>
          <w:b/>
          <w:sz w:val="28"/>
        </w:rPr>
        <w:t xml:space="preserve"> 2:</w:t>
      </w:r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Em</w:t>
      </w:r>
      <w:proofErr w:type="spellEnd"/>
      <w:r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5298">
        <w:rPr>
          <w:rFonts w:ascii="Times New Roman" w:eastAsia="Times New Roman" w:hAnsi="Times New Roman" w:cs="Times New Roman"/>
          <w:sz w:val="28"/>
        </w:rPr>
        <w:t>hãy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3F3E" w:rsidRPr="00B25298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4 </w:t>
      </w:r>
      <w:proofErr w:type="spellStart"/>
      <w:r w:rsidR="00B83F3E" w:rsidRPr="00B25298">
        <w:rPr>
          <w:rFonts w:ascii="Times New Roman" w:eastAsia="Times New Roman" w:hAnsi="Times New Roman" w:cs="Times New Roman"/>
          <w:sz w:val="28"/>
        </w:rPr>
        <w:t>chuỗi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3F3E" w:rsidRPr="00B25298">
        <w:rPr>
          <w:rFonts w:ascii="Times New Roman" w:eastAsia="Times New Roman" w:hAnsi="Times New Roman" w:cs="Times New Roman"/>
          <w:sz w:val="28"/>
        </w:rPr>
        <w:t>thức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3F3E" w:rsidRPr="00B25298">
        <w:rPr>
          <w:rFonts w:ascii="Times New Roman" w:eastAsia="Times New Roman" w:hAnsi="Times New Roman" w:cs="Times New Roman"/>
          <w:sz w:val="28"/>
        </w:rPr>
        <w:t>ăn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3F3E" w:rsidRPr="00B25298">
        <w:rPr>
          <w:rFonts w:ascii="Times New Roman" w:eastAsia="Times New Roman" w:hAnsi="Times New Roman" w:cs="Times New Roman"/>
          <w:sz w:val="28"/>
        </w:rPr>
        <w:t>khác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3F3E" w:rsidRPr="00B25298">
        <w:rPr>
          <w:rFonts w:ascii="Times New Roman" w:eastAsia="Times New Roman" w:hAnsi="Times New Roman" w:cs="Times New Roman"/>
          <w:sz w:val="28"/>
        </w:rPr>
        <w:t>nhau</w:t>
      </w:r>
      <w:proofErr w:type="spellEnd"/>
      <w:r w:rsidR="00B83F3E" w:rsidRPr="00B25298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B83F3E" w:rsidRPr="00B25298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II</w:t>
      </w:r>
      <w:bookmarkStart w:id="0" w:name="_GoBack"/>
      <w:bookmarkEnd w:id="0"/>
      <w:r w:rsidR="00B83F3E" w:rsidRPr="00B25298">
        <w:rPr>
          <w:rFonts w:ascii="Times New Roman" w:eastAsia="Times New Roman" w:hAnsi="Times New Roman" w:cs="Times New Roman"/>
          <w:sz w:val="28"/>
        </w:rPr>
        <w:t>)</w:t>
      </w:r>
    </w:p>
    <w:p w:rsidR="00473646" w:rsidRPr="00B25298" w:rsidRDefault="00473646" w:rsidP="00B25298">
      <w:p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25298" w:rsidRPr="00B25298" w:rsidRDefault="00B25298" w:rsidP="00B25298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2529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DẶN DÒ</w:t>
      </w:r>
    </w:p>
    <w:p w:rsidR="00B25298" w:rsidRPr="00B25298" w:rsidRDefault="00B25298" w:rsidP="00B25298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2529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>.</w:t>
      </w:r>
    </w:p>
    <w:p w:rsidR="00B25298" w:rsidRPr="00B25298" w:rsidRDefault="00B25298" w:rsidP="00B25298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2529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>.</w:t>
      </w:r>
    </w:p>
    <w:p w:rsidR="00B25298" w:rsidRPr="00B25298" w:rsidRDefault="00B25298" w:rsidP="00B25298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2529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BÀI DẠY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GVBM (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qua tin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qua)</w:t>
      </w:r>
    </w:p>
    <w:p w:rsidR="00B25298" w:rsidRPr="00B25298" w:rsidRDefault="00B25298" w:rsidP="00B25298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Tin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nhắn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gửi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qua: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Viettelstudy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Zalo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mail.</w:t>
      </w:r>
    </w:p>
    <w:p w:rsidR="00B83F3E" w:rsidRPr="00B25298" w:rsidRDefault="00B25298" w:rsidP="00B25298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25298">
        <w:rPr>
          <w:rFonts w:ascii="Times New Roman" w:hAnsi="Times New Roman" w:cs="Times New Roman"/>
          <w:sz w:val="28"/>
          <w:szCs w:val="28"/>
        </w:rPr>
        <w:t xml:space="preserve">Mail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298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Pr="00B2529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25298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 -</w:t>
        </w:r>
      </w:hyperlink>
      <w:r w:rsidRPr="00B25298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4F6999" w:rsidRPr="004F6999" w:rsidRDefault="004F6999" w:rsidP="004F6999">
      <w:pPr>
        <w:tabs>
          <w:tab w:val="left" w:pos="82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</w:r>
    </w:p>
    <w:p w:rsidR="00E51B21" w:rsidRPr="004F6999" w:rsidRDefault="00E51B21" w:rsidP="004F6999">
      <w:pPr>
        <w:rPr>
          <w:rFonts w:ascii="Times New Roman" w:hAnsi="Times New Roman" w:cs="Times New Roman"/>
          <w:sz w:val="26"/>
          <w:szCs w:val="26"/>
        </w:rPr>
      </w:pPr>
    </w:p>
    <w:sectPr w:rsidR="00E51B21" w:rsidRPr="004F6999" w:rsidSect="004F699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507ED7AA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+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99"/>
    <w:rsid w:val="00473646"/>
    <w:rsid w:val="004F6999"/>
    <w:rsid w:val="00B25298"/>
    <w:rsid w:val="00B83F3E"/>
    <w:rsid w:val="00E51B21"/>
    <w:rsid w:val="00E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9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999"/>
    <w:pPr>
      <w:ind w:left="720"/>
      <w:contextualSpacing/>
    </w:pPr>
  </w:style>
  <w:style w:type="character" w:styleId="Hyperlink">
    <w:name w:val="Hyperlink"/>
    <w:uiPriority w:val="99"/>
    <w:unhideWhenUsed/>
    <w:rsid w:val="00B25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9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999"/>
    <w:pPr>
      <w:ind w:left="720"/>
      <w:contextualSpacing/>
    </w:pPr>
  </w:style>
  <w:style w:type="character" w:styleId="Hyperlink">
    <w:name w:val="Hyperlink"/>
    <w:uiPriority w:val="99"/>
    <w:unhideWhenUsed/>
    <w:rsid w:val="00B25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ynhtruong1309@gmail.com%20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2020-04-12T06:45:00Z</dcterms:created>
  <dcterms:modified xsi:type="dcterms:W3CDTF">2020-04-12T08:17:00Z</dcterms:modified>
</cp:coreProperties>
</file>