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sz w:val="28"/>
          <w:szCs w:val="28"/>
          <w:lang w:val="vi-VN"/>
        </w:rPr>
      </w:pPr>
      <w:r>
        <w:rPr>
          <w:rFonts w:ascii="Times New Roman" w:hAnsi="Times New Roman" w:cs="Times New Roman"/>
          <w:sz w:val="28"/>
          <w:szCs w:val="28"/>
        </w:rPr>
        <w:t>Trường</w:t>
      </w:r>
      <w:r>
        <w:rPr>
          <w:rFonts w:ascii="Times New Roman" w:hAnsi="Times New Roman" w:cs="Times New Roman"/>
          <w:sz w:val="28"/>
          <w:szCs w:val="28"/>
          <w:lang w:val="vi-VN"/>
        </w:rPr>
        <w:t xml:space="preserve"> THCS Trần Quốc Tuấn</w:t>
      </w:r>
    </w:p>
    <w:p>
      <w:pPr>
        <w:jc w:val="both"/>
        <w:rPr>
          <w:rFonts w:ascii="Times New Roman" w:hAnsi="Times New Roman" w:cs="Times New Roman"/>
          <w:sz w:val="28"/>
          <w:szCs w:val="28"/>
          <w:lang w:val="en-US"/>
        </w:rPr>
      </w:pPr>
      <w:r>
        <w:rPr>
          <w:rFonts w:ascii="Times New Roman" w:hAnsi="Times New Roman" w:cs="Times New Roman"/>
          <w:sz w:val="28"/>
          <w:szCs w:val="28"/>
          <w:lang w:val="en-US"/>
        </w:rPr>
        <w:t>GDCD- Khối 8</w:t>
      </w:r>
    </w:p>
    <w:p>
      <w:pPr>
        <w:jc w:val="both"/>
        <w:rPr>
          <w:rFonts w:ascii="Times New Roman" w:hAnsi="Times New Roman" w:cs="Times New Roman"/>
          <w:sz w:val="28"/>
          <w:szCs w:val="28"/>
          <w:lang w:val="vi-VN"/>
        </w:rPr>
      </w:pPr>
    </w:p>
    <w:p>
      <w:pPr>
        <w:jc w:val="both"/>
        <w:rPr>
          <w:rFonts w:ascii="Times New Roman" w:hAnsi="Times New Roman" w:cs="Times New Roman"/>
          <w:sz w:val="28"/>
          <w:szCs w:val="28"/>
          <w:lang w:val="vi-VN"/>
        </w:rPr>
      </w:pPr>
      <w:r>
        <w:rPr>
          <w:rFonts w:ascii="Times New Roman" w:hAnsi="Times New Roman" w:cs="Times New Roman"/>
          <w:sz w:val="28"/>
          <w:szCs w:val="28"/>
          <w:lang w:val="vi-VN"/>
        </w:rPr>
        <w:t>Ôn tập cuối học kì II</w:t>
      </w:r>
    </w:p>
    <w:p>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Nội dung bài học</w:t>
      </w:r>
    </w:p>
    <w:p>
      <w:pPr>
        <w:pStyle w:val="4"/>
        <w:rPr>
          <w:b/>
          <w:bCs/>
          <w:sz w:val="28"/>
          <w:szCs w:val="28"/>
          <w:lang w:val="vi-VN"/>
        </w:rPr>
      </w:pPr>
      <w:r>
        <w:rPr>
          <w:b/>
          <w:bCs/>
          <w:sz w:val="28"/>
          <w:szCs w:val="28"/>
          <w:lang w:val="vi-VN"/>
        </w:rPr>
        <w:t>Quyền khiếu nại, tố cáo</w:t>
      </w:r>
    </w:p>
    <w:p>
      <w:pPr>
        <w:pStyle w:val="4"/>
        <w:rPr>
          <w:i/>
          <w:iCs/>
          <w:sz w:val="28"/>
          <w:szCs w:val="28"/>
          <w:lang w:val="vi-VN"/>
        </w:rPr>
      </w:pPr>
      <w:r>
        <w:rPr>
          <w:i/>
          <w:iCs/>
          <w:sz w:val="28"/>
          <w:szCs w:val="28"/>
          <w:lang w:val="vi-VN"/>
        </w:rPr>
        <w:t>1.Khái niệm:</w:t>
      </w:r>
    </w:p>
    <w:p>
      <w:pPr>
        <w:pStyle w:val="4"/>
        <w:jc w:val="both"/>
        <w:rPr>
          <w:sz w:val="28"/>
          <w:szCs w:val="28"/>
          <w:lang w:val="vi-VN"/>
        </w:rPr>
      </w:pPr>
      <w:r>
        <w:rPr>
          <w:sz w:val="28"/>
          <w:szCs w:val="28"/>
          <w:lang w:val="vi-VN"/>
        </w:rPr>
        <w:t>-Khiếu nại là quyền của công dân đề nghị cơ quan, tổ chức, cá nhân có thẩm quyền xem xét lại quyết định, hành vi hành chính khi có căn cứ cho rằng quyết định, hành vi hành chính đó là trái pháp luật, xâm phạm tới quyền, lợi ích hợp pháp của mình.</w:t>
      </w:r>
    </w:p>
    <w:p>
      <w:pPr>
        <w:pStyle w:val="4"/>
        <w:jc w:val="both"/>
        <w:rPr>
          <w:sz w:val="28"/>
          <w:szCs w:val="28"/>
          <w:lang w:val="vi-VN"/>
        </w:rPr>
      </w:pPr>
      <w:r>
        <w:rPr>
          <w:sz w:val="28"/>
          <w:szCs w:val="28"/>
          <w:lang w:val="vi-VN"/>
        </w:rPr>
        <w:t>-Tố cáo là quyền của công dân báo cho tổ chức, cơ quan, cá nhân có thẩm quyền biết về hành vi vi phạm pháp luật của bất kỳ cơ quan, tổ chức, cá nhân nào gây thiệt hại hoặc đe dọa gây thiệt hại đến lợi ích của Nhà nước, quyền và lợi ích hợp pháp của các tổ chức, cá nhân.</w:t>
      </w:r>
    </w:p>
    <w:p>
      <w:pPr>
        <w:pStyle w:val="4"/>
        <w:rPr>
          <w:i/>
          <w:iCs/>
          <w:sz w:val="28"/>
          <w:szCs w:val="28"/>
          <w:lang w:val="vi-VN"/>
        </w:rPr>
      </w:pPr>
      <w:r>
        <w:rPr>
          <w:i/>
          <w:iCs/>
          <w:sz w:val="28"/>
          <w:szCs w:val="28"/>
          <w:lang w:val="vi-VN"/>
        </w:rPr>
        <w:t>2.Cách thực hiện</w:t>
      </w:r>
    </w:p>
    <w:p>
      <w:pPr>
        <w:pStyle w:val="4"/>
        <w:jc w:val="both"/>
        <w:rPr>
          <w:sz w:val="28"/>
          <w:szCs w:val="28"/>
          <w:lang w:val="vi-VN"/>
        </w:rPr>
      </w:pPr>
      <w:r>
        <w:rPr>
          <w:sz w:val="28"/>
          <w:szCs w:val="28"/>
          <w:lang w:val="vi-VN"/>
        </w:rPr>
        <w:t>-Công dân có thể khiếu nại, tố cáo trực tiếp hoặc gián tiếp, bằng miệng hoặc bằng đơn thư</w:t>
      </w:r>
    </w:p>
    <w:p>
      <w:pPr>
        <w:pStyle w:val="4"/>
      </w:pPr>
      <w:r>
        <w:rPr>
          <w:lang w:val="vi-VN"/>
        </w:rPr>
        <w:t>3. Trách nhiệm của công d</w:t>
      </w:r>
      <w:r>
        <w:t>ân</w:t>
      </w:r>
    </w:p>
    <w:p>
      <w:pPr>
        <w:pStyle w:val="4"/>
        <w:jc w:val="both"/>
      </w:pPr>
      <w:r>
        <w:t>-Khiếu nại, tố cáo phải trung thực, khách quan, thận trọng, tuân thủ pháp luật và tuyệt đối không được lợi dụng các quyền này để mưu lợi riêng.</w:t>
      </w:r>
    </w:p>
    <w:p>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Luyện tập, củng cố kiến thức</w:t>
      </w:r>
    </w:p>
    <w:p>
      <w:pPr>
        <w:jc w:val="both"/>
        <w:rPr>
          <w:rFonts w:ascii="Times New Roman" w:hAnsi="Times New Roman" w:eastAsia="Times New Roman" w:cs="Times New Roman"/>
          <w:sz w:val="28"/>
          <w:szCs w:val="28"/>
          <w:lang w:val="vi-VN"/>
        </w:rPr>
      </w:pPr>
      <w:r>
        <w:rPr>
          <w:rFonts w:ascii="Times New Roman" w:hAnsi="Times New Roman" w:cs="Times New Roman"/>
          <w:b/>
          <w:bCs/>
          <w:sz w:val="28"/>
          <w:szCs w:val="28"/>
          <w:u w:val="single"/>
          <w:lang w:val="vi-VN"/>
        </w:rPr>
        <w:t>Câu hỏi 1:</w:t>
      </w:r>
      <w:r>
        <w:rPr>
          <w:rFonts w:ascii="Times New Roman" w:hAnsi="Times New Roman" w:cs="Times New Roman"/>
          <w:sz w:val="28"/>
          <w:szCs w:val="28"/>
          <w:lang w:val="vi-VN"/>
        </w:rPr>
        <w:t xml:space="preserve"> </w:t>
      </w:r>
      <w:r>
        <w:rPr>
          <w:rFonts w:ascii="Times New Roman" w:hAnsi="Times New Roman" w:eastAsia="Arial Unicode MS" w:cs="Times New Roman"/>
          <w:bCs/>
          <w:iCs/>
          <w:sz w:val="28"/>
          <w:szCs w:val="26"/>
          <w:lang w:val="vi-VN"/>
        </w:rPr>
        <w:t>Em hãy kể 3 hành vi có thể bị khiếu nại, 3 hành vi có thể bị tố cáo</w:t>
      </w:r>
    </w:p>
    <w:p>
      <w:pPr>
        <w:tabs>
          <w:tab w:val="right" w:leader="dot" w:pos="9356"/>
        </w:tabs>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p>
    <w:p>
      <w:pPr>
        <w:tabs>
          <w:tab w:val="right" w:leader="dot" w:pos="9356"/>
        </w:tabs>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ab/>
      </w:r>
    </w:p>
    <w:p>
      <w:pPr>
        <w:jc w:val="both"/>
        <w:rPr>
          <w:rFonts w:ascii="Times New Roman" w:hAnsi="Times New Roman" w:eastAsia="Arial Unicode MS"/>
          <w:b/>
          <w:bCs/>
          <w:i/>
          <w:iCs/>
          <w:sz w:val="28"/>
          <w:szCs w:val="26"/>
          <w:lang w:val="nl-NL"/>
        </w:rPr>
      </w:pPr>
      <w:r>
        <w:rPr>
          <w:rFonts w:ascii="Times New Roman" w:hAnsi="Times New Roman" w:cs="Times New Roman"/>
          <w:b/>
          <w:bCs/>
          <w:sz w:val="32"/>
          <w:szCs w:val="28"/>
          <w:u w:val="single"/>
          <w:lang w:val="vi-VN"/>
        </w:rPr>
        <w:t>Câu hỏi 2:</w:t>
      </w:r>
      <w:r>
        <w:rPr>
          <w:rFonts w:ascii="Times New Roman" w:hAnsi="Times New Roman" w:cs="Times New Roman"/>
          <w:sz w:val="32"/>
          <w:szCs w:val="28"/>
          <w:lang w:val="vi-VN"/>
        </w:rPr>
        <w:t xml:space="preserve"> </w:t>
      </w:r>
      <w:r>
        <w:rPr>
          <w:rFonts w:ascii="Times New Roman" w:hAnsi="Times New Roman" w:eastAsia="Calibri" w:cs="Times New Roman"/>
          <w:sz w:val="32"/>
          <w:szCs w:val="28"/>
          <w:lang w:val="nl-NL" w:eastAsia="en-US"/>
        </w:rPr>
        <w:t>Em hãy tìm hiểu và cho biết nếu cá nhân cố ý tố cáo sai sự thật sẽ bị xử lý thế nào theo quy định của pháp luật?</w:t>
      </w:r>
    </w:p>
    <w:p>
      <w:pPr>
        <w:tabs>
          <w:tab w:val="right" w:leader="dot" w:pos="9356"/>
        </w:tabs>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r>
        <w:rPr>
          <w:rFonts w:ascii="Times New Roman" w:hAnsi="Times New Roman" w:eastAsia="Times New Roman" w:cs="Times New Roman"/>
          <w:sz w:val="28"/>
          <w:szCs w:val="28"/>
          <w:lang w:val="nl-NL"/>
        </w:rPr>
        <w:tab/>
      </w:r>
    </w:p>
    <w:p>
      <w:pPr>
        <w:tabs>
          <w:tab w:val="right" w:leader="dot" w:pos="9356"/>
        </w:tabs>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ab/>
      </w:r>
    </w:p>
    <w:p>
      <w:pPr>
        <w:jc w:val="center"/>
        <w:rPr>
          <w:lang w:val="en-US"/>
        </w:rPr>
      </w:pPr>
      <w:bookmarkStart w:id="0" w:name="_GoBack"/>
      <w:bookmarkEnd w:id="0"/>
    </w:p>
    <w:sectPr>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3"/>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26"/>
    <w:rsid w:val="0015353A"/>
    <w:rsid w:val="001950EC"/>
    <w:rsid w:val="00250DEA"/>
    <w:rsid w:val="002A2DC3"/>
    <w:rsid w:val="00305D26"/>
    <w:rsid w:val="00416AC9"/>
    <w:rsid w:val="00425ED4"/>
    <w:rsid w:val="006651C1"/>
    <w:rsid w:val="006B42B5"/>
    <w:rsid w:val="0074434E"/>
    <w:rsid w:val="00790385"/>
    <w:rsid w:val="00811655"/>
    <w:rsid w:val="00B72EC4"/>
    <w:rsid w:val="00CD0247"/>
    <w:rsid w:val="00D966FD"/>
    <w:rsid w:val="00E21A66"/>
    <w:rsid w:val="00E34F68"/>
    <w:rsid w:val="00E8264D"/>
    <w:rsid w:val="00F21AA3"/>
    <w:rsid w:val="42187F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pPr>
    <w:rPr>
      <w:rFonts w:ascii="Arial" w:hAnsi="Arial" w:eastAsia="Arial" w:cs="Arial"/>
      <w:sz w:val="22"/>
      <w:szCs w:val="22"/>
      <w:lang w:val="en"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imes New Roman" w:hAnsi="Times New Roman" w:eastAsiaTheme="minorHAnsi" w:cstheme="minorBidi"/>
      <w:sz w:val="26"/>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174</Words>
  <Characters>998</Characters>
  <Lines>8</Lines>
  <Paragraphs>2</Paragraphs>
  <TotalTime>5</TotalTime>
  <ScaleCrop>false</ScaleCrop>
  <LinksUpToDate>false</LinksUpToDate>
  <CharactersWithSpaces>1170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2023-05-05T16:02:00Z</dcterms:created>
  <dc:creator>Duyen Cao</dc:creator>
  <cp:lastModifiedBy>ASUS</cp:lastModifiedBy>
  <dcterms:modified xsi:type="dcterms:W3CDTF">2023-05-06T11:08:30Z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