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55" w:rsidRDefault="00115355" w:rsidP="00115355">
      <w:pPr>
        <w:spacing w:after="0" w:line="240" w:lineRule="auto"/>
        <w:jc w:val="both"/>
        <w:rPr>
          <w:rFonts w:ascii="Times New Roman" w:hAnsi="Times New Roman"/>
          <w:b/>
          <w:sz w:val="26"/>
          <w:szCs w:val="26"/>
        </w:rPr>
      </w:pPr>
      <w:r>
        <w:rPr>
          <w:rFonts w:ascii="Times New Roman" w:hAnsi="Times New Roman"/>
          <w:sz w:val="26"/>
          <w:szCs w:val="26"/>
        </w:rPr>
        <w:t xml:space="preserve">     UBND QUẬN TÂN BÌNH     </w:t>
      </w:r>
      <w:r>
        <w:rPr>
          <w:rFonts w:ascii="Times New Roman" w:hAnsi="Times New Roman"/>
          <w:b/>
          <w:sz w:val="26"/>
          <w:szCs w:val="26"/>
        </w:rPr>
        <w:t>CỘNG HÒA XÃ HỘI CHỦ NGHĨA VIỆT NAM</w:t>
      </w:r>
    </w:p>
    <w:p w:rsidR="00115355" w:rsidRDefault="00115355" w:rsidP="00115355">
      <w:pPr>
        <w:spacing w:after="0" w:line="240" w:lineRule="auto"/>
        <w:jc w:val="both"/>
        <w:rPr>
          <w:rFonts w:ascii="Times New Roman" w:hAnsi="Times New Roman"/>
          <w:b/>
          <w:sz w:val="26"/>
          <w:szCs w:val="26"/>
        </w:rPr>
      </w:pPr>
      <w:r>
        <w:rPr>
          <w:rFonts w:ascii="Times New Roman" w:hAnsi="Times New Roman"/>
          <w:b/>
          <w:sz w:val="26"/>
          <w:szCs w:val="26"/>
        </w:rPr>
        <w:t xml:space="preserve">PHÒNG GIÁO DỤC-ĐÀO TẠO            Độc lập – Tự do – Hạnh phúc </w:t>
      </w:r>
    </w:p>
    <w:p w:rsidR="00115355" w:rsidRDefault="00115355" w:rsidP="00115355">
      <w:pPr>
        <w:spacing w:after="0" w:line="240" w:lineRule="auto"/>
        <w:jc w:val="both"/>
        <w:rPr>
          <w:rFonts w:ascii="Times New Roman" w:hAnsi="Times New Roman"/>
          <w:b/>
          <w:sz w:val="26"/>
          <w:szCs w:val="26"/>
        </w:rPr>
      </w:pPr>
      <w:r>
        <w:rPr>
          <w:noProof/>
        </w:rPr>
        <mc:AlternateContent>
          <mc:Choice Requires="wps">
            <w:drawing>
              <wp:anchor distT="0" distB="0" distL="114300" distR="114300" simplePos="0" relativeHeight="251656704" behindDoc="0" locked="0" layoutInCell="1" allowOverlap="1">
                <wp:simplePos x="0" y="0"/>
                <wp:positionH relativeFrom="column">
                  <wp:posOffset>2864485</wp:posOffset>
                </wp:positionH>
                <wp:positionV relativeFrom="paragraph">
                  <wp:posOffset>5080</wp:posOffset>
                </wp:positionV>
                <wp:extent cx="197993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D2BD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5pt,.4pt" to="381.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e5HgIAADYEAAAOAAAAZHJzL2Uyb0RvYy54bWysU02P2yAQvVfqf0DcE8feZDe24qwqO+ll&#10;242U7Q8ggG1UDAhInKjqf+9APpRtL1VVH/DAzDzevBkWz8deogO3TmhV4nQ8wYgrqplQbYm/va1H&#10;c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636270</wp:posOffset>
                </wp:positionH>
                <wp:positionV relativeFrom="paragraph">
                  <wp:posOffset>14605</wp:posOffset>
                </wp:positionV>
                <wp:extent cx="914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0B12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15pt" to="122.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"/>
            </w:pict>
          </mc:Fallback>
        </mc:AlternateContent>
      </w:r>
      <w:r>
        <w:rPr>
          <w:rFonts w:ascii="Times New Roman" w:hAnsi="Times New Roman"/>
          <w:b/>
          <w:sz w:val="26"/>
          <w:szCs w:val="26"/>
        </w:rPr>
        <w:t xml:space="preserve">                                                             </w:t>
      </w:r>
    </w:p>
    <w:p w:rsidR="00115355" w:rsidRDefault="00115355" w:rsidP="00115355">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Số: </w:t>
      </w:r>
      <w:r w:rsidR="00BE38CB">
        <w:rPr>
          <w:rFonts w:ascii="Times New Roman" w:hAnsi="Times New Roman"/>
          <w:sz w:val="28"/>
          <w:szCs w:val="28"/>
        </w:rPr>
        <w:t>972/</w:t>
      </w:r>
      <w:r>
        <w:rPr>
          <w:rFonts w:ascii="Times New Roman" w:hAnsi="Times New Roman"/>
          <w:sz w:val="28"/>
          <w:szCs w:val="28"/>
        </w:rPr>
        <w:t xml:space="preserve">KH-GDĐT               </w:t>
      </w:r>
      <w:r>
        <w:rPr>
          <w:rFonts w:ascii="Times New Roman" w:hAnsi="Times New Roman"/>
          <w:i/>
          <w:sz w:val="28"/>
          <w:szCs w:val="28"/>
        </w:rPr>
        <w:t xml:space="preserve">Tân Bình, ngày </w:t>
      </w:r>
      <w:r w:rsidR="00BE38CB">
        <w:rPr>
          <w:rFonts w:ascii="Times New Roman" w:hAnsi="Times New Roman"/>
          <w:i/>
          <w:sz w:val="28"/>
          <w:szCs w:val="28"/>
        </w:rPr>
        <w:t>30</w:t>
      </w:r>
      <w:r>
        <w:rPr>
          <w:rFonts w:ascii="Times New Roman" w:hAnsi="Times New Roman"/>
          <w:i/>
          <w:sz w:val="28"/>
          <w:szCs w:val="28"/>
        </w:rPr>
        <w:t xml:space="preserve">  tháng  6  năm 2020</w:t>
      </w:r>
    </w:p>
    <w:p w:rsidR="00115355" w:rsidRDefault="00115355" w:rsidP="00115355">
      <w:pPr>
        <w:spacing w:before="120" w:after="120" w:line="240" w:lineRule="auto"/>
        <w:ind w:firstLine="720"/>
        <w:jc w:val="both"/>
        <w:rPr>
          <w:rFonts w:ascii="Times New Roman" w:hAnsi="Times New Roman"/>
          <w:sz w:val="28"/>
          <w:szCs w:val="28"/>
        </w:rPr>
      </w:pPr>
    </w:p>
    <w:p w:rsidR="00115355" w:rsidRDefault="00115355" w:rsidP="00115355">
      <w:pPr>
        <w:spacing w:after="0" w:line="240" w:lineRule="auto"/>
        <w:jc w:val="center"/>
        <w:rPr>
          <w:rFonts w:ascii="Times New Roman" w:hAnsi="Times New Roman"/>
          <w:b/>
          <w:sz w:val="28"/>
          <w:szCs w:val="28"/>
        </w:rPr>
      </w:pPr>
      <w:r>
        <w:rPr>
          <w:rFonts w:ascii="Times New Roman" w:hAnsi="Times New Roman"/>
          <w:b/>
          <w:bCs/>
          <w:sz w:val="28"/>
          <w:szCs w:val="28"/>
        </w:rPr>
        <w:t>KẾ HOẠCH</w:t>
      </w:r>
      <w:r>
        <w:rPr>
          <w:rFonts w:ascii="Times New Roman" w:hAnsi="Times New Roman"/>
          <w:b/>
          <w:sz w:val="28"/>
          <w:szCs w:val="28"/>
        </w:rPr>
        <w:t xml:space="preserve"> </w:t>
      </w:r>
    </w:p>
    <w:p w:rsidR="00115355" w:rsidRDefault="00115355" w:rsidP="00115355">
      <w:pPr>
        <w:spacing w:after="0" w:line="240" w:lineRule="auto"/>
        <w:jc w:val="center"/>
        <w:rPr>
          <w:rFonts w:ascii="Times New Roman" w:hAnsi="Times New Roman"/>
          <w:b/>
          <w:sz w:val="28"/>
          <w:szCs w:val="28"/>
        </w:rPr>
      </w:pPr>
      <w:r>
        <w:rPr>
          <w:rFonts w:ascii="Times New Roman" w:hAnsi="Times New Roman"/>
          <w:b/>
          <w:sz w:val="28"/>
          <w:szCs w:val="28"/>
        </w:rPr>
        <w:t xml:space="preserve">Tổ chức </w:t>
      </w:r>
      <w:r w:rsidR="00CD064A">
        <w:rPr>
          <w:rFonts w:ascii="Times New Roman" w:hAnsi="Times New Roman"/>
          <w:b/>
          <w:sz w:val="28"/>
          <w:szCs w:val="28"/>
        </w:rPr>
        <w:t xml:space="preserve">thực hiện việc </w:t>
      </w:r>
      <w:r>
        <w:rPr>
          <w:rFonts w:ascii="Times New Roman" w:hAnsi="Times New Roman"/>
          <w:b/>
          <w:sz w:val="28"/>
          <w:szCs w:val="28"/>
        </w:rPr>
        <w:t xml:space="preserve">“Xây dựng Thành phố xanh - Thân thiện môi trường” </w:t>
      </w:r>
      <w:r w:rsidR="00CD064A">
        <w:rPr>
          <w:rFonts w:ascii="Times New Roman" w:hAnsi="Times New Roman"/>
          <w:b/>
          <w:sz w:val="28"/>
          <w:szCs w:val="28"/>
        </w:rPr>
        <w:t xml:space="preserve"> g</w:t>
      </w:r>
      <w:r>
        <w:rPr>
          <w:rFonts w:ascii="Times New Roman" w:hAnsi="Times New Roman"/>
          <w:b/>
          <w:sz w:val="28"/>
          <w:szCs w:val="28"/>
        </w:rPr>
        <w:t xml:space="preserve">iai đoạn 2020-2025 </w:t>
      </w:r>
    </w:p>
    <w:p w:rsidR="00115355" w:rsidRDefault="00115355" w:rsidP="00115355">
      <w:pPr>
        <w:spacing w:before="120" w:after="120"/>
        <w:ind w:firstLine="720"/>
        <w:jc w:val="both"/>
        <w:rPr>
          <w:rFonts w:ascii="Times New Roman" w:hAnsi="Times New Roman"/>
          <w:bCs/>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2421890</wp:posOffset>
                </wp:positionH>
                <wp:positionV relativeFrom="paragraph">
                  <wp:posOffset>80645</wp:posOffset>
                </wp:positionV>
                <wp:extent cx="666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43AE7"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7pt,6.35pt" to="243.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146tQEAALYDAAAOAAAAZHJzL2Uyb0RvYy54bWysU8GOEzEMvSPxD1HudKa7oqB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" strokecolor="black [3200]" strokeweight=".5pt">
                <v:stroke joinstyle="miter"/>
              </v:line>
            </w:pict>
          </mc:Fallback>
        </mc:AlternateContent>
      </w:r>
    </w:p>
    <w:p w:rsidR="00115355" w:rsidRDefault="00115355" w:rsidP="00CD064A">
      <w:pPr>
        <w:spacing w:before="120" w:after="0" w:line="240" w:lineRule="auto"/>
        <w:jc w:val="both"/>
        <w:rPr>
          <w:rFonts w:ascii="Times New Roman" w:hAnsi="Times New Roman"/>
          <w:i/>
          <w:sz w:val="28"/>
          <w:szCs w:val="28"/>
        </w:rPr>
      </w:pPr>
      <w:r>
        <w:rPr>
          <w:rFonts w:ascii="Times New Roman" w:hAnsi="Times New Roman"/>
          <w:bCs/>
          <w:i/>
          <w:sz w:val="28"/>
          <w:szCs w:val="28"/>
        </w:rPr>
        <w:tab/>
        <w:t>Căn cứ Kế hoạch Xây dựng Thành phố xanh – Thân thiện môi trường” giai đoạn 2020-2025 của Ủy ban nhân dân quận Tân Bình (Ban hành kèm theo</w:t>
      </w:r>
      <w:r w:rsidR="00595B0F">
        <w:rPr>
          <w:rFonts w:ascii="Times New Roman" w:hAnsi="Times New Roman"/>
          <w:bCs/>
          <w:i/>
          <w:sz w:val="28"/>
          <w:szCs w:val="28"/>
        </w:rPr>
        <w:t xml:space="preserve"> Quyết định số 24/QĐ-UBND ngày 24 tháng 6 năm 2020 của Ủy ban nhân dân quận Tân Bình).</w:t>
      </w:r>
    </w:p>
    <w:p w:rsidR="00115355" w:rsidRDefault="00115355" w:rsidP="00CD064A">
      <w:pPr>
        <w:spacing w:before="120" w:after="0" w:line="240" w:lineRule="auto"/>
        <w:ind w:firstLine="720"/>
        <w:jc w:val="both"/>
        <w:rPr>
          <w:rFonts w:ascii="Times New Roman" w:hAnsi="Times New Roman"/>
          <w:bCs/>
          <w:sz w:val="28"/>
          <w:szCs w:val="28"/>
        </w:rPr>
      </w:pPr>
      <w:r>
        <w:rPr>
          <w:rFonts w:ascii="Times New Roman" w:hAnsi="Times New Roman"/>
          <w:bCs/>
          <w:sz w:val="28"/>
          <w:szCs w:val="28"/>
        </w:rPr>
        <w:t xml:space="preserve">Phòng Giáo dục và Đào tạo xây dựng kế hoạch tổ chức thực hiện với những nội dung cụ thể như sau: </w:t>
      </w:r>
    </w:p>
    <w:p w:rsidR="00115355" w:rsidRDefault="00115355" w:rsidP="00CD064A">
      <w:pPr>
        <w:spacing w:before="120" w:after="0" w:line="240" w:lineRule="auto"/>
        <w:ind w:firstLine="720"/>
        <w:jc w:val="both"/>
        <w:rPr>
          <w:rFonts w:ascii="Times New Roman" w:hAnsi="Times New Roman"/>
          <w:color w:val="000000"/>
          <w:sz w:val="27"/>
          <w:szCs w:val="27"/>
        </w:rPr>
      </w:pPr>
      <w:r>
        <w:rPr>
          <w:rFonts w:ascii="Times New Roman" w:hAnsi="Times New Roman"/>
          <w:b/>
          <w:bCs/>
          <w:color w:val="000000"/>
          <w:sz w:val="28"/>
          <w:szCs w:val="28"/>
        </w:rPr>
        <w:t>I. MỤC ĐÍCH - YÊU CẦU</w:t>
      </w:r>
    </w:p>
    <w:p w:rsidR="00595B0F" w:rsidRDefault="00595B0F" w:rsidP="00CD064A">
      <w:pPr>
        <w:spacing w:before="120" w:after="0" w:line="240" w:lineRule="auto"/>
        <w:ind w:firstLine="780"/>
        <w:jc w:val="both"/>
        <w:rPr>
          <w:rFonts w:ascii="Times New Roman" w:hAnsi="Times New Roman"/>
          <w:bCs/>
          <w:color w:val="000000"/>
          <w:sz w:val="28"/>
          <w:szCs w:val="28"/>
        </w:rPr>
      </w:pPr>
      <w:r w:rsidRPr="00595B0F">
        <w:rPr>
          <w:rFonts w:ascii="Times New Roman" w:hAnsi="Times New Roman"/>
          <w:bCs/>
          <w:color w:val="000000"/>
          <w:sz w:val="28"/>
          <w:szCs w:val="28"/>
        </w:rPr>
        <w:t>-</w:t>
      </w:r>
      <w:r>
        <w:rPr>
          <w:rFonts w:ascii="Times New Roman" w:hAnsi="Times New Roman"/>
          <w:bCs/>
          <w:color w:val="000000"/>
          <w:sz w:val="28"/>
          <w:szCs w:val="28"/>
        </w:rPr>
        <w:t xml:space="preserve"> </w:t>
      </w:r>
      <w:r w:rsidRPr="00595B0F">
        <w:rPr>
          <w:rFonts w:ascii="Times New Roman" w:hAnsi="Times New Roman"/>
          <w:bCs/>
          <w:color w:val="000000"/>
          <w:sz w:val="28"/>
          <w:szCs w:val="28"/>
        </w:rPr>
        <w:t xml:space="preserve">Xây dựng quận Tân Bình </w:t>
      </w:r>
      <w:r>
        <w:rPr>
          <w:rFonts w:ascii="Times New Roman" w:hAnsi="Times New Roman"/>
          <w:bCs/>
          <w:color w:val="000000"/>
          <w:sz w:val="28"/>
          <w:szCs w:val="28"/>
        </w:rPr>
        <w:t xml:space="preserve">trở thành đô thị xanh </w:t>
      </w:r>
      <w:r w:rsidRPr="00595B0F">
        <w:rPr>
          <w:rFonts w:ascii="Times New Roman" w:hAnsi="Times New Roman"/>
          <w:bCs/>
          <w:color w:val="000000"/>
          <w:sz w:val="28"/>
          <w:szCs w:val="28"/>
        </w:rPr>
        <w:t>và các cơ sở giáo dụ</w:t>
      </w:r>
      <w:r>
        <w:rPr>
          <w:rFonts w:ascii="Times New Roman" w:hAnsi="Times New Roman"/>
          <w:bCs/>
          <w:color w:val="000000"/>
          <w:sz w:val="28"/>
          <w:szCs w:val="28"/>
        </w:rPr>
        <w:t>c</w:t>
      </w:r>
      <w:r w:rsidRPr="00595B0F">
        <w:rPr>
          <w:rFonts w:ascii="Times New Roman" w:hAnsi="Times New Roman"/>
          <w:bCs/>
          <w:color w:val="000000"/>
          <w:sz w:val="28"/>
          <w:szCs w:val="28"/>
        </w:rPr>
        <w:t xml:space="preserve"> trên địa </w:t>
      </w:r>
      <w:r>
        <w:rPr>
          <w:rFonts w:ascii="Times New Roman" w:hAnsi="Times New Roman"/>
          <w:bCs/>
          <w:color w:val="000000"/>
          <w:sz w:val="28"/>
          <w:szCs w:val="28"/>
        </w:rPr>
        <w:t>q</w:t>
      </w:r>
      <w:r w:rsidRPr="00595B0F">
        <w:rPr>
          <w:rFonts w:ascii="Times New Roman" w:hAnsi="Times New Roman"/>
          <w:bCs/>
          <w:color w:val="000000"/>
          <w:sz w:val="28"/>
          <w:szCs w:val="28"/>
        </w:rPr>
        <w:t xml:space="preserve">uận </w:t>
      </w:r>
      <w:r>
        <w:rPr>
          <w:rFonts w:ascii="Times New Roman" w:hAnsi="Times New Roman"/>
          <w:bCs/>
          <w:color w:val="000000"/>
          <w:sz w:val="28"/>
          <w:szCs w:val="28"/>
        </w:rPr>
        <w:t>đáp ứng các yêu cầu về mảng xanh, bảo v</w:t>
      </w:r>
      <w:r w:rsidR="00CD064A">
        <w:rPr>
          <w:rFonts w:ascii="Times New Roman" w:hAnsi="Times New Roman"/>
          <w:bCs/>
          <w:color w:val="000000"/>
          <w:sz w:val="28"/>
          <w:szCs w:val="28"/>
        </w:rPr>
        <w:t>ệ</w:t>
      </w:r>
      <w:r>
        <w:rPr>
          <w:rFonts w:ascii="Times New Roman" w:hAnsi="Times New Roman"/>
          <w:bCs/>
          <w:color w:val="000000"/>
          <w:sz w:val="28"/>
          <w:szCs w:val="28"/>
        </w:rPr>
        <w:t xml:space="preserve"> môi trường và phát triển bền vững.</w:t>
      </w:r>
    </w:p>
    <w:p w:rsidR="00595B0F" w:rsidRPr="00595B0F" w:rsidRDefault="00595B0F" w:rsidP="00CD064A">
      <w:pPr>
        <w:spacing w:before="120" w:after="0" w:line="240" w:lineRule="auto"/>
        <w:ind w:firstLine="780"/>
        <w:jc w:val="both"/>
        <w:rPr>
          <w:rFonts w:ascii="Times New Roman" w:hAnsi="Times New Roman"/>
          <w:bCs/>
          <w:color w:val="000000"/>
          <w:sz w:val="28"/>
          <w:szCs w:val="28"/>
        </w:rPr>
      </w:pPr>
      <w:r>
        <w:rPr>
          <w:rFonts w:ascii="Times New Roman" w:hAnsi="Times New Roman"/>
          <w:bCs/>
          <w:color w:val="000000"/>
          <w:sz w:val="28"/>
          <w:szCs w:val="28"/>
        </w:rPr>
        <w:t xml:space="preserve">- Các cơ sở giáo dục chủ động xây dựng kế hoạch triển khai thực hiện với nhiệm vụ, giải pháp và mô hình, công trình cụ thể phù hợp với đặc điểm và điều kiện cụ thể của từng trường. Tổ chức thực hiện </w:t>
      </w:r>
      <w:r w:rsidR="00BC4835">
        <w:rPr>
          <w:rFonts w:ascii="Times New Roman" w:hAnsi="Times New Roman"/>
          <w:bCs/>
          <w:color w:val="000000"/>
          <w:sz w:val="28"/>
          <w:szCs w:val="28"/>
        </w:rPr>
        <w:t>hiệu quả</w:t>
      </w:r>
      <w:r w:rsidR="00CD064A">
        <w:rPr>
          <w:rFonts w:ascii="Times New Roman" w:hAnsi="Times New Roman"/>
          <w:bCs/>
          <w:color w:val="000000"/>
          <w:sz w:val="28"/>
          <w:szCs w:val="28"/>
        </w:rPr>
        <w:t xml:space="preserve"> theo t</w:t>
      </w:r>
      <w:r w:rsidR="00BC4835">
        <w:rPr>
          <w:rFonts w:ascii="Times New Roman" w:hAnsi="Times New Roman"/>
          <w:bCs/>
          <w:color w:val="000000"/>
          <w:sz w:val="28"/>
          <w:szCs w:val="28"/>
        </w:rPr>
        <w:t>ừng năm và t</w:t>
      </w:r>
      <w:r w:rsidR="00CD064A">
        <w:rPr>
          <w:rFonts w:ascii="Times New Roman" w:hAnsi="Times New Roman"/>
          <w:bCs/>
          <w:color w:val="000000"/>
          <w:sz w:val="28"/>
          <w:szCs w:val="28"/>
        </w:rPr>
        <w:t>rong</w:t>
      </w:r>
      <w:r w:rsidR="00BC4835">
        <w:rPr>
          <w:rFonts w:ascii="Times New Roman" w:hAnsi="Times New Roman"/>
          <w:bCs/>
          <w:color w:val="000000"/>
          <w:sz w:val="28"/>
          <w:szCs w:val="28"/>
        </w:rPr>
        <w:t xml:space="preserve"> cả giai đoạn 2020-2025.</w:t>
      </w:r>
    </w:p>
    <w:p w:rsidR="00115355" w:rsidRDefault="00115355" w:rsidP="00CD064A">
      <w:pPr>
        <w:spacing w:before="120" w:after="0" w:line="240" w:lineRule="auto"/>
        <w:ind w:firstLine="780"/>
        <w:jc w:val="both"/>
        <w:rPr>
          <w:rFonts w:ascii="Times New Roman" w:hAnsi="Times New Roman"/>
          <w:b/>
          <w:bCs/>
          <w:color w:val="000000"/>
          <w:sz w:val="28"/>
          <w:szCs w:val="28"/>
        </w:rPr>
      </w:pPr>
      <w:r>
        <w:rPr>
          <w:rFonts w:ascii="Times New Roman" w:hAnsi="Times New Roman"/>
          <w:b/>
          <w:bCs/>
          <w:color w:val="000000"/>
          <w:sz w:val="28"/>
          <w:szCs w:val="28"/>
        </w:rPr>
        <w:t>II. NỘI DUNG VÀ BIỆN PHÁP THỰC HIỆN</w:t>
      </w:r>
    </w:p>
    <w:p w:rsidR="00115355" w:rsidRDefault="00115355" w:rsidP="00CD064A">
      <w:pPr>
        <w:pStyle w:val="ListParagraph"/>
        <w:numPr>
          <w:ilvl w:val="0"/>
          <w:numId w:val="1"/>
        </w:numPr>
        <w:spacing w:before="120" w:after="0" w:line="240" w:lineRule="auto"/>
        <w:jc w:val="both"/>
        <w:rPr>
          <w:rFonts w:ascii="Times New Roman" w:hAnsi="Times New Roman"/>
          <w:b/>
          <w:bCs/>
          <w:color w:val="000000"/>
          <w:sz w:val="28"/>
          <w:szCs w:val="28"/>
        </w:rPr>
      </w:pPr>
      <w:r>
        <w:rPr>
          <w:rFonts w:ascii="Times New Roman" w:hAnsi="Times New Roman"/>
          <w:b/>
          <w:bCs/>
          <w:color w:val="000000"/>
          <w:sz w:val="28"/>
          <w:szCs w:val="28"/>
        </w:rPr>
        <w:t>Phòng Giáo dục và Đào tạo</w:t>
      </w:r>
    </w:p>
    <w:p w:rsidR="00115355" w:rsidRDefault="00115355" w:rsidP="00CD064A">
      <w:pPr>
        <w:spacing w:before="120" w:after="0" w:line="240" w:lineRule="auto"/>
        <w:ind w:firstLine="780"/>
        <w:jc w:val="both"/>
        <w:rPr>
          <w:rFonts w:ascii="Times New Roman" w:hAnsi="Times New Roman"/>
          <w:bCs/>
          <w:color w:val="000000"/>
          <w:sz w:val="28"/>
          <w:szCs w:val="28"/>
        </w:rPr>
      </w:pPr>
      <w:r>
        <w:rPr>
          <w:rFonts w:ascii="Times New Roman" w:hAnsi="Times New Roman"/>
          <w:bCs/>
          <w:color w:val="000000"/>
          <w:sz w:val="28"/>
          <w:szCs w:val="28"/>
        </w:rPr>
        <w:t xml:space="preserve">Tiếp tục chỉ đạo các trường </w:t>
      </w:r>
      <w:r w:rsidR="00BC4835">
        <w:rPr>
          <w:rFonts w:ascii="Times New Roman" w:hAnsi="Times New Roman"/>
          <w:bCs/>
          <w:color w:val="000000"/>
          <w:sz w:val="28"/>
          <w:szCs w:val="28"/>
        </w:rPr>
        <w:t xml:space="preserve">đẩy mạnh việc xây dựng trường học lành mạnh, thân thiện và an toàn. </w:t>
      </w:r>
    </w:p>
    <w:p w:rsidR="00BC4835" w:rsidRDefault="00BC4835" w:rsidP="00CD064A">
      <w:pPr>
        <w:spacing w:before="120" w:after="0" w:line="240" w:lineRule="auto"/>
        <w:ind w:firstLine="780"/>
        <w:jc w:val="both"/>
        <w:rPr>
          <w:rFonts w:ascii="Times New Roman" w:hAnsi="Times New Roman"/>
          <w:bCs/>
          <w:color w:val="000000"/>
          <w:sz w:val="28"/>
          <w:szCs w:val="28"/>
        </w:rPr>
      </w:pPr>
      <w:r>
        <w:rPr>
          <w:rFonts w:ascii="Times New Roman" w:hAnsi="Times New Roman"/>
          <w:bCs/>
          <w:color w:val="000000"/>
          <w:sz w:val="28"/>
          <w:szCs w:val="28"/>
        </w:rPr>
        <w:t xml:space="preserve">Chỉ đạo các trường tích cực hưởng ứng cuộc vận động xây dựng “Cơ quan, đơn vị văn hóa” do Ban Chỉ đạo Toàn dân đoàn kết xây dựng đời sống văn hóa phát động hàng năm. </w:t>
      </w:r>
    </w:p>
    <w:p w:rsidR="00BC4835" w:rsidRDefault="00BC4835" w:rsidP="00CD064A">
      <w:pPr>
        <w:spacing w:before="120" w:after="0" w:line="240" w:lineRule="auto"/>
        <w:ind w:firstLine="780"/>
        <w:jc w:val="both"/>
        <w:rPr>
          <w:rFonts w:ascii="Times New Roman" w:hAnsi="Times New Roman"/>
          <w:bCs/>
          <w:color w:val="000000"/>
          <w:sz w:val="28"/>
          <w:szCs w:val="28"/>
        </w:rPr>
      </w:pPr>
      <w:r>
        <w:rPr>
          <w:rFonts w:ascii="Times New Roman" w:hAnsi="Times New Roman"/>
          <w:bCs/>
          <w:color w:val="000000"/>
          <w:sz w:val="28"/>
          <w:szCs w:val="28"/>
        </w:rPr>
        <w:t xml:space="preserve">Chỉ đạo các trường trong mỗi năm xây </w:t>
      </w:r>
      <w:r w:rsidR="00CD064A">
        <w:rPr>
          <w:rFonts w:ascii="Times New Roman" w:hAnsi="Times New Roman"/>
          <w:bCs/>
          <w:color w:val="000000"/>
          <w:sz w:val="28"/>
          <w:szCs w:val="28"/>
        </w:rPr>
        <w:t xml:space="preserve">đều </w:t>
      </w:r>
      <w:r>
        <w:rPr>
          <w:rFonts w:ascii="Times New Roman" w:hAnsi="Times New Roman"/>
          <w:bCs/>
          <w:color w:val="000000"/>
          <w:sz w:val="28"/>
          <w:szCs w:val="28"/>
        </w:rPr>
        <w:t>có mô hình, công trình, giải pháp phát triển mảng xanh trong nhà trường. Bố trí mảng xanh hài hòa, thẩm mỹ.</w:t>
      </w:r>
    </w:p>
    <w:p w:rsidR="00BC4835" w:rsidRDefault="00BC4835" w:rsidP="00CD064A">
      <w:pPr>
        <w:spacing w:before="120" w:after="0" w:line="240" w:lineRule="auto"/>
        <w:ind w:firstLine="780"/>
        <w:jc w:val="both"/>
        <w:rPr>
          <w:rFonts w:ascii="Times New Roman" w:hAnsi="Times New Roman"/>
          <w:color w:val="000000"/>
          <w:sz w:val="28"/>
          <w:szCs w:val="28"/>
        </w:rPr>
      </w:pPr>
      <w:r>
        <w:rPr>
          <w:rFonts w:ascii="Times New Roman" w:hAnsi="Times New Roman"/>
          <w:bCs/>
          <w:color w:val="000000"/>
          <w:sz w:val="28"/>
          <w:szCs w:val="28"/>
        </w:rPr>
        <w:t>Chỉ đạo các trường tiếp tục tăng cường công tác rà soát, kiểm tra định kỳ mảng xanh trong nhà trường</w:t>
      </w:r>
      <w:r w:rsidR="003359AA">
        <w:rPr>
          <w:rFonts w:ascii="Times New Roman" w:hAnsi="Times New Roman"/>
          <w:bCs/>
          <w:color w:val="000000"/>
          <w:sz w:val="28"/>
          <w:szCs w:val="28"/>
        </w:rPr>
        <w:t>, đặc biệt đối với hệ thống cây xanh tán lớn nhằm đảo bảo an toàn trong trường học.</w:t>
      </w:r>
    </w:p>
    <w:p w:rsidR="00115355" w:rsidRDefault="00115355" w:rsidP="00CD064A">
      <w:pPr>
        <w:pStyle w:val="Heading3"/>
        <w:numPr>
          <w:ilvl w:val="0"/>
          <w:numId w:val="1"/>
        </w:numPr>
        <w:spacing w:before="120" w:after="0"/>
        <w:rPr>
          <w:rFonts w:ascii="Times New Roman" w:hAnsi="Times New Roman"/>
          <w:sz w:val="28"/>
          <w:szCs w:val="28"/>
        </w:rPr>
      </w:pPr>
      <w:r>
        <w:rPr>
          <w:rFonts w:ascii="Times New Roman" w:hAnsi="Times New Roman"/>
          <w:sz w:val="28"/>
          <w:szCs w:val="28"/>
        </w:rPr>
        <w:t>Đối với các trường</w:t>
      </w:r>
    </w:p>
    <w:p w:rsidR="00115355" w:rsidRDefault="00115355" w:rsidP="00CD064A">
      <w:pPr>
        <w:spacing w:before="120"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sidR="003359AA">
        <w:rPr>
          <w:rFonts w:ascii="Times New Roman" w:hAnsi="Times New Roman"/>
          <w:color w:val="000000"/>
          <w:sz w:val="28"/>
          <w:szCs w:val="28"/>
        </w:rPr>
        <w:tab/>
      </w:r>
      <w:r>
        <w:rPr>
          <w:rFonts w:ascii="Times New Roman" w:hAnsi="Times New Roman"/>
          <w:color w:val="000000"/>
          <w:sz w:val="28"/>
          <w:szCs w:val="28"/>
        </w:rPr>
        <w:t xml:space="preserve">Đẩy mạnh công tác giáo dục tuyên truyền </w:t>
      </w:r>
      <w:r w:rsidR="003359AA">
        <w:rPr>
          <w:rFonts w:ascii="Times New Roman" w:hAnsi="Times New Roman"/>
          <w:color w:val="000000"/>
          <w:sz w:val="28"/>
          <w:szCs w:val="28"/>
        </w:rPr>
        <w:t xml:space="preserve">trong đội ngũ cán bộ quản lý, giáo viên, nhân viên và học sinh trong nhà trường nhằm nâng cao nhận thức </w:t>
      </w:r>
      <w:r w:rsidR="003359AA">
        <w:rPr>
          <w:rFonts w:ascii="Times New Roman" w:hAnsi="Times New Roman"/>
          <w:color w:val="000000"/>
          <w:sz w:val="28"/>
          <w:szCs w:val="28"/>
        </w:rPr>
        <w:lastRenderedPageBreak/>
        <w:t>về bảo vệ môi trường, phát triển mảng xanh trong nhà trường, xây dựng môi trường học đường xanh, sạch, đẹp, an toàn; góp phần hướng tới Thành phố Xanh - Thân thiện môi trường.</w:t>
      </w:r>
    </w:p>
    <w:p w:rsidR="003359AA" w:rsidRDefault="003359AA" w:rsidP="00CD064A">
      <w:pPr>
        <w:spacing w:before="120"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ab/>
        <w:t>Xây dựng kế hoạch, giải pháp phát triển mảng xanh trong</w:t>
      </w:r>
      <w:r w:rsidR="003D4E9D">
        <w:rPr>
          <w:rFonts w:ascii="Times New Roman" w:hAnsi="Times New Roman"/>
          <w:color w:val="000000"/>
          <w:sz w:val="28"/>
          <w:szCs w:val="28"/>
        </w:rPr>
        <w:t xml:space="preserve"> </w:t>
      </w:r>
      <w:r>
        <w:rPr>
          <w:rFonts w:ascii="Times New Roman" w:hAnsi="Times New Roman"/>
          <w:color w:val="000000"/>
          <w:sz w:val="28"/>
          <w:szCs w:val="28"/>
        </w:rPr>
        <w:t>nh</w:t>
      </w:r>
      <w:r w:rsidR="003D4E9D">
        <w:rPr>
          <w:rFonts w:ascii="Times New Roman" w:hAnsi="Times New Roman"/>
          <w:color w:val="000000"/>
          <w:sz w:val="28"/>
          <w:szCs w:val="28"/>
        </w:rPr>
        <w:t>à</w:t>
      </w:r>
      <w:r>
        <w:rPr>
          <w:rFonts w:ascii="Times New Roman" w:hAnsi="Times New Roman"/>
          <w:color w:val="000000"/>
          <w:sz w:val="28"/>
          <w:szCs w:val="28"/>
        </w:rPr>
        <w:t xml:space="preserve"> trường giai đoạn 2020-2025</w:t>
      </w:r>
      <w:r w:rsidR="003D4E9D">
        <w:rPr>
          <w:rFonts w:ascii="Times New Roman" w:hAnsi="Times New Roman"/>
          <w:color w:val="000000"/>
          <w:sz w:val="28"/>
          <w:szCs w:val="28"/>
        </w:rPr>
        <w:t xml:space="preserve">. Trong mỗi năm học đều có đăng ký công trình, mô hình phát triển mảng xanh hưởng ứng phong trào thi đua chung của quận và tổ chức thực hiện đạt hiệu quả. </w:t>
      </w:r>
    </w:p>
    <w:p w:rsidR="003D4E9D" w:rsidRDefault="003D4E9D" w:rsidP="00CD064A">
      <w:pPr>
        <w:spacing w:before="120"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Tích cực hưởng ứng các hoạt động phong trào trồng </w:t>
      </w:r>
      <w:r w:rsidR="00CD064A">
        <w:rPr>
          <w:rFonts w:ascii="Times New Roman" w:hAnsi="Times New Roman"/>
          <w:color w:val="000000"/>
          <w:sz w:val="28"/>
          <w:szCs w:val="28"/>
        </w:rPr>
        <w:t xml:space="preserve">cây </w:t>
      </w:r>
      <w:r>
        <w:rPr>
          <w:rFonts w:ascii="Times New Roman" w:hAnsi="Times New Roman"/>
          <w:color w:val="000000"/>
          <w:sz w:val="28"/>
          <w:szCs w:val="28"/>
        </w:rPr>
        <w:t>và bảo vệ cây xanh do Ủy ban nhân dân phát động hàng năm như phong trào “Tết trồng câ</w:t>
      </w:r>
      <w:r w:rsidR="00CD064A">
        <w:rPr>
          <w:rFonts w:ascii="Times New Roman" w:hAnsi="Times New Roman"/>
          <w:color w:val="000000"/>
          <w:sz w:val="28"/>
          <w:szCs w:val="28"/>
        </w:rPr>
        <w:t>y</w:t>
      </w:r>
      <w:r>
        <w:rPr>
          <w:rFonts w:ascii="Times New Roman" w:hAnsi="Times New Roman"/>
          <w:color w:val="000000"/>
          <w:sz w:val="28"/>
          <w:szCs w:val="28"/>
        </w:rPr>
        <w:t xml:space="preserve">” nhân dịp Tết Nguyên đán, phong trào “Trồng cây đời đời nhớ ơn Bác” nhân dịp kỷ niệm sinh nhật Bác 19/5. </w:t>
      </w:r>
      <w:r w:rsidR="003811C4">
        <w:rPr>
          <w:rFonts w:ascii="Times New Roman" w:hAnsi="Times New Roman"/>
          <w:color w:val="000000"/>
          <w:sz w:val="28"/>
          <w:szCs w:val="28"/>
        </w:rPr>
        <w:t>Lập danh sách đăng ký trồng cây phân tán hàng năm theo hướng dẫn của Công ty TNHH MTV Dịch vụ Công ích quận.</w:t>
      </w:r>
    </w:p>
    <w:p w:rsidR="003D4E9D" w:rsidRDefault="003D4E9D" w:rsidP="00CD064A">
      <w:pPr>
        <w:spacing w:before="120"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Xây dựng các chương trình hoạt động ngoại khóa nhằm </w:t>
      </w:r>
      <w:r w:rsidR="003811C4">
        <w:rPr>
          <w:rFonts w:ascii="Times New Roman" w:hAnsi="Times New Roman"/>
          <w:color w:val="000000"/>
          <w:sz w:val="28"/>
          <w:szCs w:val="28"/>
        </w:rPr>
        <w:t>giáo dục học sinh tham gia bảo vệ môi trường, trồng cây và bảo vệ cây xanh.</w:t>
      </w:r>
    </w:p>
    <w:p w:rsidR="003359AA" w:rsidRPr="003811C4" w:rsidRDefault="003811C4" w:rsidP="00CD064A">
      <w:pPr>
        <w:spacing w:before="120"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Tích cực hưởng ứng tham gia </w:t>
      </w:r>
      <w:r w:rsidR="00CD064A">
        <w:rPr>
          <w:rFonts w:ascii="Times New Roman" w:hAnsi="Times New Roman"/>
          <w:color w:val="000000"/>
          <w:sz w:val="28"/>
          <w:szCs w:val="28"/>
        </w:rPr>
        <w:t xml:space="preserve">hội thi </w:t>
      </w:r>
      <w:r>
        <w:rPr>
          <w:rFonts w:ascii="Times New Roman" w:hAnsi="Times New Roman"/>
          <w:color w:val="000000"/>
          <w:sz w:val="28"/>
          <w:szCs w:val="28"/>
        </w:rPr>
        <w:t>xây dựng “Trường học xanh” do Sở Giáo dục và Đào tạo phát động.</w:t>
      </w:r>
    </w:p>
    <w:p w:rsidR="00115355" w:rsidRDefault="003811C4" w:rsidP="00CD064A">
      <w:pPr>
        <w:spacing w:before="120" w:after="0" w:line="240" w:lineRule="auto"/>
        <w:jc w:val="both"/>
        <w:rPr>
          <w:rFonts w:ascii="Times New Roman" w:hAnsi="Times New Roman"/>
          <w:sz w:val="28"/>
          <w:szCs w:val="28"/>
        </w:rPr>
      </w:pPr>
      <w:r>
        <w:rPr>
          <w:rFonts w:ascii="Times New Roman" w:hAnsi="Times New Roman"/>
          <w:color w:val="000000"/>
          <w:sz w:val="28"/>
          <w:szCs w:val="28"/>
        </w:rPr>
        <w:tab/>
      </w:r>
      <w:r w:rsidR="00115355">
        <w:rPr>
          <w:rFonts w:ascii="Times New Roman" w:hAnsi="Times New Roman"/>
          <w:color w:val="000000"/>
          <w:sz w:val="28"/>
          <w:szCs w:val="28"/>
        </w:rPr>
        <w:t xml:space="preserve">Trên đây là kế hoạch </w:t>
      </w:r>
      <w:r w:rsidR="00CD064A">
        <w:rPr>
          <w:rFonts w:ascii="Times New Roman" w:hAnsi="Times New Roman"/>
          <w:color w:val="000000"/>
          <w:sz w:val="28"/>
          <w:szCs w:val="28"/>
        </w:rPr>
        <w:t>t</w:t>
      </w:r>
      <w:r w:rsidR="00115355">
        <w:rPr>
          <w:rFonts w:ascii="Times New Roman" w:hAnsi="Times New Roman"/>
          <w:sz w:val="28"/>
          <w:szCs w:val="28"/>
        </w:rPr>
        <w:t xml:space="preserve">ổ chức thực hiện </w:t>
      </w:r>
      <w:r w:rsidR="00CD064A">
        <w:rPr>
          <w:rFonts w:ascii="Times New Roman" w:hAnsi="Times New Roman"/>
          <w:sz w:val="28"/>
          <w:szCs w:val="28"/>
        </w:rPr>
        <w:t>việc xây dựng Thành phố xanh - Thân thiện môi trường giai đoạn 2020-2025</w:t>
      </w:r>
      <w:r w:rsidR="00115355">
        <w:rPr>
          <w:rFonts w:ascii="Times New Roman" w:hAnsi="Times New Roman"/>
          <w:sz w:val="28"/>
          <w:szCs w:val="28"/>
        </w:rPr>
        <w:t>.</w:t>
      </w:r>
      <w:r w:rsidR="00115355">
        <w:rPr>
          <w:rFonts w:ascii="Times New Roman" w:hAnsi="Times New Roman"/>
          <w:color w:val="000000"/>
          <w:sz w:val="28"/>
          <w:szCs w:val="28"/>
        </w:rPr>
        <w:t xml:space="preserve"> Phòng</w:t>
      </w:r>
      <w:r w:rsidR="00115355">
        <w:rPr>
          <w:rFonts w:ascii="Times New Roman" w:hAnsi="Times New Roman"/>
          <w:sz w:val="28"/>
          <w:szCs w:val="28"/>
        </w:rPr>
        <w:t xml:space="preserve"> Giáo dục và Đào tạo đề nghị H</w:t>
      </w:r>
      <w:r w:rsidR="00CD064A">
        <w:rPr>
          <w:rFonts w:ascii="Times New Roman" w:hAnsi="Times New Roman"/>
          <w:sz w:val="28"/>
          <w:szCs w:val="28"/>
        </w:rPr>
        <w:t>i</w:t>
      </w:r>
      <w:r w:rsidR="00115355">
        <w:rPr>
          <w:rFonts w:ascii="Times New Roman" w:hAnsi="Times New Roman"/>
          <w:sz w:val="28"/>
          <w:szCs w:val="28"/>
        </w:rPr>
        <w:t xml:space="preserve">ệu trưởng các trường tổ chức thực hiện nghiêm túc./. </w:t>
      </w:r>
    </w:p>
    <w:p w:rsidR="00115355" w:rsidRDefault="00115355" w:rsidP="00115355">
      <w:pPr>
        <w:spacing w:after="0" w:line="240" w:lineRule="auto"/>
        <w:jc w:val="both"/>
        <w:rPr>
          <w:rFonts w:ascii="Times New Roman" w:hAnsi="Times New Roman"/>
          <w:sz w:val="26"/>
          <w:szCs w:val="26"/>
        </w:rPr>
      </w:pPr>
    </w:p>
    <w:p w:rsidR="00115355" w:rsidRDefault="00115355" w:rsidP="00115355">
      <w:pPr>
        <w:spacing w:after="0" w:line="240" w:lineRule="auto"/>
        <w:jc w:val="both"/>
        <w:rPr>
          <w:rFonts w:ascii="Times New Roman" w:hAnsi="Times New Roman"/>
          <w:sz w:val="28"/>
          <w:szCs w:val="28"/>
        </w:rPr>
      </w:pPr>
      <w:r>
        <w:rPr>
          <w:rFonts w:ascii="Times New Roman" w:hAnsi="Times New Roman"/>
          <w:b/>
          <w:i/>
          <w:sz w:val="24"/>
          <w:szCs w:val="24"/>
        </w:rPr>
        <w:t>Nơi nhận</w:t>
      </w:r>
      <w:r>
        <w:rPr>
          <w:rFonts w:ascii="Times New Roman" w:hAnsi="Times New Roman"/>
          <w:i/>
          <w:sz w:val="24"/>
          <w:szCs w:val="24"/>
        </w:rPr>
        <w:t xml:space="preserve">: </w:t>
      </w:r>
      <w:r>
        <w:rPr>
          <w:rFonts w:ascii="Times New Roman" w:hAnsi="Times New Roman"/>
          <w:sz w:val="26"/>
          <w:szCs w:val="26"/>
        </w:rPr>
        <w:t xml:space="preserve">                                                                 </w:t>
      </w:r>
      <w:r w:rsidR="00CD064A">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b/>
          <w:sz w:val="28"/>
          <w:szCs w:val="28"/>
        </w:rPr>
        <w:t>TRƯỞNG PHÒNG</w:t>
      </w:r>
    </w:p>
    <w:p w:rsidR="00115355" w:rsidRDefault="00115355" w:rsidP="00115355">
      <w:pPr>
        <w:spacing w:after="0" w:line="240" w:lineRule="auto"/>
        <w:jc w:val="both"/>
        <w:rPr>
          <w:rFonts w:ascii="Times New Roman" w:hAnsi="Times New Roman"/>
        </w:rPr>
      </w:pPr>
      <w:r>
        <w:rPr>
          <w:rFonts w:ascii="Times New Roman" w:hAnsi="Times New Roman"/>
        </w:rPr>
        <w:t xml:space="preserve">- Sở GDĐT (P.CTTT);                                                                                </w:t>
      </w:r>
    </w:p>
    <w:p w:rsidR="00115355" w:rsidRDefault="00115355" w:rsidP="00115355">
      <w:pPr>
        <w:spacing w:after="0" w:line="240" w:lineRule="auto"/>
        <w:jc w:val="both"/>
        <w:rPr>
          <w:rFonts w:ascii="Times New Roman" w:hAnsi="Times New Roman"/>
        </w:rPr>
      </w:pPr>
      <w:r>
        <w:rPr>
          <w:rFonts w:ascii="Times New Roman" w:hAnsi="Times New Roman"/>
        </w:rPr>
        <w:t>- UBND/Q: PTC/</w:t>
      </w:r>
      <w:r w:rsidR="00CD064A">
        <w:rPr>
          <w:rFonts w:ascii="Times New Roman" w:hAnsi="Times New Roman"/>
        </w:rPr>
        <w:t>KT, PCT/VX</w:t>
      </w:r>
      <w:r>
        <w:rPr>
          <w:rFonts w:ascii="Times New Roman" w:hAnsi="Times New Roman"/>
        </w:rPr>
        <w:t xml:space="preserve">;                                                                                             </w:t>
      </w:r>
    </w:p>
    <w:p w:rsidR="00CD064A" w:rsidRDefault="00115355" w:rsidP="00115355">
      <w:pPr>
        <w:spacing w:after="0" w:line="240" w:lineRule="auto"/>
        <w:jc w:val="both"/>
        <w:rPr>
          <w:rFonts w:ascii="Times New Roman" w:hAnsi="Times New Roman"/>
          <w:sz w:val="26"/>
          <w:szCs w:val="26"/>
        </w:rPr>
      </w:pPr>
      <w:r>
        <w:rPr>
          <w:rFonts w:ascii="Times New Roman" w:hAnsi="Times New Roman"/>
        </w:rPr>
        <w:t>- Các trường MN, TH, THCS;</w:t>
      </w:r>
      <w:r>
        <w:rPr>
          <w:rFonts w:ascii="Times New Roman" w:hAnsi="Times New Roman"/>
          <w:sz w:val="26"/>
          <w:szCs w:val="26"/>
        </w:rPr>
        <w:t xml:space="preserve">  </w:t>
      </w:r>
      <w:r w:rsidR="00BE38CB">
        <w:rPr>
          <w:rFonts w:ascii="Times New Roman" w:hAnsi="Times New Roman"/>
          <w:sz w:val="26"/>
          <w:szCs w:val="26"/>
        </w:rPr>
        <w:t xml:space="preserve">                                                          (đã ký)</w:t>
      </w:r>
      <w:bookmarkStart w:id="0" w:name="_GoBack"/>
      <w:bookmarkEnd w:id="0"/>
    </w:p>
    <w:p w:rsidR="00115355" w:rsidRDefault="00CD064A" w:rsidP="00115355">
      <w:pPr>
        <w:spacing w:after="0" w:line="240" w:lineRule="auto"/>
        <w:jc w:val="both"/>
        <w:rPr>
          <w:rFonts w:ascii="Times New Roman" w:hAnsi="Times New Roman"/>
        </w:rPr>
      </w:pPr>
      <w:r>
        <w:rPr>
          <w:rFonts w:ascii="Times New Roman" w:hAnsi="Times New Roman"/>
          <w:sz w:val="26"/>
          <w:szCs w:val="26"/>
        </w:rPr>
        <w:t>- BLĐ P.GDĐT;</w:t>
      </w:r>
      <w:r w:rsidR="00115355">
        <w:rPr>
          <w:rFonts w:ascii="Times New Roman" w:hAnsi="Times New Roman"/>
          <w:sz w:val="26"/>
          <w:szCs w:val="26"/>
        </w:rPr>
        <w:t xml:space="preserve">                                            </w:t>
      </w:r>
      <w:r w:rsidR="00115355">
        <w:rPr>
          <w:rFonts w:ascii="Times New Roman" w:hAnsi="Times New Roman"/>
        </w:rPr>
        <w:t xml:space="preserve">                                                                                                                                                                                                                         </w:t>
      </w:r>
    </w:p>
    <w:p w:rsidR="00115355" w:rsidRDefault="00115355" w:rsidP="00115355">
      <w:pPr>
        <w:spacing w:after="0" w:line="240" w:lineRule="auto"/>
        <w:jc w:val="both"/>
        <w:rPr>
          <w:rFonts w:ascii="Times New Roman" w:hAnsi="Times New Roman"/>
          <w:sz w:val="26"/>
          <w:szCs w:val="26"/>
        </w:rPr>
      </w:pPr>
      <w:r>
        <w:rPr>
          <w:rFonts w:ascii="Times New Roman" w:hAnsi="Times New Roman"/>
        </w:rPr>
        <w:t xml:space="preserve">- Lưu: VT.                                                                                                             </w:t>
      </w:r>
    </w:p>
    <w:p w:rsidR="00115355" w:rsidRDefault="00115355" w:rsidP="00115355">
      <w:pPr>
        <w:spacing w:after="0" w:line="240" w:lineRule="auto"/>
        <w:jc w:val="both"/>
        <w:rPr>
          <w:rFonts w:ascii="Times New Roman" w:hAnsi="Times New Roman"/>
          <w:b/>
          <w:sz w:val="28"/>
          <w:szCs w:val="28"/>
        </w:rPr>
      </w:pPr>
      <w:r>
        <w:rPr>
          <w:rFonts w:ascii="Times New Roman" w:hAnsi="Times New Roman"/>
          <w:b/>
          <w:sz w:val="26"/>
          <w:szCs w:val="26"/>
        </w:rPr>
        <w:t xml:space="preserve">                                                                                       </w:t>
      </w:r>
      <w:r w:rsidR="00CD064A">
        <w:rPr>
          <w:rFonts w:ascii="Times New Roman" w:hAnsi="Times New Roman"/>
          <w:b/>
          <w:sz w:val="26"/>
          <w:szCs w:val="26"/>
        </w:rPr>
        <w:t xml:space="preserve">     </w:t>
      </w:r>
      <w:r>
        <w:rPr>
          <w:rFonts w:ascii="Times New Roman" w:hAnsi="Times New Roman"/>
          <w:b/>
          <w:sz w:val="26"/>
          <w:szCs w:val="26"/>
        </w:rPr>
        <w:t xml:space="preserve">  Trần Khắc Huy</w:t>
      </w:r>
    </w:p>
    <w:p w:rsidR="00115355" w:rsidRDefault="00115355" w:rsidP="00115355">
      <w:pPr>
        <w:spacing w:after="0" w:line="240" w:lineRule="auto"/>
        <w:rPr>
          <w:rFonts w:ascii="Times New Roman" w:hAnsi="Times New Roman"/>
          <w:b/>
          <w:sz w:val="26"/>
          <w:szCs w:val="26"/>
        </w:rPr>
      </w:pPr>
    </w:p>
    <w:p w:rsidR="00115355" w:rsidRDefault="00115355" w:rsidP="00115355">
      <w:pPr>
        <w:spacing w:after="0" w:line="240" w:lineRule="auto"/>
        <w:rPr>
          <w:rFonts w:ascii="Times New Roman" w:hAnsi="Times New Roman"/>
          <w:b/>
          <w:sz w:val="26"/>
          <w:szCs w:val="26"/>
        </w:rPr>
      </w:pPr>
    </w:p>
    <w:p w:rsidR="00115355" w:rsidRDefault="00115355" w:rsidP="00115355">
      <w:pPr>
        <w:rPr>
          <w:sz w:val="26"/>
          <w:szCs w:val="26"/>
        </w:rPr>
      </w:pPr>
    </w:p>
    <w:p w:rsidR="00115355" w:rsidRDefault="00115355" w:rsidP="00115355">
      <w:pPr>
        <w:rPr>
          <w:sz w:val="26"/>
          <w:szCs w:val="26"/>
        </w:rPr>
      </w:pPr>
    </w:p>
    <w:p w:rsidR="00115355" w:rsidRDefault="00115355" w:rsidP="00115355">
      <w:pPr>
        <w:rPr>
          <w:sz w:val="26"/>
          <w:szCs w:val="26"/>
        </w:rPr>
      </w:pPr>
    </w:p>
    <w:p w:rsidR="00115355" w:rsidRDefault="00115355" w:rsidP="00115355"/>
    <w:p w:rsidR="00F547B8" w:rsidRDefault="00F547B8"/>
    <w:sectPr w:rsidR="00F547B8" w:rsidSect="00CD064A">
      <w:pgSz w:w="11907" w:h="16840" w:code="9"/>
      <w:pgMar w:top="1134" w:right="1134" w:bottom="1134" w:left="1474" w:header="720" w:footer="720"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626577"/>
    <w:multiLevelType w:val="hybridMultilevel"/>
    <w:tmpl w:val="1520DE3A"/>
    <w:lvl w:ilvl="0" w:tplc="9BCC6CF2">
      <w:start w:val="1"/>
      <w:numFmt w:val="decimal"/>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355"/>
    <w:rsid w:val="00012464"/>
    <w:rsid w:val="00022CE2"/>
    <w:rsid w:val="00084453"/>
    <w:rsid w:val="000C0D61"/>
    <w:rsid w:val="00107476"/>
    <w:rsid w:val="00115355"/>
    <w:rsid w:val="00116BAD"/>
    <w:rsid w:val="00141E3C"/>
    <w:rsid w:val="001531F4"/>
    <w:rsid w:val="001559AD"/>
    <w:rsid w:val="001A3B01"/>
    <w:rsid w:val="001A61A9"/>
    <w:rsid w:val="001E7BC7"/>
    <w:rsid w:val="002019F5"/>
    <w:rsid w:val="00236ADF"/>
    <w:rsid w:val="002A307C"/>
    <w:rsid w:val="002C013C"/>
    <w:rsid w:val="002D6976"/>
    <w:rsid w:val="0030427E"/>
    <w:rsid w:val="003359AA"/>
    <w:rsid w:val="003811C4"/>
    <w:rsid w:val="00387E42"/>
    <w:rsid w:val="003A72CE"/>
    <w:rsid w:val="003C5CD9"/>
    <w:rsid w:val="003D4E9D"/>
    <w:rsid w:val="003E0425"/>
    <w:rsid w:val="0049011E"/>
    <w:rsid w:val="004C2E55"/>
    <w:rsid w:val="004F4C97"/>
    <w:rsid w:val="004F5358"/>
    <w:rsid w:val="004F7766"/>
    <w:rsid w:val="00526F2F"/>
    <w:rsid w:val="00586919"/>
    <w:rsid w:val="00595B0F"/>
    <w:rsid w:val="005D1FA6"/>
    <w:rsid w:val="005E3CE1"/>
    <w:rsid w:val="00683076"/>
    <w:rsid w:val="006938A8"/>
    <w:rsid w:val="006B281B"/>
    <w:rsid w:val="00712B88"/>
    <w:rsid w:val="00734264"/>
    <w:rsid w:val="0073609E"/>
    <w:rsid w:val="007939B3"/>
    <w:rsid w:val="007B0550"/>
    <w:rsid w:val="007D2F3C"/>
    <w:rsid w:val="007D7B59"/>
    <w:rsid w:val="007F75D0"/>
    <w:rsid w:val="008245BA"/>
    <w:rsid w:val="008634EF"/>
    <w:rsid w:val="00874BA0"/>
    <w:rsid w:val="0089781D"/>
    <w:rsid w:val="008A002E"/>
    <w:rsid w:val="008A7597"/>
    <w:rsid w:val="008D09BC"/>
    <w:rsid w:val="009A328D"/>
    <w:rsid w:val="009C6A5D"/>
    <w:rsid w:val="009F049F"/>
    <w:rsid w:val="00A01D5E"/>
    <w:rsid w:val="00A15509"/>
    <w:rsid w:val="00A21846"/>
    <w:rsid w:val="00A91724"/>
    <w:rsid w:val="00A9485D"/>
    <w:rsid w:val="00AA2C74"/>
    <w:rsid w:val="00AD3E5D"/>
    <w:rsid w:val="00B50287"/>
    <w:rsid w:val="00B75F97"/>
    <w:rsid w:val="00BC4835"/>
    <w:rsid w:val="00BE1190"/>
    <w:rsid w:val="00BE38CB"/>
    <w:rsid w:val="00C30C86"/>
    <w:rsid w:val="00C72D8A"/>
    <w:rsid w:val="00CA6012"/>
    <w:rsid w:val="00CC282C"/>
    <w:rsid w:val="00CD064A"/>
    <w:rsid w:val="00CE3535"/>
    <w:rsid w:val="00CE4336"/>
    <w:rsid w:val="00D06241"/>
    <w:rsid w:val="00D234FB"/>
    <w:rsid w:val="00D36A44"/>
    <w:rsid w:val="00D54434"/>
    <w:rsid w:val="00D86DE1"/>
    <w:rsid w:val="00DB35E2"/>
    <w:rsid w:val="00E32494"/>
    <w:rsid w:val="00E50076"/>
    <w:rsid w:val="00E532E4"/>
    <w:rsid w:val="00E76EBE"/>
    <w:rsid w:val="00E97F79"/>
    <w:rsid w:val="00F25562"/>
    <w:rsid w:val="00F547B8"/>
    <w:rsid w:val="00F8512D"/>
    <w:rsid w:val="00FA0722"/>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2F7A0-5B71-41A3-95FE-D1E5C61C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355"/>
    <w:pPr>
      <w:spacing w:after="200" w:line="276" w:lineRule="auto"/>
    </w:pPr>
    <w:rPr>
      <w:rFonts w:ascii="Calibri" w:eastAsia="Calibri" w:hAnsi="Calibri" w:cs="Times New Roman"/>
    </w:rPr>
  </w:style>
  <w:style w:type="paragraph" w:styleId="Heading3">
    <w:name w:val="heading 3"/>
    <w:basedOn w:val="Normal"/>
    <w:next w:val="Normal"/>
    <w:link w:val="Heading3Char"/>
    <w:semiHidden/>
    <w:unhideWhenUsed/>
    <w:qFormat/>
    <w:rsid w:val="0011535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115355"/>
    <w:rPr>
      <w:rFonts w:ascii="Arial" w:eastAsia="Times New Roman" w:hAnsi="Arial" w:cs="Arial"/>
      <w:b/>
      <w:bCs/>
      <w:sz w:val="26"/>
      <w:szCs w:val="26"/>
    </w:rPr>
  </w:style>
  <w:style w:type="paragraph" w:styleId="ListParagraph">
    <w:name w:val="List Paragraph"/>
    <w:basedOn w:val="Normal"/>
    <w:uiPriority w:val="34"/>
    <w:qFormat/>
    <w:rsid w:val="00115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0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2020-06-29T03:39:00Z</cp:lastPrinted>
  <dcterms:created xsi:type="dcterms:W3CDTF">2020-06-26T07:56:00Z</dcterms:created>
  <dcterms:modified xsi:type="dcterms:W3CDTF">2020-07-01T07:22:00Z</dcterms:modified>
</cp:coreProperties>
</file>