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:rsidTr="0075666D">
        <w:trPr>
          <w:trHeight w:val="399"/>
          <w:jc w:val="center"/>
        </w:trPr>
        <w:tc>
          <w:tcPr>
            <w:tcW w:w="4536" w:type="dxa"/>
          </w:tcPr>
          <w:p w:rsidR="00A16D6A" w:rsidRPr="005A59A1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5A59A1">
              <w:rPr>
                <w:sz w:val="26"/>
                <w:szCs w:val="26"/>
              </w:rPr>
              <w:t>ỦY BAN NHÂN DÂN QUẬN 1</w:t>
            </w:r>
          </w:p>
          <w:p w:rsidR="00A16D6A" w:rsidRPr="005A59A1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5A59A1">
              <w:rPr>
                <w:b/>
                <w:bCs/>
                <w:sz w:val="26"/>
                <w:szCs w:val="26"/>
              </w:rPr>
              <w:t xml:space="preserve">TRƯỜNG </w:t>
            </w:r>
            <w:r w:rsidR="0075666D" w:rsidRPr="005A59A1">
              <w:rPr>
                <w:b/>
                <w:bCs/>
                <w:sz w:val="26"/>
                <w:szCs w:val="26"/>
              </w:rPr>
              <w:t>THCS VÕ TRƯỜNG TOẢN</w:t>
            </w:r>
          </w:p>
          <w:p w:rsidR="00A16D6A" w:rsidRPr="00A217B9" w:rsidRDefault="007574ED" w:rsidP="005A59A1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5A59A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E4E5FE8" wp14:editId="7FC236EC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194945</wp:posOffset>
                      </wp:positionV>
                      <wp:extent cx="695325" cy="0"/>
                      <wp:effectExtent l="0" t="0" r="2857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DC5A5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7pt,15.35pt" to="138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aiGwIAADc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"/>
                  </w:pict>
                </mc:Fallback>
              </mc:AlternateContent>
            </w:r>
            <w:r w:rsidR="005A59A1" w:rsidRPr="005A59A1">
              <w:rPr>
                <w:b/>
                <w:bCs/>
                <w:sz w:val="26"/>
                <w:szCs w:val="26"/>
              </w:rPr>
              <w:t>N</w:t>
            </w:r>
            <w:r w:rsidR="0075666D" w:rsidRPr="005A59A1">
              <w:rPr>
                <w:b/>
                <w:bCs/>
                <w:sz w:val="26"/>
                <w:szCs w:val="26"/>
              </w:rPr>
              <w:t>HÓM</w:t>
            </w:r>
            <w:r w:rsidR="00063C5A">
              <w:rPr>
                <w:b/>
                <w:bCs/>
                <w:sz w:val="26"/>
                <w:szCs w:val="26"/>
              </w:rPr>
              <w:t xml:space="preserve"> </w:t>
            </w:r>
            <w:r w:rsidR="00DE576C">
              <w:rPr>
                <w:b/>
                <w:bCs/>
                <w:sz w:val="26"/>
                <w:szCs w:val="26"/>
              </w:rPr>
              <w:t>HÓA</w:t>
            </w:r>
          </w:p>
        </w:tc>
        <w:tc>
          <w:tcPr>
            <w:tcW w:w="5670" w:type="dxa"/>
          </w:tcPr>
          <w:p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58C1EE4C" wp14:editId="22DFCF7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F08D0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:rsidTr="0075666D">
        <w:trPr>
          <w:trHeight w:val="226"/>
          <w:jc w:val="center"/>
        </w:trPr>
        <w:tc>
          <w:tcPr>
            <w:tcW w:w="4536" w:type="dxa"/>
          </w:tcPr>
          <w:p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:rsidTr="0075666D">
        <w:trPr>
          <w:trHeight w:val="25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:rsidR="007574ED" w:rsidRPr="00557FB6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:rsidR="00661170" w:rsidRPr="00557FB6" w:rsidRDefault="00661170" w:rsidP="004B6637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>ĐIỀU</w:t>
      </w:r>
      <w:r w:rsidR="00063C5A">
        <w:rPr>
          <w:b/>
          <w:color w:val="000000"/>
          <w:w w:val="105"/>
          <w:lang w:val="pt-BR"/>
        </w:rPr>
        <w:t xml:space="preserve"> CHỈNH NỘI DUNG DẠY HỌC </w:t>
      </w:r>
      <w:r w:rsidR="00DE576C">
        <w:rPr>
          <w:b/>
          <w:color w:val="000000"/>
          <w:w w:val="105"/>
          <w:lang w:val="pt-BR"/>
        </w:rPr>
        <w:t>HÓA HỌC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p w:rsidR="00DE576C" w:rsidRPr="00D0537F" w:rsidRDefault="00DE576C" w:rsidP="00656529">
      <w:pPr>
        <w:jc w:val="center"/>
        <w:rPr>
          <w:rFonts w:eastAsia="Calibri"/>
          <w:b/>
          <w:sz w:val="28"/>
          <w:highlight w:val="white"/>
        </w:rPr>
      </w:pPr>
      <w:r w:rsidRPr="00D0537F">
        <w:rPr>
          <w:rFonts w:eastAsia="Calibri"/>
          <w:b/>
          <w:sz w:val="28"/>
          <w:highlight w:val="white"/>
        </w:rPr>
        <w:t>LỚP 8</w:t>
      </w:r>
    </w:p>
    <w:p w:rsidR="00DE576C" w:rsidRPr="00D0537F" w:rsidRDefault="00DE576C" w:rsidP="00656529">
      <w:pPr>
        <w:jc w:val="center"/>
        <w:rPr>
          <w:rFonts w:eastAsia="Calibri"/>
          <w:b/>
          <w:sz w:val="28"/>
          <w:highlight w:val="white"/>
        </w:rPr>
      </w:pPr>
      <w:r w:rsidRPr="00D0537F">
        <w:rPr>
          <w:rFonts w:eastAsia="Calibri"/>
          <w:b/>
          <w:sz w:val="28"/>
          <w:highlight w:val="white"/>
          <w:lang w:val="nb-NO"/>
        </w:rPr>
        <w:t>Học kì II: 18 tuần</w:t>
      </w:r>
      <w:r w:rsidRPr="00D0537F">
        <w:rPr>
          <w:rFonts w:eastAsia="Calibri"/>
          <w:b/>
          <w:sz w:val="28"/>
          <w:highlight w:val="white"/>
        </w:rPr>
        <w:t>: 34 tiết</w:t>
      </w:r>
    </w:p>
    <w:p w:rsidR="00DE576C" w:rsidRPr="00D0537F" w:rsidRDefault="00DE576C" w:rsidP="00DE576C">
      <w:pPr>
        <w:jc w:val="both"/>
        <w:rPr>
          <w:rFonts w:eastAsia="Calibri"/>
          <w:b/>
          <w:sz w:val="28"/>
          <w:highlight w:val="whit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010"/>
        <w:gridCol w:w="719"/>
        <w:gridCol w:w="1874"/>
        <w:gridCol w:w="886"/>
        <w:gridCol w:w="2238"/>
        <w:gridCol w:w="1229"/>
      </w:tblGrid>
      <w:tr w:rsidR="00DE576C" w:rsidRPr="00D0537F" w:rsidTr="001212C7">
        <w:tc>
          <w:tcPr>
            <w:tcW w:w="1512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CHƯƠNG</w:t>
            </w:r>
          </w:p>
        </w:tc>
        <w:tc>
          <w:tcPr>
            <w:tcW w:w="1010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TUẦN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BÀI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TÊN BÀI DẠY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TIẾT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NỘI DUNG ĐIỀU CHỈNH</w:t>
            </w: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NỘI DUNG TÍCH HỢP</w:t>
            </w:r>
          </w:p>
        </w:tc>
      </w:tr>
      <w:tr w:rsidR="00DE576C" w:rsidRPr="00D0537F" w:rsidTr="001212C7">
        <w:tc>
          <w:tcPr>
            <w:tcW w:w="1512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Chương 4.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</w:rPr>
              <w:t>Oxi. Không khí</w:t>
            </w: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20</w:t>
            </w:r>
          </w:p>
        </w:tc>
        <w:tc>
          <w:tcPr>
            <w:tcW w:w="722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24</w:t>
            </w:r>
          </w:p>
        </w:tc>
        <w:tc>
          <w:tcPr>
            <w:tcW w:w="2356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Tính chất của oxi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37</w:t>
            </w:r>
          </w:p>
        </w:tc>
        <w:tc>
          <w:tcPr>
            <w:tcW w:w="2748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 xml:space="preserve">Khuyến khích học sinh tự đọc  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 xml:space="preserve">Tích hợp thành một chủ đề: Oxi Gợi ý một số nội dung dạy: 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 xml:space="preserve">+ Tính chất vật lý 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 xml:space="preserve">+ Tính chất hóa học đồng thời rút ra các khái niệm: sự oxi hóa, khái niệm oxit, oxit axit, oxit bazơ, tên gọi một số oxit thông dụng, phản ứng hóa hợp. 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 xml:space="preserve">+ Điều chế và ứng dụng (nêu nguyên tắc điều chế từ hợp chất giàu oxi, chỉ thực hiện 1 </w:t>
            </w:r>
            <w:r w:rsidRPr="00D0537F">
              <w:rPr>
                <w:rFonts w:eastAsia="Calibri"/>
                <w:b/>
                <w:sz w:val="28"/>
                <w:lang w:val="nb-NO"/>
              </w:rPr>
              <w:lastRenderedPageBreak/>
              <w:t>trong 2 thí nghiệm): rút ra khái niệm phản ứng phân hủy.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Mục II, Sản xuất khí oxi trong công nghiệp và BT 2 trang 94: Không dạy, hướng dẫn học sinh tự đọc thêm</w:t>
            </w:r>
          </w:p>
        </w:tc>
        <w:tc>
          <w:tcPr>
            <w:tcW w:w="1331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lastRenderedPageBreak/>
              <w:t>GDMT</w:t>
            </w: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2356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38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21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25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Sự oxi hóa. Phản ứng hóa hợp. Ứng dụng của oxi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39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26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Oxit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40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22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27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Điều chế oxi. Phản ứng phân hủy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41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28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Không khí. Sự cháy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42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 xml:space="preserve">Khuyến khích học sinh tự đọc  </w:t>
            </w: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23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28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 xml:space="preserve">Không khí. Sự cháy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>(Tiếp)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43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 xml:space="preserve">Khuyến khích học sinh tự đọc  </w:t>
            </w: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29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Bài luyện tập 5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44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24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30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Bài thực hành 4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45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Kiểm tra 1 tiết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46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Chương 5.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</w:rPr>
              <w:t>Hiđro. Nước</w:t>
            </w: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25</w:t>
            </w:r>
          </w:p>
        </w:tc>
        <w:tc>
          <w:tcPr>
            <w:tcW w:w="722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31</w:t>
            </w:r>
          </w:p>
          <w:p w:rsidR="00DE576C" w:rsidRPr="00D0537F" w:rsidRDefault="00DE576C" w:rsidP="001212C7">
            <w:pPr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2356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>Tính chất, ứng dụng của hiđro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47</w:t>
            </w:r>
          </w:p>
        </w:tc>
        <w:tc>
          <w:tcPr>
            <w:tcW w:w="2748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Bài “</w:t>
            </w: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 xml:space="preserve">Phản ứng oxi hóa – khử”: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>Không dạy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Mục 2. Trong công nghiệp: Không dạy, hướng dẫn học sinh tự đọc thêm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Tích hợp thành một chủ đề: Hiđro</w:t>
            </w: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2356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48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26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32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>Luyện tập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49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33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>Điều chế hiđro. Phản ứng thế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50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27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34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Bài luyện tập 6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51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35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Bài thực hành 5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52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28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Kiểm tra 1 tiết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53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36</w:t>
            </w:r>
          </w:p>
        </w:tc>
        <w:tc>
          <w:tcPr>
            <w:tcW w:w="2356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>Nước</w:t>
            </w:r>
          </w:p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54</w:t>
            </w:r>
          </w:p>
        </w:tc>
        <w:tc>
          <w:tcPr>
            <w:tcW w:w="2748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Tích hợp thành một chủ đề: Nước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Không dạy phần I</w:t>
            </w: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br/>
              <w:t>Phần III khuyến khích học sinh tự đọc</w:t>
            </w: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29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36</w:t>
            </w:r>
          </w:p>
        </w:tc>
        <w:tc>
          <w:tcPr>
            <w:tcW w:w="2356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55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37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>Axit, bazơ, muối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56</w:t>
            </w:r>
          </w:p>
        </w:tc>
        <w:tc>
          <w:tcPr>
            <w:tcW w:w="2748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30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37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 xml:space="preserve">Axit, bazơ, muối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>(Tiếp)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57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38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Bài luyện tập 7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58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31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39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Bài thực hành 6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59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Chương 6.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</w:rPr>
              <w:t>Dung dịch</w:t>
            </w:r>
          </w:p>
        </w:tc>
        <w:tc>
          <w:tcPr>
            <w:tcW w:w="1010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32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40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>Dung dịch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60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33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41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>Độ tan của một chất trong nước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61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42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>Nồng độ dung dịch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62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34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42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Cs/>
                <w:sz w:val="28"/>
                <w:highlight w:val="white"/>
                <w:lang w:val="nb-NO"/>
              </w:rPr>
              <w:t xml:space="preserve">Nồng độ dung dịch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>(Tiếp)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63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43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</w:rPr>
              <w:t>Pha chế dung dịch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64</w:t>
            </w:r>
          </w:p>
        </w:tc>
        <w:tc>
          <w:tcPr>
            <w:tcW w:w="2748" w:type="dxa"/>
            <w:vMerge w:val="restart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Tích hợp khi dạy bài pha chế dung dịch.</w:t>
            </w: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35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43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</w:rPr>
              <w:t xml:space="preserve">Pha chế dung dịch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>(Tiếp)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65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44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Bài luyện tập 8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66</w:t>
            </w:r>
          </w:p>
        </w:tc>
        <w:tc>
          <w:tcPr>
            <w:tcW w:w="2748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  <w:p w:rsidR="00DE576C" w:rsidRPr="00D0537F" w:rsidRDefault="00DE576C" w:rsidP="001212C7">
            <w:pPr>
              <w:jc w:val="center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36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45</w:t>
            </w: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</w:rPr>
              <w:t>Bài thực hành 7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67</w:t>
            </w:r>
          </w:p>
        </w:tc>
        <w:tc>
          <w:tcPr>
            <w:tcW w:w="2748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Ôn tập học kì II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68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37</w:t>
            </w: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 xml:space="preserve">Ôn tập học kì II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>(Tiếp)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69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512" w:type="dxa"/>
            <w:vMerge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10" w:type="dxa"/>
            <w:vMerge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722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2356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Kiểm tra cuối năm</w:t>
            </w:r>
          </w:p>
        </w:tc>
        <w:tc>
          <w:tcPr>
            <w:tcW w:w="886" w:type="dxa"/>
            <w:vAlign w:val="center"/>
          </w:tcPr>
          <w:p w:rsidR="00DE576C" w:rsidRPr="00D0537F" w:rsidRDefault="00DE576C" w:rsidP="001212C7">
            <w:pPr>
              <w:jc w:val="center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70</w:t>
            </w:r>
          </w:p>
        </w:tc>
        <w:tc>
          <w:tcPr>
            <w:tcW w:w="2748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331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</w:tbl>
    <w:p w:rsidR="00DE576C" w:rsidRPr="00D0537F" w:rsidRDefault="00DE576C" w:rsidP="00656529">
      <w:pPr>
        <w:jc w:val="center"/>
        <w:rPr>
          <w:rFonts w:eastAsia="Calibri"/>
          <w:b/>
          <w:sz w:val="28"/>
          <w:highlight w:val="white"/>
          <w:lang w:val="nb-NO"/>
        </w:rPr>
      </w:pPr>
      <w:r w:rsidRPr="00D0537F">
        <w:rPr>
          <w:rFonts w:eastAsia="Calibri"/>
          <w:b/>
          <w:sz w:val="28"/>
          <w:highlight w:val="white"/>
          <w:lang w:val="nb-NO"/>
        </w:rPr>
        <w:t>LỚP 9</w:t>
      </w:r>
    </w:p>
    <w:p w:rsidR="00DE576C" w:rsidRPr="00D0537F" w:rsidRDefault="00DE576C" w:rsidP="00656529">
      <w:pPr>
        <w:jc w:val="center"/>
        <w:rPr>
          <w:rFonts w:eastAsia="Calibri"/>
          <w:b/>
          <w:sz w:val="28"/>
          <w:highlight w:val="white"/>
          <w:lang w:val="nb-NO"/>
        </w:rPr>
      </w:pPr>
      <w:r w:rsidRPr="00D0537F">
        <w:rPr>
          <w:rFonts w:eastAsia="Calibri"/>
          <w:b/>
          <w:sz w:val="28"/>
          <w:highlight w:val="white"/>
          <w:lang w:val="nb-NO"/>
        </w:rPr>
        <w:t>Học kì II: 18 tuần: 34 tiết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034"/>
        <w:gridCol w:w="877"/>
        <w:gridCol w:w="1829"/>
        <w:gridCol w:w="910"/>
        <w:gridCol w:w="1500"/>
        <w:gridCol w:w="1433"/>
      </w:tblGrid>
      <w:tr w:rsidR="00DE576C" w:rsidRPr="00D0537F" w:rsidTr="001212C7">
        <w:tc>
          <w:tcPr>
            <w:tcW w:w="1915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CHƯƠNG</w:t>
            </w:r>
          </w:p>
        </w:tc>
        <w:tc>
          <w:tcPr>
            <w:tcW w:w="1034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TUẦN</w:t>
            </w:r>
          </w:p>
        </w:tc>
        <w:tc>
          <w:tcPr>
            <w:tcW w:w="877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BÀI</w:t>
            </w:r>
          </w:p>
        </w:tc>
        <w:tc>
          <w:tcPr>
            <w:tcW w:w="1829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TÊN BÀI DẠY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TIẾT</w:t>
            </w:r>
          </w:p>
        </w:tc>
        <w:tc>
          <w:tcPr>
            <w:tcW w:w="150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NỘI DUNG ĐIỀU CHỈNH</w:t>
            </w:r>
          </w:p>
        </w:tc>
        <w:tc>
          <w:tcPr>
            <w:tcW w:w="1433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NỘI DUNG TÍCH HỢP</w:t>
            </w:r>
          </w:p>
        </w:tc>
      </w:tr>
      <w:tr w:rsidR="00DE576C" w:rsidRPr="00D0537F" w:rsidTr="001212C7">
        <w:trPr>
          <w:trHeight w:val="2023"/>
        </w:trPr>
        <w:tc>
          <w:tcPr>
            <w:tcW w:w="1915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Chương 3. Phi kim. Sơ lược bảng tuần hoàn các nguyên tố hoá học</w:t>
            </w: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20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29</w:t>
            </w:r>
          </w:p>
        </w:tc>
        <w:tc>
          <w:tcPr>
            <w:tcW w:w="1829" w:type="dxa"/>
          </w:tcPr>
          <w:p w:rsidR="00DE576C" w:rsidRPr="00D42DE2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Axit cacbonic và muối cacbonat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37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30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Silic. Công nghiệp silicat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38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 xml:space="preserve">Mục 3b. Các công đoạn chính: </w:t>
            </w:r>
            <w:r w:rsidRPr="00D0537F">
              <w:rPr>
                <w:rFonts w:eastAsia="Calibri"/>
                <w:sz w:val="28"/>
                <w:highlight w:val="white"/>
                <w:lang w:val="nb-NO"/>
              </w:rPr>
              <w:lastRenderedPageBreak/>
              <w:t>Không dạy các phương trình hóa học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21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31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Sơ lược về bảng tuần hoàn các nguyên tố hoá học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39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- Các nội dung liên quan đến lớp electron: Không dạy các nội dung liên quan đến lớp electron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 xml:space="preserve">-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>Bài tập 2: Không yêu cầu học sinh làm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31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Sơ lược về bảng tuần hoàn các nguyên tố hoá học (Tiếp)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40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22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32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Luyện tập chương 3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41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33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Thực hành: Tính chất hoá học của phi kim và hợp chất của chúng.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42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</w:rPr>
              <w:t>Chương 4. Hiđrocacbon. Nhiên liệu</w:t>
            </w: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23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34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 xml:space="preserve">Khái niệm về hợp chất hữu cơ và hoá học hữu cơ. 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43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35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Cấu tạo phân tử hợp chất hữu cơ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44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24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36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Metan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45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37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Etilen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46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25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38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 xml:space="preserve">Axetilen 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47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 xml:space="preserve">Kiểm tra 1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lastRenderedPageBreak/>
              <w:t xml:space="preserve">tiết 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lastRenderedPageBreak/>
              <w:t>48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26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39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 xml:space="preserve"> Benzen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49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40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Dầu mỏ và khí thiên nhiên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50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Khuyến khích học sinh tự đọc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27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41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Nhiên liệu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51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Khuyến khích học sinh tự đọc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42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Luyện tập chương 4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52</w:t>
            </w:r>
          </w:p>
        </w:tc>
        <w:tc>
          <w:tcPr>
            <w:tcW w:w="1500" w:type="dxa"/>
          </w:tcPr>
          <w:p w:rsidR="00DE576C" w:rsidRPr="00D42DE2" w:rsidRDefault="00DE576C" w:rsidP="001212C7">
            <w:pPr>
              <w:jc w:val="both"/>
              <w:rPr>
                <w:rFonts w:eastAsia="Calibri"/>
                <w:b/>
                <w:sz w:val="28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 xml:space="preserve">Không ôn tập các nội dung liên quan đến axetilen, benzen. 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28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43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Thực hành: Tính chất hoá học của hiđrocacbon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53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highlight w:val="white"/>
                <w:lang w:val="nb-NO"/>
              </w:rPr>
              <w:t>Chương 5. Dẫn xuất của hiđrocacbon.</w:t>
            </w: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44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Rượu etilic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54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29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45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 xml:space="preserve">Axit axetic  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55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46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 xml:space="preserve">Mối liên hệ giữa etilen, rượu etilic và axit axetic. 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56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30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de-DE"/>
              </w:rPr>
              <w:t>Kiểm tra 1 tiết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57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47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Chất béo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58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GDMT</w:t>
            </w: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31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48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Luyện tập: Rượu etilic, axit axetic và chất béo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59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49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de-DE"/>
              </w:rPr>
              <w:t xml:space="preserve">Thực hành: Tính chất của rượu và axit 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60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32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50,51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Glucozơ và Saccarozơ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61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50,51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 xml:space="preserve">Glucozơ và Saccarozơ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lastRenderedPageBreak/>
              <w:t>(Tiếp)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lastRenderedPageBreak/>
              <w:t>62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33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52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Tinh bột và xenlulozơ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63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34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53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pt-BR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Protein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64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35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54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Polime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65</w:t>
            </w:r>
          </w:p>
        </w:tc>
        <w:tc>
          <w:tcPr>
            <w:tcW w:w="1500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Mục II. Ứng dụng của Polime: Không dạy, giáo viên hướng dẫn học sinh tự đọc thêm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54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pt-BR"/>
              </w:rPr>
              <w:t>Polime (Tiếp)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66</w:t>
            </w:r>
          </w:p>
        </w:tc>
        <w:tc>
          <w:tcPr>
            <w:tcW w:w="1500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36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55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de-DE"/>
              </w:rPr>
              <w:t>Thực hành: Tính chất của gluxit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67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dạy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56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de-DE"/>
              </w:rPr>
              <w:t xml:space="preserve">Ôn tập học kì II. 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68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b/>
                <w:sz w:val="28"/>
                <w:lang w:val="nb-NO"/>
              </w:rPr>
              <w:t>Không ôn tập các nội dung liên quan đến axetilen, benzen.</w:t>
            </w: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 w:val="restart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37</w:t>
            </w: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56</w:t>
            </w:r>
          </w:p>
        </w:tc>
        <w:tc>
          <w:tcPr>
            <w:tcW w:w="1829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de-DE"/>
              </w:rPr>
              <w:t xml:space="preserve">Ôn tập học kì II. </w:t>
            </w:r>
            <w:r w:rsidRPr="00D0537F">
              <w:rPr>
                <w:rFonts w:eastAsia="Calibri"/>
                <w:sz w:val="28"/>
                <w:highlight w:val="white"/>
                <w:lang w:val="pt-BR"/>
              </w:rPr>
              <w:t>(Tiếp)</w:t>
            </w: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69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  <w:tr w:rsidR="00DE576C" w:rsidRPr="00D0537F" w:rsidTr="001212C7">
        <w:tc>
          <w:tcPr>
            <w:tcW w:w="1915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034" w:type="dxa"/>
            <w:vMerge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877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</w:p>
        </w:tc>
        <w:tc>
          <w:tcPr>
            <w:tcW w:w="1829" w:type="dxa"/>
          </w:tcPr>
          <w:p w:rsidR="00DE576C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it-IT"/>
              </w:rPr>
            </w:pPr>
            <w:r w:rsidRPr="00D0537F">
              <w:rPr>
                <w:rFonts w:eastAsia="Calibri"/>
                <w:sz w:val="28"/>
                <w:highlight w:val="white"/>
                <w:lang w:val="it-IT"/>
              </w:rPr>
              <w:t>Kiểm tra học kì II.</w:t>
            </w:r>
          </w:p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910" w:type="dxa"/>
            <w:vAlign w:val="center"/>
          </w:tcPr>
          <w:p w:rsidR="00DE576C" w:rsidRPr="00D0537F" w:rsidRDefault="00DE576C" w:rsidP="001212C7">
            <w:pPr>
              <w:jc w:val="both"/>
              <w:rPr>
                <w:rFonts w:eastAsia="Calibri"/>
                <w:sz w:val="28"/>
                <w:highlight w:val="white"/>
                <w:lang w:val="nb-NO"/>
              </w:rPr>
            </w:pPr>
            <w:r w:rsidRPr="00D0537F">
              <w:rPr>
                <w:rFonts w:eastAsia="Calibri"/>
                <w:sz w:val="28"/>
                <w:highlight w:val="white"/>
                <w:lang w:val="nb-NO"/>
              </w:rPr>
              <w:t>70</w:t>
            </w:r>
          </w:p>
        </w:tc>
        <w:tc>
          <w:tcPr>
            <w:tcW w:w="1500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  <w:tc>
          <w:tcPr>
            <w:tcW w:w="1433" w:type="dxa"/>
          </w:tcPr>
          <w:p w:rsidR="00DE576C" w:rsidRPr="00D0537F" w:rsidRDefault="00DE576C" w:rsidP="001212C7">
            <w:pPr>
              <w:jc w:val="both"/>
              <w:rPr>
                <w:rFonts w:eastAsia="Calibri"/>
                <w:b/>
                <w:sz w:val="28"/>
                <w:highlight w:val="white"/>
                <w:lang w:val="nb-NO"/>
              </w:rPr>
            </w:pPr>
          </w:p>
        </w:tc>
      </w:tr>
    </w:tbl>
    <w:p w:rsidR="00DE576C" w:rsidRDefault="00DE576C" w:rsidP="00DE576C"/>
    <w:p w:rsidR="00DE576C" w:rsidRPr="00D357D6" w:rsidRDefault="00DE576C" w:rsidP="00DE576C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</w:rPr>
      </w:pPr>
      <w:r w:rsidRPr="00D357D6">
        <w:rPr>
          <w:rFonts w:eastAsia="Arial"/>
          <w:b/>
          <w:color w:val="000000"/>
          <w:sz w:val="26"/>
          <w:szCs w:val="26"/>
        </w:rPr>
        <w:t>DUYỆT CỦA BGH</w:t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  <w:t>NHÓM TRƯỞNG</w:t>
      </w:r>
    </w:p>
    <w:p w:rsidR="00DE576C" w:rsidRDefault="00DE576C" w:rsidP="00DE576C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DE576C" w:rsidRPr="001A686B" w:rsidRDefault="00DE576C" w:rsidP="00DE576C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E576C" w:rsidRDefault="00DE576C" w:rsidP="00DE576C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</w:t>
      </w:r>
    </w:p>
    <w:p w:rsidR="00DE576C" w:rsidRPr="001A686B" w:rsidRDefault="00DE576C" w:rsidP="00DE576C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NGUYỄN MINH XUÂN</w:t>
      </w:r>
    </w:p>
    <w:p w:rsidR="005A59A1" w:rsidRPr="00BB29E5" w:rsidRDefault="005A59A1" w:rsidP="005A59A1">
      <w:pPr>
        <w:spacing w:line="276" w:lineRule="auto"/>
        <w:ind w:right="-23"/>
        <w:jc w:val="both"/>
        <w:rPr>
          <w:lang w:val="vi-VN"/>
        </w:rPr>
      </w:pPr>
    </w:p>
    <w:p w:rsidR="00BD3B35" w:rsidRPr="005A59A1" w:rsidRDefault="00BD3B35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  <w:lang w:val="vi-VN"/>
        </w:rPr>
      </w:pPr>
    </w:p>
    <w:p w:rsidR="00BD3B35" w:rsidRDefault="00BD3B35" w:rsidP="004B663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2D781F" w:rsidRPr="001A686B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357D6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:rsidR="00D357D6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11404" w:rsidRPr="001A686B" w:rsidRDefault="00D11404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footerReference w:type="default" r:id="rId8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60" w:rsidRDefault="00CE5760" w:rsidP="00315F59">
      <w:r>
        <w:separator/>
      </w:r>
    </w:p>
  </w:endnote>
  <w:endnote w:type="continuationSeparator" w:id="0">
    <w:p w:rsidR="00CE5760" w:rsidRDefault="00CE5760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140" w:rsidRDefault="008211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60" w:rsidRDefault="00CE5760" w:rsidP="00315F59">
      <w:r>
        <w:separator/>
      </w:r>
    </w:p>
  </w:footnote>
  <w:footnote w:type="continuationSeparator" w:id="0">
    <w:p w:rsidR="00CE5760" w:rsidRDefault="00CE5760" w:rsidP="0031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31EA7"/>
    <w:rsid w:val="00051D7E"/>
    <w:rsid w:val="0005353B"/>
    <w:rsid w:val="000547ED"/>
    <w:rsid w:val="00055781"/>
    <w:rsid w:val="0006092A"/>
    <w:rsid w:val="00062F3F"/>
    <w:rsid w:val="00063C5A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1695"/>
    <w:rsid w:val="000A357E"/>
    <w:rsid w:val="000A4CBB"/>
    <w:rsid w:val="000A5F8F"/>
    <w:rsid w:val="000A632E"/>
    <w:rsid w:val="000B59C1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80BBC"/>
    <w:rsid w:val="004816D7"/>
    <w:rsid w:val="004837F9"/>
    <w:rsid w:val="00490E92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59A1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56529"/>
    <w:rsid w:val="006602D9"/>
    <w:rsid w:val="00661170"/>
    <w:rsid w:val="0066137E"/>
    <w:rsid w:val="0066775A"/>
    <w:rsid w:val="00683316"/>
    <w:rsid w:val="0068497C"/>
    <w:rsid w:val="00684B77"/>
    <w:rsid w:val="006A4E5A"/>
    <w:rsid w:val="006A6F8F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442DD"/>
    <w:rsid w:val="0075438A"/>
    <w:rsid w:val="0075666D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9E8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F1A70"/>
    <w:rsid w:val="008F44ED"/>
    <w:rsid w:val="00905837"/>
    <w:rsid w:val="00910535"/>
    <w:rsid w:val="0092324B"/>
    <w:rsid w:val="009253C2"/>
    <w:rsid w:val="009332B5"/>
    <w:rsid w:val="00935D34"/>
    <w:rsid w:val="0093653C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E5760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C70A0"/>
    <w:rsid w:val="00DD08D2"/>
    <w:rsid w:val="00DE576C"/>
    <w:rsid w:val="00DE6ADF"/>
    <w:rsid w:val="00E03F0F"/>
    <w:rsid w:val="00E056A4"/>
    <w:rsid w:val="00E172F0"/>
    <w:rsid w:val="00E26806"/>
    <w:rsid w:val="00E313C7"/>
    <w:rsid w:val="00E37E0B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F058A7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734F8"/>
    <w:rsid w:val="00F85847"/>
    <w:rsid w:val="00F87E71"/>
    <w:rsid w:val="00F90400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8422A-F0E9-48B1-857D-478BFBD4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4D57-B24F-4699-A8E3-291F008D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</dc:creator>
  <cp:lastModifiedBy>MYHANH</cp:lastModifiedBy>
  <cp:revision>2</cp:revision>
  <cp:lastPrinted>2020-03-13T01:47:00Z</cp:lastPrinted>
  <dcterms:created xsi:type="dcterms:W3CDTF">2020-04-13T03:27:00Z</dcterms:created>
  <dcterms:modified xsi:type="dcterms:W3CDTF">2020-04-13T03:27:00Z</dcterms:modified>
</cp:coreProperties>
</file>