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D57" w:rsidRPr="003A7D57" w:rsidRDefault="003A7D57" w:rsidP="003A7D57">
      <w:pPr>
        <w:pStyle w:val="Heading3"/>
        <w:shd w:val="clear" w:color="auto" w:fill="FFFFFF" w:themeFill="background1"/>
        <w:spacing w:before="0" w:beforeAutospacing="0" w:after="0" w:afterAutospacing="0" w:line="276" w:lineRule="auto"/>
        <w:jc w:val="center"/>
        <w:rPr>
          <w:color w:val="00B0F0"/>
          <w:sz w:val="36"/>
          <w:szCs w:val="36"/>
        </w:rPr>
      </w:pPr>
      <w:bookmarkStart w:id="0" w:name="_Toc45851826"/>
      <w:r w:rsidRPr="003A7D57">
        <w:rPr>
          <w:color w:val="00B0F0"/>
          <w:sz w:val="36"/>
          <w:szCs w:val="36"/>
        </w:rPr>
        <w:t xml:space="preserve">SỬ 8 - Bài 26 </w:t>
      </w:r>
      <w:r w:rsidRPr="003A7D57">
        <w:rPr>
          <w:color w:val="00B0F0"/>
          <w:sz w:val="36"/>
          <w:szCs w:val="36"/>
        </w:rPr>
        <w:t>: Phong trào kháng chiến chống Pháp trong những năm cuối thế kỉ XIX</w:t>
      </w:r>
      <w:bookmarkEnd w:id="0"/>
      <w:r>
        <w:rPr>
          <w:color w:val="00B0F0"/>
          <w:sz w:val="36"/>
          <w:szCs w:val="36"/>
        </w:rPr>
        <w:t>(Tiếp theo)</w:t>
      </w:r>
    </w:p>
    <w:p w:rsidR="003A7D57" w:rsidRDefault="003A7D57" w:rsidP="003A7D57">
      <w:pPr>
        <w:spacing w:after="0"/>
        <w:jc w:val="both"/>
        <w:rPr>
          <w:rFonts w:ascii="Times New Roman" w:eastAsia="Times New Roman" w:hAnsi="Times New Roman" w:cs="Times New Roman"/>
          <w:b/>
          <w:color w:val="000000"/>
          <w:sz w:val="24"/>
          <w:szCs w:val="24"/>
        </w:rPr>
      </w:pPr>
    </w:p>
    <w:p w:rsidR="003A7D57" w:rsidRDefault="003A7D57" w:rsidP="003A7D57">
      <w:pPr>
        <w:spacing w:after="0"/>
        <w:jc w:val="both"/>
        <w:rPr>
          <w:rFonts w:ascii="Times New Roman" w:eastAsia="Times New Roman" w:hAnsi="Times New Roman" w:cs="Times New Roman"/>
          <w:b/>
          <w:color w:val="000000"/>
          <w:sz w:val="24"/>
          <w:szCs w:val="24"/>
        </w:rPr>
      </w:pPr>
    </w:p>
    <w:p w:rsidR="003A7D57" w:rsidRDefault="003A7D57" w:rsidP="003A7D57">
      <w:pPr>
        <w:spacing w:after="0"/>
        <w:jc w:val="both"/>
        <w:rPr>
          <w:rFonts w:ascii="Times New Roman" w:eastAsia="Times New Roman" w:hAnsi="Times New Roman" w:cs="Times New Roman"/>
          <w:b/>
          <w:color w:val="000000"/>
          <w:sz w:val="24"/>
          <w:szCs w:val="24"/>
        </w:rPr>
      </w:pPr>
      <w:r w:rsidRPr="00611707">
        <w:rPr>
          <w:rFonts w:ascii="Times New Roman" w:eastAsia="Times New Roman" w:hAnsi="Times New Roman" w:cs="Times New Roman"/>
          <w:b/>
          <w:color w:val="000000"/>
          <w:sz w:val="24"/>
          <w:szCs w:val="24"/>
        </w:rPr>
        <w:t>II. NHỮNG CUỘC KHỞI NGHĨA LỚN TRONG PHONG TRÀO CẦN VƯƠNG</w:t>
      </w:r>
      <w:r>
        <w:rPr>
          <w:rFonts w:ascii="Times New Roman" w:eastAsia="Times New Roman" w:hAnsi="Times New Roman" w:cs="Times New Roman"/>
          <w:b/>
          <w:color w:val="000000"/>
          <w:sz w:val="24"/>
          <w:szCs w:val="24"/>
        </w:rPr>
        <w:t xml:space="preserve">: </w:t>
      </w:r>
      <w:r w:rsidRPr="00611707">
        <w:rPr>
          <w:rFonts w:ascii="Times New Roman" w:eastAsia="Times New Roman" w:hAnsi="Times New Roman" w:cs="Times New Roman"/>
          <w:b/>
          <w:color w:val="000000"/>
          <w:sz w:val="24"/>
          <w:szCs w:val="24"/>
        </w:rPr>
        <w:t>BA ĐÌNH, BÃI SẬY, HƯƠNG KHÊ.</w:t>
      </w:r>
    </w:p>
    <w:p w:rsidR="003A7D57" w:rsidRPr="00611707" w:rsidRDefault="003A7D57" w:rsidP="003A7D57">
      <w:pP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Bảng niên biểu các phong trào tiêu biểu của phong trào Cần Vương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41"/>
        <w:gridCol w:w="1462"/>
        <w:gridCol w:w="1838"/>
        <w:gridCol w:w="1366"/>
        <w:gridCol w:w="3645"/>
      </w:tblGrid>
      <w:tr w:rsidR="003A7D57" w:rsidRPr="00611707" w:rsidTr="00CC0462">
        <w:tc>
          <w:tcPr>
            <w:tcW w:w="649" w:type="pct"/>
            <w:shd w:val="clear" w:color="auto" w:fill="EEEEEE"/>
            <w:tcMar>
              <w:top w:w="96" w:type="dxa"/>
              <w:left w:w="96" w:type="dxa"/>
              <w:bottom w:w="96" w:type="dxa"/>
              <w:right w:w="96" w:type="dxa"/>
            </w:tcMar>
            <w:hideMark/>
          </w:tcPr>
          <w:p w:rsidR="003A7D57" w:rsidRPr="00611707" w:rsidRDefault="003A7D57" w:rsidP="00CC0462">
            <w:pPr>
              <w:spacing w:after="0"/>
              <w:jc w:val="both"/>
              <w:rPr>
                <w:rFonts w:ascii="Times New Roman" w:eastAsia="Times New Roman" w:hAnsi="Times New Roman" w:cs="Times New Roman"/>
                <w:b/>
                <w:bCs/>
                <w:color w:val="313131"/>
                <w:sz w:val="24"/>
                <w:szCs w:val="24"/>
              </w:rPr>
            </w:pPr>
            <w:r w:rsidRPr="00611707">
              <w:rPr>
                <w:rFonts w:ascii="Times New Roman" w:eastAsia="Times New Roman" w:hAnsi="Times New Roman" w:cs="Times New Roman"/>
                <w:b/>
                <w:bCs/>
                <w:color w:val="313131"/>
                <w:sz w:val="24"/>
                <w:szCs w:val="24"/>
              </w:rPr>
              <w:t>Khởi nghĩa</w:t>
            </w:r>
          </w:p>
        </w:tc>
        <w:tc>
          <w:tcPr>
            <w:tcW w:w="765" w:type="pct"/>
            <w:shd w:val="clear" w:color="auto" w:fill="EEEEEE"/>
            <w:tcMar>
              <w:top w:w="96" w:type="dxa"/>
              <w:left w:w="96" w:type="dxa"/>
              <w:bottom w:w="96" w:type="dxa"/>
              <w:right w:w="96" w:type="dxa"/>
            </w:tcMar>
            <w:hideMark/>
          </w:tcPr>
          <w:p w:rsidR="003A7D57" w:rsidRPr="00611707" w:rsidRDefault="003A7D57" w:rsidP="00CC0462">
            <w:pPr>
              <w:spacing w:after="0"/>
              <w:jc w:val="both"/>
              <w:rPr>
                <w:rFonts w:ascii="Times New Roman" w:eastAsia="Times New Roman" w:hAnsi="Times New Roman" w:cs="Times New Roman"/>
                <w:b/>
                <w:bCs/>
                <w:color w:val="313131"/>
                <w:sz w:val="24"/>
                <w:szCs w:val="24"/>
              </w:rPr>
            </w:pPr>
            <w:r w:rsidRPr="00611707">
              <w:rPr>
                <w:rFonts w:ascii="Times New Roman" w:eastAsia="Times New Roman" w:hAnsi="Times New Roman" w:cs="Times New Roman"/>
                <w:b/>
                <w:bCs/>
                <w:color w:val="313131"/>
                <w:sz w:val="24"/>
                <w:szCs w:val="24"/>
              </w:rPr>
              <w:t>Lãnh đạo</w:t>
            </w:r>
          </w:p>
        </w:tc>
        <w:tc>
          <w:tcPr>
            <w:tcW w:w="962" w:type="pct"/>
            <w:shd w:val="clear" w:color="auto" w:fill="EEEEEE"/>
            <w:tcMar>
              <w:top w:w="96" w:type="dxa"/>
              <w:left w:w="96" w:type="dxa"/>
              <w:bottom w:w="96" w:type="dxa"/>
              <w:right w:w="96" w:type="dxa"/>
            </w:tcMar>
            <w:hideMark/>
          </w:tcPr>
          <w:p w:rsidR="003A7D57" w:rsidRPr="00611707" w:rsidRDefault="003A7D57" w:rsidP="00CC0462">
            <w:pPr>
              <w:spacing w:after="0"/>
              <w:jc w:val="both"/>
              <w:rPr>
                <w:rFonts w:ascii="Times New Roman" w:eastAsia="Times New Roman" w:hAnsi="Times New Roman" w:cs="Times New Roman"/>
                <w:b/>
                <w:bCs/>
                <w:color w:val="313131"/>
                <w:sz w:val="24"/>
                <w:szCs w:val="24"/>
              </w:rPr>
            </w:pPr>
            <w:r w:rsidRPr="00611707">
              <w:rPr>
                <w:rFonts w:ascii="Times New Roman" w:eastAsia="Times New Roman" w:hAnsi="Times New Roman" w:cs="Times New Roman"/>
                <w:b/>
                <w:bCs/>
                <w:color w:val="313131"/>
                <w:sz w:val="24"/>
                <w:szCs w:val="24"/>
              </w:rPr>
              <w:t>Địa bàn</w:t>
            </w:r>
          </w:p>
        </w:tc>
        <w:tc>
          <w:tcPr>
            <w:tcW w:w="715" w:type="pct"/>
            <w:shd w:val="clear" w:color="auto" w:fill="EEEEEE"/>
            <w:tcMar>
              <w:top w:w="96" w:type="dxa"/>
              <w:left w:w="96" w:type="dxa"/>
              <w:bottom w:w="96" w:type="dxa"/>
              <w:right w:w="96" w:type="dxa"/>
            </w:tcMar>
            <w:hideMark/>
          </w:tcPr>
          <w:p w:rsidR="003A7D57" w:rsidRPr="00611707" w:rsidRDefault="003A7D57" w:rsidP="00CC0462">
            <w:pPr>
              <w:spacing w:after="0"/>
              <w:jc w:val="both"/>
              <w:rPr>
                <w:rFonts w:ascii="Times New Roman" w:eastAsia="Times New Roman" w:hAnsi="Times New Roman" w:cs="Times New Roman"/>
                <w:b/>
                <w:bCs/>
                <w:color w:val="313131"/>
                <w:sz w:val="24"/>
                <w:szCs w:val="24"/>
              </w:rPr>
            </w:pPr>
            <w:r w:rsidRPr="00611707">
              <w:rPr>
                <w:rFonts w:ascii="Times New Roman" w:eastAsia="Times New Roman" w:hAnsi="Times New Roman" w:cs="Times New Roman"/>
                <w:b/>
                <w:bCs/>
                <w:color w:val="313131"/>
                <w:sz w:val="24"/>
                <w:szCs w:val="24"/>
              </w:rPr>
              <w:t>Thành phần tham gia</w:t>
            </w:r>
          </w:p>
        </w:tc>
        <w:tc>
          <w:tcPr>
            <w:tcW w:w="1908" w:type="pct"/>
            <w:shd w:val="clear" w:color="auto" w:fill="EEEEEE"/>
            <w:tcMar>
              <w:top w:w="96" w:type="dxa"/>
              <w:left w:w="96" w:type="dxa"/>
              <w:bottom w:w="96" w:type="dxa"/>
              <w:right w:w="96" w:type="dxa"/>
            </w:tcMar>
            <w:hideMark/>
          </w:tcPr>
          <w:p w:rsidR="003A7D57" w:rsidRPr="00611707" w:rsidRDefault="003A7D57" w:rsidP="00CC0462">
            <w:pPr>
              <w:spacing w:after="0"/>
              <w:jc w:val="both"/>
              <w:rPr>
                <w:rFonts w:ascii="Times New Roman" w:eastAsia="Times New Roman" w:hAnsi="Times New Roman" w:cs="Times New Roman"/>
                <w:b/>
                <w:bCs/>
                <w:color w:val="313131"/>
                <w:sz w:val="24"/>
                <w:szCs w:val="24"/>
              </w:rPr>
            </w:pPr>
            <w:r w:rsidRPr="00611707">
              <w:rPr>
                <w:rFonts w:ascii="Times New Roman" w:eastAsia="Times New Roman" w:hAnsi="Times New Roman" w:cs="Times New Roman"/>
                <w:b/>
                <w:bCs/>
                <w:color w:val="313131"/>
                <w:sz w:val="24"/>
                <w:szCs w:val="24"/>
              </w:rPr>
              <w:t>Diễn biến</w:t>
            </w:r>
          </w:p>
        </w:tc>
      </w:tr>
      <w:tr w:rsidR="003A7D57" w:rsidRPr="00611707" w:rsidTr="00CC0462">
        <w:tc>
          <w:tcPr>
            <w:tcW w:w="649" w:type="pct"/>
            <w:shd w:val="clear" w:color="auto" w:fill="auto"/>
            <w:tcMar>
              <w:top w:w="96" w:type="dxa"/>
              <w:left w:w="96" w:type="dxa"/>
              <w:bottom w:w="96" w:type="dxa"/>
              <w:right w:w="96" w:type="dxa"/>
            </w:tcMar>
            <w:hideMark/>
          </w:tcPr>
          <w:p w:rsidR="003A7D57" w:rsidRPr="00611707" w:rsidRDefault="003A7D57" w:rsidP="00CC0462">
            <w:pPr>
              <w:spacing w:after="0"/>
              <w:jc w:val="both"/>
              <w:rPr>
                <w:rFonts w:ascii="Times New Roman" w:eastAsia="Times New Roman" w:hAnsi="Times New Roman" w:cs="Times New Roman"/>
                <w:color w:val="313131"/>
                <w:sz w:val="24"/>
                <w:szCs w:val="24"/>
              </w:rPr>
            </w:pPr>
            <w:r w:rsidRPr="00611707">
              <w:rPr>
                <w:rFonts w:ascii="Times New Roman" w:eastAsia="Times New Roman" w:hAnsi="Times New Roman" w:cs="Times New Roman"/>
                <w:color w:val="313131"/>
                <w:sz w:val="24"/>
                <w:szCs w:val="24"/>
              </w:rPr>
              <w:t>Ba Đình (1886-1887)</w:t>
            </w:r>
          </w:p>
        </w:tc>
        <w:tc>
          <w:tcPr>
            <w:tcW w:w="765" w:type="pct"/>
            <w:shd w:val="clear" w:color="auto" w:fill="auto"/>
            <w:tcMar>
              <w:top w:w="96" w:type="dxa"/>
              <w:left w:w="96" w:type="dxa"/>
              <w:bottom w:w="96" w:type="dxa"/>
              <w:right w:w="96" w:type="dxa"/>
            </w:tcMar>
            <w:hideMark/>
          </w:tcPr>
          <w:p w:rsidR="003A7D57" w:rsidRPr="00611707" w:rsidRDefault="003A7D57" w:rsidP="00CC0462">
            <w:pPr>
              <w:spacing w:after="0"/>
              <w:jc w:val="both"/>
              <w:rPr>
                <w:rFonts w:ascii="Times New Roman" w:eastAsia="Times New Roman" w:hAnsi="Times New Roman" w:cs="Times New Roman"/>
                <w:color w:val="313131"/>
                <w:sz w:val="24"/>
                <w:szCs w:val="24"/>
              </w:rPr>
            </w:pPr>
            <w:r w:rsidRPr="00611707">
              <w:rPr>
                <w:rFonts w:ascii="Times New Roman" w:eastAsia="Times New Roman" w:hAnsi="Times New Roman" w:cs="Times New Roman"/>
                <w:color w:val="313131"/>
                <w:sz w:val="24"/>
                <w:szCs w:val="24"/>
              </w:rPr>
              <w:t>Phạm Bành, Đinh Công Tráng</w:t>
            </w:r>
          </w:p>
        </w:tc>
        <w:tc>
          <w:tcPr>
            <w:tcW w:w="962" w:type="pct"/>
            <w:shd w:val="clear" w:color="auto" w:fill="auto"/>
            <w:tcMar>
              <w:top w:w="96" w:type="dxa"/>
              <w:left w:w="96" w:type="dxa"/>
              <w:bottom w:w="96" w:type="dxa"/>
              <w:right w:w="96" w:type="dxa"/>
            </w:tcMar>
            <w:hideMark/>
          </w:tcPr>
          <w:p w:rsidR="003A7D57" w:rsidRPr="00611707" w:rsidRDefault="003A7D57" w:rsidP="00CC0462">
            <w:pPr>
              <w:spacing w:after="0"/>
              <w:jc w:val="both"/>
              <w:rPr>
                <w:rFonts w:ascii="Times New Roman" w:eastAsia="Times New Roman" w:hAnsi="Times New Roman" w:cs="Times New Roman"/>
                <w:color w:val="313131"/>
                <w:sz w:val="24"/>
                <w:szCs w:val="24"/>
              </w:rPr>
            </w:pPr>
            <w:r w:rsidRPr="00611707">
              <w:rPr>
                <w:rFonts w:ascii="Times New Roman" w:eastAsia="Times New Roman" w:hAnsi="Times New Roman" w:cs="Times New Roman"/>
                <w:color w:val="313131"/>
                <w:sz w:val="24"/>
                <w:szCs w:val="24"/>
              </w:rPr>
              <w:t>Mậu Thịch, Thượng Thọ, Mỹ Khê</w:t>
            </w:r>
          </w:p>
        </w:tc>
        <w:tc>
          <w:tcPr>
            <w:tcW w:w="715" w:type="pct"/>
            <w:shd w:val="clear" w:color="auto" w:fill="auto"/>
            <w:tcMar>
              <w:top w:w="96" w:type="dxa"/>
              <w:left w:w="96" w:type="dxa"/>
              <w:bottom w:w="96" w:type="dxa"/>
              <w:right w:w="96" w:type="dxa"/>
            </w:tcMar>
            <w:hideMark/>
          </w:tcPr>
          <w:p w:rsidR="003A7D57" w:rsidRPr="00611707" w:rsidRDefault="003A7D57" w:rsidP="00CC0462">
            <w:pPr>
              <w:spacing w:after="0"/>
              <w:jc w:val="both"/>
              <w:rPr>
                <w:rFonts w:ascii="Times New Roman" w:eastAsia="Times New Roman" w:hAnsi="Times New Roman" w:cs="Times New Roman"/>
                <w:color w:val="313131"/>
                <w:sz w:val="24"/>
                <w:szCs w:val="24"/>
              </w:rPr>
            </w:pPr>
            <w:r w:rsidRPr="00611707">
              <w:rPr>
                <w:rFonts w:ascii="Times New Roman" w:eastAsia="Times New Roman" w:hAnsi="Times New Roman" w:cs="Times New Roman"/>
                <w:color w:val="313131"/>
                <w:sz w:val="24"/>
                <w:szCs w:val="24"/>
              </w:rPr>
              <w:t>Người kinh, mường, thái</w:t>
            </w:r>
          </w:p>
        </w:tc>
        <w:tc>
          <w:tcPr>
            <w:tcW w:w="1908" w:type="pct"/>
            <w:shd w:val="clear" w:color="auto" w:fill="auto"/>
            <w:tcMar>
              <w:top w:w="96" w:type="dxa"/>
              <w:left w:w="96" w:type="dxa"/>
              <w:bottom w:w="96" w:type="dxa"/>
              <w:right w:w="96" w:type="dxa"/>
            </w:tcMar>
            <w:hideMark/>
          </w:tcPr>
          <w:p w:rsidR="003A7D57" w:rsidRPr="00611707" w:rsidRDefault="003A7D57" w:rsidP="00CC0462">
            <w:pPr>
              <w:spacing w:after="0"/>
              <w:jc w:val="both"/>
              <w:rPr>
                <w:rFonts w:ascii="Times New Roman" w:eastAsia="Times New Roman" w:hAnsi="Times New Roman" w:cs="Times New Roman"/>
                <w:color w:val="000000"/>
                <w:sz w:val="24"/>
                <w:szCs w:val="24"/>
              </w:rPr>
            </w:pPr>
            <w:r w:rsidRPr="00611707">
              <w:rPr>
                <w:rFonts w:ascii="Times New Roman" w:eastAsia="Times New Roman" w:hAnsi="Times New Roman" w:cs="Times New Roman"/>
                <w:color w:val="000000"/>
                <w:sz w:val="24"/>
                <w:szCs w:val="24"/>
              </w:rPr>
              <w:t>- 12- 1886 đến 1- 1887 Pháp tấn công quy mô vào căn cứ, nghĩa quân cầm cự suốt 34 ngày đêm.</w:t>
            </w:r>
          </w:p>
          <w:p w:rsidR="003A7D57" w:rsidRPr="00611707" w:rsidRDefault="003A7D57" w:rsidP="00CC0462">
            <w:pPr>
              <w:spacing w:after="0"/>
              <w:jc w:val="both"/>
              <w:rPr>
                <w:rFonts w:ascii="Times New Roman" w:eastAsia="Times New Roman" w:hAnsi="Times New Roman" w:cs="Times New Roman"/>
                <w:color w:val="000000"/>
                <w:sz w:val="24"/>
                <w:szCs w:val="24"/>
              </w:rPr>
            </w:pPr>
            <w:r w:rsidRPr="00611707">
              <w:rPr>
                <w:rFonts w:ascii="Times New Roman" w:eastAsia="Times New Roman" w:hAnsi="Times New Roman" w:cs="Times New Roman"/>
                <w:color w:val="000000"/>
                <w:sz w:val="24"/>
                <w:szCs w:val="24"/>
              </w:rPr>
              <w:t>- Cuối cùng, khởi nghĩa thất bại nên nghĩa quân rút lên Mã Cao.</w:t>
            </w:r>
          </w:p>
        </w:tc>
      </w:tr>
      <w:tr w:rsidR="003A7D57" w:rsidRPr="00611707" w:rsidTr="00CC0462">
        <w:tc>
          <w:tcPr>
            <w:tcW w:w="649" w:type="pct"/>
            <w:shd w:val="clear" w:color="auto" w:fill="auto"/>
            <w:tcMar>
              <w:top w:w="96" w:type="dxa"/>
              <w:left w:w="96" w:type="dxa"/>
              <w:bottom w:w="96" w:type="dxa"/>
              <w:right w:w="96" w:type="dxa"/>
            </w:tcMar>
            <w:hideMark/>
          </w:tcPr>
          <w:p w:rsidR="003A7D57" w:rsidRPr="00611707" w:rsidRDefault="003A7D57" w:rsidP="00CC0462">
            <w:pPr>
              <w:spacing w:after="0"/>
              <w:jc w:val="both"/>
              <w:rPr>
                <w:rFonts w:ascii="Times New Roman" w:eastAsia="Times New Roman" w:hAnsi="Times New Roman" w:cs="Times New Roman"/>
                <w:color w:val="313131"/>
                <w:sz w:val="24"/>
                <w:szCs w:val="24"/>
              </w:rPr>
            </w:pPr>
            <w:r w:rsidRPr="00611707">
              <w:rPr>
                <w:rFonts w:ascii="Times New Roman" w:eastAsia="Times New Roman" w:hAnsi="Times New Roman" w:cs="Times New Roman"/>
                <w:color w:val="313131"/>
                <w:sz w:val="24"/>
                <w:szCs w:val="24"/>
              </w:rPr>
              <w:t>Bãi Sậy</w:t>
            </w:r>
          </w:p>
        </w:tc>
        <w:tc>
          <w:tcPr>
            <w:tcW w:w="765" w:type="pct"/>
            <w:shd w:val="clear" w:color="auto" w:fill="auto"/>
            <w:tcMar>
              <w:top w:w="96" w:type="dxa"/>
              <w:left w:w="96" w:type="dxa"/>
              <w:bottom w:w="96" w:type="dxa"/>
              <w:right w:w="96" w:type="dxa"/>
            </w:tcMar>
            <w:hideMark/>
          </w:tcPr>
          <w:p w:rsidR="003A7D57" w:rsidRPr="00611707" w:rsidRDefault="003A7D57" w:rsidP="00CC0462">
            <w:pPr>
              <w:spacing w:after="0"/>
              <w:jc w:val="both"/>
              <w:rPr>
                <w:rFonts w:ascii="Times New Roman" w:eastAsia="Times New Roman" w:hAnsi="Times New Roman" w:cs="Times New Roman"/>
                <w:color w:val="313131"/>
                <w:sz w:val="24"/>
                <w:szCs w:val="24"/>
              </w:rPr>
            </w:pPr>
            <w:r w:rsidRPr="00611707">
              <w:rPr>
                <w:rFonts w:ascii="Times New Roman" w:eastAsia="Times New Roman" w:hAnsi="Times New Roman" w:cs="Times New Roman"/>
                <w:color w:val="313131"/>
                <w:sz w:val="24"/>
                <w:szCs w:val="24"/>
              </w:rPr>
              <w:t>Nguyễn Thiện Thuật</w:t>
            </w:r>
          </w:p>
        </w:tc>
        <w:tc>
          <w:tcPr>
            <w:tcW w:w="962" w:type="pct"/>
            <w:shd w:val="clear" w:color="auto" w:fill="auto"/>
            <w:tcMar>
              <w:top w:w="96" w:type="dxa"/>
              <w:left w:w="96" w:type="dxa"/>
              <w:bottom w:w="96" w:type="dxa"/>
              <w:right w:w="96" w:type="dxa"/>
            </w:tcMar>
            <w:hideMark/>
          </w:tcPr>
          <w:p w:rsidR="003A7D57" w:rsidRPr="00611707" w:rsidRDefault="003A7D57" w:rsidP="00CC0462">
            <w:pPr>
              <w:spacing w:after="0"/>
              <w:jc w:val="both"/>
              <w:rPr>
                <w:rFonts w:ascii="Times New Roman" w:eastAsia="Times New Roman" w:hAnsi="Times New Roman" w:cs="Times New Roman"/>
                <w:color w:val="313131"/>
                <w:sz w:val="24"/>
                <w:szCs w:val="24"/>
              </w:rPr>
            </w:pPr>
            <w:r w:rsidRPr="00611707">
              <w:rPr>
                <w:rFonts w:ascii="Times New Roman" w:eastAsia="Times New Roman" w:hAnsi="Times New Roman" w:cs="Times New Roman"/>
                <w:color w:val="313131"/>
                <w:sz w:val="24"/>
                <w:szCs w:val="24"/>
              </w:rPr>
              <w:t>Văn Lâm, Văn Giang, Khoái Châu, Yên Mỹ - Hưng Yên</w:t>
            </w:r>
          </w:p>
        </w:tc>
        <w:tc>
          <w:tcPr>
            <w:tcW w:w="715" w:type="pct"/>
            <w:shd w:val="clear" w:color="auto" w:fill="auto"/>
            <w:tcMar>
              <w:top w:w="96" w:type="dxa"/>
              <w:left w:w="96" w:type="dxa"/>
              <w:bottom w:w="96" w:type="dxa"/>
              <w:right w:w="96" w:type="dxa"/>
            </w:tcMar>
            <w:hideMark/>
          </w:tcPr>
          <w:p w:rsidR="003A7D57" w:rsidRPr="00611707" w:rsidRDefault="003A7D57" w:rsidP="00CC0462">
            <w:pPr>
              <w:spacing w:after="0"/>
              <w:jc w:val="both"/>
              <w:rPr>
                <w:rFonts w:ascii="Times New Roman" w:eastAsia="Times New Roman" w:hAnsi="Times New Roman" w:cs="Times New Roman"/>
                <w:color w:val="313131"/>
                <w:sz w:val="24"/>
                <w:szCs w:val="24"/>
              </w:rPr>
            </w:pPr>
            <w:r w:rsidRPr="00611707">
              <w:rPr>
                <w:rFonts w:ascii="Times New Roman" w:eastAsia="Times New Roman" w:hAnsi="Times New Roman" w:cs="Times New Roman"/>
                <w:color w:val="313131"/>
                <w:sz w:val="24"/>
                <w:szCs w:val="24"/>
              </w:rPr>
              <w:t>Nông dân</w:t>
            </w:r>
          </w:p>
        </w:tc>
        <w:tc>
          <w:tcPr>
            <w:tcW w:w="1908" w:type="pct"/>
            <w:shd w:val="clear" w:color="auto" w:fill="auto"/>
            <w:tcMar>
              <w:top w:w="96" w:type="dxa"/>
              <w:left w:w="96" w:type="dxa"/>
              <w:bottom w:w="96" w:type="dxa"/>
              <w:right w:w="96" w:type="dxa"/>
            </w:tcMar>
            <w:hideMark/>
          </w:tcPr>
          <w:p w:rsidR="003A7D57" w:rsidRPr="00611707" w:rsidRDefault="003A7D57" w:rsidP="00CC0462">
            <w:pPr>
              <w:spacing w:after="0"/>
              <w:jc w:val="both"/>
              <w:rPr>
                <w:rFonts w:ascii="Times New Roman" w:eastAsia="Times New Roman" w:hAnsi="Times New Roman" w:cs="Times New Roman"/>
                <w:color w:val="000000"/>
                <w:sz w:val="24"/>
                <w:szCs w:val="24"/>
              </w:rPr>
            </w:pPr>
            <w:r w:rsidRPr="00611707">
              <w:rPr>
                <w:rFonts w:ascii="Times New Roman" w:eastAsia="Times New Roman" w:hAnsi="Times New Roman" w:cs="Times New Roman"/>
                <w:color w:val="000000"/>
                <w:sz w:val="24"/>
                <w:szCs w:val="24"/>
              </w:rPr>
              <w:t>- 1885- 1889 thực dân Pháp phối hợp với lực lượng của tay tay sai Hoàng Cao Khải mở cuộc tấn công qui mô nhằm tiêu diệt nghĩa quân.</w:t>
            </w:r>
          </w:p>
          <w:p w:rsidR="003A7D57" w:rsidRPr="00611707" w:rsidRDefault="003A7D57" w:rsidP="00CC0462">
            <w:pPr>
              <w:spacing w:after="0"/>
              <w:jc w:val="both"/>
              <w:rPr>
                <w:rFonts w:ascii="Times New Roman" w:eastAsia="Times New Roman" w:hAnsi="Times New Roman" w:cs="Times New Roman"/>
                <w:color w:val="000000"/>
                <w:sz w:val="24"/>
                <w:szCs w:val="24"/>
              </w:rPr>
            </w:pPr>
            <w:r w:rsidRPr="00611707">
              <w:rPr>
                <w:rFonts w:ascii="Times New Roman" w:eastAsia="Times New Roman" w:hAnsi="Times New Roman" w:cs="Times New Roman"/>
                <w:color w:val="000000"/>
                <w:sz w:val="24"/>
                <w:szCs w:val="24"/>
              </w:rPr>
              <w:t>- Lực lượng nghĩa quân suy giảm.</w:t>
            </w:r>
          </w:p>
          <w:p w:rsidR="003A7D57" w:rsidRPr="00611707" w:rsidRDefault="003A7D57" w:rsidP="00CC0462">
            <w:pPr>
              <w:spacing w:after="0"/>
              <w:jc w:val="both"/>
              <w:rPr>
                <w:rFonts w:ascii="Times New Roman" w:eastAsia="Times New Roman" w:hAnsi="Times New Roman" w:cs="Times New Roman"/>
                <w:color w:val="000000"/>
                <w:sz w:val="24"/>
                <w:szCs w:val="24"/>
              </w:rPr>
            </w:pPr>
            <w:r w:rsidRPr="00611707">
              <w:rPr>
                <w:rFonts w:ascii="Times New Roman" w:eastAsia="Times New Roman" w:hAnsi="Times New Roman" w:cs="Times New Roman"/>
                <w:color w:val="000000"/>
                <w:sz w:val="24"/>
                <w:szCs w:val="24"/>
              </w:rPr>
              <w:t>- 1889 Nguyễn Thiện Thuật sang Trung Quốc.</w:t>
            </w:r>
          </w:p>
        </w:tc>
      </w:tr>
      <w:tr w:rsidR="003A7D57" w:rsidRPr="00611707" w:rsidTr="00CC0462">
        <w:tc>
          <w:tcPr>
            <w:tcW w:w="649" w:type="pct"/>
            <w:shd w:val="clear" w:color="auto" w:fill="auto"/>
            <w:tcMar>
              <w:top w:w="96" w:type="dxa"/>
              <w:left w:w="96" w:type="dxa"/>
              <w:bottom w:w="96" w:type="dxa"/>
              <w:right w:w="96" w:type="dxa"/>
            </w:tcMar>
            <w:hideMark/>
          </w:tcPr>
          <w:p w:rsidR="003A7D57" w:rsidRPr="00611707" w:rsidRDefault="003A7D57" w:rsidP="00CC0462">
            <w:pPr>
              <w:spacing w:after="0"/>
              <w:jc w:val="both"/>
              <w:rPr>
                <w:rFonts w:ascii="Times New Roman" w:eastAsia="Times New Roman" w:hAnsi="Times New Roman" w:cs="Times New Roman"/>
                <w:color w:val="313131"/>
                <w:sz w:val="24"/>
                <w:szCs w:val="24"/>
              </w:rPr>
            </w:pPr>
            <w:r w:rsidRPr="00611707">
              <w:rPr>
                <w:rFonts w:ascii="Times New Roman" w:eastAsia="Times New Roman" w:hAnsi="Times New Roman" w:cs="Times New Roman"/>
                <w:color w:val="313131"/>
                <w:sz w:val="24"/>
                <w:szCs w:val="24"/>
              </w:rPr>
              <w:t>Hương Khê</w:t>
            </w:r>
          </w:p>
        </w:tc>
        <w:tc>
          <w:tcPr>
            <w:tcW w:w="765" w:type="pct"/>
            <w:shd w:val="clear" w:color="auto" w:fill="auto"/>
            <w:tcMar>
              <w:top w:w="96" w:type="dxa"/>
              <w:left w:w="96" w:type="dxa"/>
              <w:bottom w:w="96" w:type="dxa"/>
              <w:right w:w="96" w:type="dxa"/>
            </w:tcMar>
            <w:hideMark/>
          </w:tcPr>
          <w:p w:rsidR="003A7D57" w:rsidRPr="00611707" w:rsidRDefault="003A7D57" w:rsidP="00CC0462">
            <w:pPr>
              <w:spacing w:after="0"/>
              <w:jc w:val="both"/>
              <w:rPr>
                <w:rFonts w:ascii="Times New Roman" w:eastAsia="Times New Roman" w:hAnsi="Times New Roman" w:cs="Times New Roman"/>
                <w:color w:val="313131"/>
                <w:sz w:val="24"/>
                <w:szCs w:val="24"/>
              </w:rPr>
            </w:pPr>
            <w:r w:rsidRPr="00611707">
              <w:rPr>
                <w:rFonts w:ascii="Times New Roman" w:eastAsia="Times New Roman" w:hAnsi="Times New Roman" w:cs="Times New Roman"/>
                <w:color w:val="313131"/>
                <w:sz w:val="24"/>
                <w:szCs w:val="24"/>
              </w:rPr>
              <w:t>Phan Đình Phùng, Cao Thắng</w:t>
            </w:r>
          </w:p>
        </w:tc>
        <w:tc>
          <w:tcPr>
            <w:tcW w:w="962" w:type="pct"/>
            <w:shd w:val="clear" w:color="auto" w:fill="auto"/>
            <w:tcMar>
              <w:top w:w="96" w:type="dxa"/>
              <w:left w:w="96" w:type="dxa"/>
              <w:bottom w:w="96" w:type="dxa"/>
              <w:right w:w="96" w:type="dxa"/>
            </w:tcMar>
            <w:hideMark/>
          </w:tcPr>
          <w:p w:rsidR="003A7D57" w:rsidRPr="00611707" w:rsidRDefault="003A7D57" w:rsidP="00CC0462">
            <w:pPr>
              <w:spacing w:after="0"/>
              <w:jc w:val="both"/>
              <w:rPr>
                <w:rFonts w:ascii="Times New Roman" w:eastAsia="Times New Roman" w:hAnsi="Times New Roman" w:cs="Times New Roman"/>
                <w:color w:val="313131"/>
                <w:sz w:val="24"/>
                <w:szCs w:val="24"/>
              </w:rPr>
            </w:pPr>
            <w:r w:rsidRPr="00611707">
              <w:rPr>
                <w:rFonts w:ascii="Times New Roman" w:eastAsia="Times New Roman" w:hAnsi="Times New Roman" w:cs="Times New Roman"/>
                <w:color w:val="313131"/>
                <w:sz w:val="24"/>
                <w:szCs w:val="24"/>
              </w:rPr>
              <w:t>Thanh Hóa, Nghệ An, Hà Tĩnh, Quảng Bình</w:t>
            </w:r>
          </w:p>
        </w:tc>
        <w:tc>
          <w:tcPr>
            <w:tcW w:w="715" w:type="pct"/>
            <w:shd w:val="clear" w:color="auto" w:fill="auto"/>
            <w:tcMar>
              <w:top w:w="96" w:type="dxa"/>
              <w:left w:w="96" w:type="dxa"/>
              <w:bottom w:w="96" w:type="dxa"/>
              <w:right w:w="96" w:type="dxa"/>
            </w:tcMar>
            <w:hideMark/>
          </w:tcPr>
          <w:p w:rsidR="003A7D57" w:rsidRPr="00611707" w:rsidRDefault="003A7D57" w:rsidP="00CC0462">
            <w:pPr>
              <w:spacing w:after="0"/>
              <w:jc w:val="both"/>
              <w:rPr>
                <w:rFonts w:ascii="Times New Roman" w:eastAsia="Times New Roman" w:hAnsi="Times New Roman" w:cs="Times New Roman"/>
                <w:color w:val="313131"/>
                <w:sz w:val="24"/>
                <w:szCs w:val="24"/>
              </w:rPr>
            </w:pPr>
          </w:p>
        </w:tc>
        <w:tc>
          <w:tcPr>
            <w:tcW w:w="1908" w:type="pct"/>
            <w:shd w:val="clear" w:color="auto" w:fill="auto"/>
            <w:tcMar>
              <w:top w:w="96" w:type="dxa"/>
              <w:left w:w="96" w:type="dxa"/>
              <w:bottom w:w="96" w:type="dxa"/>
              <w:right w:w="96" w:type="dxa"/>
            </w:tcMar>
            <w:hideMark/>
          </w:tcPr>
          <w:p w:rsidR="003A7D57" w:rsidRPr="00611707" w:rsidRDefault="003A7D57" w:rsidP="00CC0462">
            <w:pPr>
              <w:spacing w:after="0"/>
              <w:jc w:val="both"/>
              <w:rPr>
                <w:rFonts w:ascii="Times New Roman" w:eastAsia="Times New Roman" w:hAnsi="Times New Roman" w:cs="Times New Roman"/>
                <w:color w:val="000000"/>
                <w:sz w:val="24"/>
                <w:szCs w:val="24"/>
              </w:rPr>
            </w:pPr>
            <w:r w:rsidRPr="00611707">
              <w:rPr>
                <w:rFonts w:ascii="Times New Roman" w:eastAsia="Times New Roman" w:hAnsi="Times New Roman" w:cs="Times New Roman"/>
                <w:color w:val="000000"/>
                <w:sz w:val="24"/>
                <w:szCs w:val="24"/>
              </w:rPr>
              <w:t>+ 1885- 1888</w:t>
            </w:r>
            <w:r>
              <w:rPr>
                <w:rFonts w:ascii="Times New Roman" w:eastAsia="Times New Roman" w:hAnsi="Times New Roman" w:cs="Times New Roman"/>
                <w:color w:val="000000"/>
                <w:sz w:val="24"/>
                <w:szCs w:val="24"/>
              </w:rPr>
              <w:t xml:space="preserve">: </w:t>
            </w:r>
            <w:r w:rsidRPr="00611707">
              <w:rPr>
                <w:rFonts w:ascii="Times New Roman" w:eastAsia="Times New Roman" w:hAnsi="Times New Roman" w:cs="Times New Roman"/>
                <w:color w:val="000000"/>
                <w:sz w:val="24"/>
                <w:szCs w:val="24"/>
              </w:rPr>
              <w:t>tổ chức, huấn luyện, xây dựng công sự, rèn Đức vũ khí với lối đánh du kích trải rộng trên 4 tỉnh Thanh Hóa, Nghệ An, Hà Tĩnh,Quảng Bình.</w:t>
            </w:r>
          </w:p>
          <w:p w:rsidR="003A7D57" w:rsidRPr="00611707" w:rsidRDefault="003A7D57" w:rsidP="00CC0462">
            <w:pPr>
              <w:spacing w:after="0"/>
              <w:jc w:val="both"/>
              <w:rPr>
                <w:rFonts w:ascii="Times New Roman" w:eastAsia="Times New Roman" w:hAnsi="Times New Roman" w:cs="Times New Roman"/>
                <w:color w:val="000000"/>
                <w:sz w:val="24"/>
                <w:szCs w:val="24"/>
              </w:rPr>
            </w:pPr>
            <w:r w:rsidRPr="00611707">
              <w:rPr>
                <w:rFonts w:ascii="Times New Roman" w:eastAsia="Times New Roman" w:hAnsi="Times New Roman" w:cs="Times New Roman"/>
                <w:color w:val="000000"/>
                <w:sz w:val="24"/>
                <w:szCs w:val="24"/>
              </w:rPr>
              <w:t>+ 1888- 1895</w:t>
            </w:r>
            <w:r>
              <w:rPr>
                <w:rFonts w:ascii="Times New Roman" w:eastAsia="Times New Roman" w:hAnsi="Times New Roman" w:cs="Times New Roman"/>
                <w:color w:val="000000"/>
                <w:sz w:val="24"/>
                <w:szCs w:val="24"/>
              </w:rPr>
              <w:t xml:space="preserve">: </w:t>
            </w:r>
            <w:r w:rsidRPr="00611707">
              <w:rPr>
                <w:rFonts w:ascii="Times New Roman" w:eastAsia="Times New Roman" w:hAnsi="Times New Roman" w:cs="Times New Roman"/>
                <w:color w:val="000000"/>
                <w:sz w:val="24"/>
                <w:szCs w:val="24"/>
              </w:rPr>
              <w:t>chiến đấu cam go đẩy lùi nhiều cuộc càn quét của địch.</w:t>
            </w:r>
          </w:p>
          <w:p w:rsidR="003A7D57" w:rsidRPr="00611707" w:rsidRDefault="003A7D57" w:rsidP="00CC0462">
            <w:pPr>
              <w:spacing w:after="0"/>
              <w:jc w:val="both"/>
              <w:rPr>
                <w:rFonts w:ascii="Times New Roman" w:eastAsia="Times New Roman" w:hAnsi="Times New Roman" w:cs="Times New Roman"/>
                <w:color w:val="000000"/>
                <w:sz w:val="24"/>
                <w:szCs w:val="24"/>
              </w:rPr>
            </w:pPr>
            <w:r w:rsidRPr="00611707">
              <w:rPr>
                <w:rFonts w:ascii="Times New Roman" w:eastAsia="Times New Roman" w:hAnsi="Times New Roman" w:cs="Times New Roman"/>
                <w:color w:val="000000"/>
                <w:sz w:val="24"/>
                <w:szCs w:val="24"/>
              </w:rPr>
              <w:t>+ Pháp càn quét, bao vây Ngàn Trươi, Phan Đình Phùng hy sinh ngày 28 - 12 - 1895, nghĩa quân hoạt động thêm một thời gian rồi tan rã.</w:t>
            </w:r>
          </w:p>
        </w:tc>
      </w:tr>
    </w:tbl>
    <w:p w:rsidR="003A7D57" w:rsidRPr="00611707" w:rsidRDefault="003A7D57" w:rsidP="003A7D57">
      <w:pPr>
        <w:spacing w:after="0"/>
        <w:jc w:val="both"/>
        <w:rPr>
          <w:rFonts w:ascii="Times New Roman" w:eastAsia="Times New Roman" w:hAnsi="Times New Roman" w:cs="Times New Roman"/>
          <w:color w:val="000000"/>
          <w:sz w:val="24"/>
          <w:szCs w:val="24"/>
        </w:rPr>
      </w:pPr>
      <w:r w:rsidRPr="006C7131">
        <w:rPr>
          <w:rFonts w:ascii="Times New Roman" w:eastAsia="Times New Roman" w:hAnsi="Times New Roman" w:cs="Times New Roman"/>
          <w:noProof/>
          <w:color w:val="000000"/>
          <w:sz w:val="24"/>
          <w:szCs w:val="24"/>
        </w:rPr>
        <w:lastRenderedPageBreak/>
        <w:drawing>
          <wp:inline distT="0" distB="0" distL="0" distR="0" wp14:anchorId="1711CB2A" wp14:editId="20ABDA6F">
            <wp:extent cx="6411476" cy="4500000"/>
            <wp:effectExtent l="19050" t="0" r="8374" b="0"/>
            <wp:docPr id="267" name="Picture 199" descr="Lý thuyết Lịch Sử 8 Bài 26: Phong trào kháng chiến chống Pháp trong những năm cuối thế kỉ XIX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Lý thuyết Lịch Sử 8 Bài 26: Phong trào kháng chiến chống Pháp trong những năm cuối thế kỉ XIX hay, chi tiết"/>
                    <pic:cNvPicPr>
                      <a:picLocks noChangeAspect="1" noChangeArrowheads="1"/>
                    </pic:cNvPicPr>
                  </pic:nvPicPr>
                  <pic:blipFill>
                    <a:blip r:embed="rId5"/>
                    <a:srcRect/>
                    <a:stretch>
                      <a:fillRect/>
                    </a:stretch>
                  </pic:blipFill>
                  <pic:spPr bwMode="auto">
                    <a:xfrm>
                      <a:off x="0" y="0"/>
                      <a:ext cx="6411476" cy="4500000"/>
                    </a:xfrm>
                    <a:prstGeom prst="rect">
                      <a:avLst/>
                    </a:prstGeom>
                    <a:noFill/>
                    <a:ln w="9525">
                      <a:noFill/>
                      <a:miter lim="800000"/>
                      <a:headEnd/>
                      <a:tailEnd/>
                    </a:ln>
                  </pic:spPr>
                </pic:pic>
              </a:graphicData>
            </a:graphic>
          </wp:inline>
        </w:drawing>
      </w:r>
    </w:p>
    <w:p w:rsidR="003A7D57" w:rsidRPr="00611707" w:rsidRDefault="003A7D57" w:rsidP="003A7D57">
      <w:pPr>
        <w:spacing w:after="0"/>
        <w:jc w:val="both"/>
        <w:rPr>
          <w:rFonts w:ascii="Times New Roman" w:eastAsia="Times New Roman" w:hAnsi="Times New Roman" w:cs="Times New Roman"/>
          <w:color w:val="000000"/>
          <w:sz w:val="24"/>
          <w:szCs w:val="24"/>
        </w:rPr>
      </w:pPr>
      <w:r w:rsidRPr="00611707">
        <w:rPr>
          <w:rFonts w:ascii="Times New Roman" w:eastAsia="Times New Roman" w:hAnsi="Times New Roman" w:cs="Times New Roman"/>
          <w:color w:val="000000"/>
          <w:sz w:val="24"/>
          <w:szCs w:val="24"/>
        </w:rPr>
        <w:t>( Lược đồ khởi nghĩa Bãi Sậy, nguồn</w:t>
      </w:r>
      <w:r>
        <w:rPr>
          <w:rFonts w:ascii="Times New Roman" w:eastAsia="Times New Roman" w:hAnsi="Times New Roman" w:cs="Times New Roman"/>
          <w:color w:val="000000"/>
          <w:sz w:val="24"/>
          <w:szCs w:val="24"/>
        </w:rPr>
        <w:t xml:space="preserve">: </w:t>
      </w:r>
      <w:r w:rsidRPr="00611707">
        <w:rPr>
          <w:rFonts w:ascii="Times New Roman" w:eastAsia="Times New Roman" w:hAnsi="Times New Roman" w:cs="Times New Roman"/>
          <w:color w:val="000000"/>
          <w:sz w:val="24"/>
          <w:szCs w:val="24"/>
        </w:rPr>
        <w:t>Internet)</w:t>
      </w:r>
    </w:p>
    <w:p w:rsidR="003A7D57" w:rsidRPr="00611707" w:rsidRDefault="003A7D57" w:rsidP="003A7D57">
      <w:pPr>
        <w:spacing w:after="0"/>
        <w:jc w:val="both"/>
        <w:rPr>
          <w:rFonts w:ascii="Times New Roman" w:eastAsia="Times New Roman" w:hAnsi="Times New Roman" w:cs="Times New Roman"/>
          <w:color w:val="000000"/>
          <w:sz w:val="24"/>
          <w:szCs w:val="24"/>
        </w:rPr>
      </w:pPr>
      <w:r w:rsidRPr="006C7131">
        <w:rPr>
          <w:rFonts w:ascii="Times New Roman" w:eastAsia="Times New Roman" w:hAnsi="Times New Roman" w:cs="Times New Roman"/>
          <w:noProof/>
          <w:color w:val="000000"/>
          <w:sz w:val="24"/>
          <w:szCs w:val="24"/>
        </w:rPr>
        <w:lastRenderedPageBreak/>
        <w:drawing>
          <wp:inline distT="0" distB="0" distL="0" distR="0" wp14:anchorId="7BE7956F" wp14:editId="7E5CBD9B">
            <wp:extent cx="3684152" cy="5400000"/>
            <wp:effectExtent l="19050" t="0" r="0" b="0"/>
            <wp:docPr id="268" name="Picture 200" descr="Lý thuyết Lịch Sử 8 Bài 26: Phong trào kháng chiến chống Pháp trong những năm cuối thế kỉ XIX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Lý thuyết Lịch Sử 8 Bài 26: Phong trào kháng chiến chống Pháp trong những năm cuối thế kỉ XIX hay, chi tiết"/>
                    <pic:cNvPicPr>
                      <a:picLocks noChangeAspect="1" noChangeArrowheads="1"/>
                    </pic:cNvPicPr>
                  </pic:nvPicPr>
                  <pic:blipFill>
                    <a:blip r:embed="rId6"/>
                    <a:srcRect/>
                    <a:stretch>
                      <a:fillRect/>
                    </a:stretch>
                  </pic:blipFill>
                  <pic:spPr bwMode="auto">
                    <a:xfrm>
                      <a:off x="0" y="0"/>
                      <a:ext cx="3684152" cy="5400000"/>
                    </a:xfrm>
                    <a:prstGeom prst="rect">
                      <a:avLst/>
                    </a:prstGeom>
                    <a:noFill/>
                    <a:ln w="9525">
                      <a:noFill/>
                      <a:miter lim="800000"/>
                      <a:headEnd/>
                      <a:tailEnd/>
                    </a:ln>
                  </pic:spPr>
                </pic:pic>
              </a:graphicData>
            </a:graphic>
          </wp:inline>
        </w:drawing>
      </w:r>
    </w:p>
    <w:p w:rsidR="003A7D57" w:rsidRPr="00611707" w:rsidRDefault="003A7D57" w:rsidP="003A7D57">
      <w:pPr>
        <w:spacing w:after="0"/>
        <w:jc w:val="both"/>
        <w:rPr>
          <w:rFonts w:ascii="Times New Roman" w:eastAsia="Times New Roman" w:hAnsi="Times New Roman" w:cs="Times New Roman"/>
          <w:color w:val="000000"/>
          <w:sz w:val="24"/>
          <w:szCs w:val="24"/>
        </w:rPr>
      </w:pPr>
      <w:r w:rsidRPr="00611707">
        <w:rPr>
          <w:rFonts w:ascii="Times New Roman" w:eastAsia="Times New Roman" w:hAnsi="Times New Roman" w:cs="Times New Roman"/>
          <w:color w:val="000000"/>
          <w:sz w:val="24"/>
          <w:szCs w:val="24"/>
        </w:rPr>
        <w:t>( Lược đồ địa bàn hoạt động của khởi nghĩa Hương Khê, nguồn</w:t>
      </w:r>
      <w:r>
        <w:rPr>
          <w:rFonts w:ascii="Times New Roman" w:eastAsia="Times New Roman" w:hAnsi="Times New Roman" w:cs="Times New Roman"/>
          <w:color w:val="000000"/>
          <w:sz w:val="24"/>
          <w:szCs w:val="24"/>
        </w:rPr>
        <w:t xml:space="preserve">: </w:t>
      </w:r>
      <w:r w:rsidRPr="00611707">
        <w:rPr>
          <w:rFonts w:ascii="Times New Roman" w:eastAsia="Times New Roman" w:hAnsi="Times New Roman" w:cs="Times New Roman"/>
          <w:color w:val="000000"/>
          <w:sz w:val="24"/>
          <w:szCs w:val="24"/>
        </w:rPr>
        <w:t>Intenet)</w:t>
      </w:r>
    </w:p>
    <w:p w:rsidR="003A7D57" w:rsidRPr="003A7D57" w:rsidRDefault="003A7D57" w:rsidP="003A7D57">
      <w:pPr>
        <w:spacing w:after="0"/>
        <w:jc w:val="both"/>
        <w:rPr>
          <w:rFonts w:ascii="Times New Roman" w:eastAsia="Times New Roman" w:hAnsi="Times New Roman" w:cs="Times New Roman"/>
          <w:b/>
          <w:color w:val="000000"/>
          <w:sz w:val="24"/>
          <w:szCs w:val="24"/>
        </w:rPr>
      </w:pPr>
      <w:r w:rsidRPr="003A7D57">
        <w:rPr>
          <w:rFonts w:ascii="Times New Roman" w:eastAsia="Times New Roman" w:hAnsi="Times New Roman" w:cs="Times New Roman"/>
          <w:b/>
          <w:color w:val="000000"/>
          <w:sz w:val="24"/>
          <w:szCs w:val="24"/>
        </w:rPr>
        <w:t>* Ý nghĩa của phong trào cần Vương</w:t>
      </w:r>
    </w:p>
    <w:p w:rsidR="003A7D57" w:rsidRPr="00611707" w:rsidRDefault="003A7D57" w:rsidP="003A7D57">
      <w:pPr>
        <w:spacing w:after="0"/>
        <w:jc w:val="both"/>
        <w:rPr>
          <w:rFonts w:ascii="Times New Roman" w:eastAsia="Times New Roman" w:hAnsi="Times New Roman" w:cs="Times New Roman"/>
          <w:color w:val="000000"/>
          <w:sz w:val="24"/>
          <w:szCs w:val="24"/>
        </w:rPr>
      </w:pPr>
      <w:r w:rsidRPr="00611707">
        <w:rPr>
          <w:rFonts w:ascii="Times New Roman" w:eastAsia="Times New Roman" w:hAnsi="Times New Roman" w:cs="Times New Roman"/>
          <w:color w:val="000000"/>
          <w:sz w:val="24"/>
          <w:szCs w:val="24"/>
        </w:rPr>
        <w:t>- Phong trào Cần Vương là phong trào lớn mạnh, thể hiện truyên thống và khí phách anh hùng của dân tộc ta.</w:t>
      </w:r>
    </w:p>
    <w:p w:rsidR="003A7D57" w:rsidRPr="00611707" w:rsidRDefault="003A7D57" w:rsidP="003A7D57">
      <w:pPr>
        <w:spacing w:after="0"/>
        <w:jc w:val="both"/>
        <w:rPr>
          <w:rFonts w:ascii="Times New Roman" w:eastAsia="Times New Roman" w:hAnsi="Times New Roman" w:cs="Times New Roman"/>
          <w:color w:val="000000"/>
          <w:sz w:val="24"/>
          <w:szCs w:val="24"/>
        </w:rPr>
      </w:pPr>
      <w:r w:rsidRPr="00611707">
        <w:rPr>
          <w:rFonts w:ascii="Times New Roman" w:eastAsia="Times New Roman" w:hAnsi="Times New Roman" w:cs="Times New Roman"/>
          <w:color w:val="000000"/>
          <w:sz w:val="24"/>
          <w:szCs w:val="24"/>
        </w:rPr>
        <w:t>- Tiêu biểu nhất cho cuộc kháng chiến tự vệ của nhân dân ta cuối thế kỷ XIX.</w:t>
      </w:r>
    </w:p>
    <w:p w:rsidR="003A7D57" w:rsidRPr="00611707" w:rsidRDefault="003A7D57" w:rsidP="003A7D57">
      <w:pPr>
        <w:spacing w:after="0"/>
        <w:jc w:val="both"/>
        <w:rPr>
          <w:rFonts w:ascii="Times New Roman" w:eastAsia="Times New Roman" w:hAnsi="Times New Roman" w:cs="Times New Roman"/>
          <w:color w:val="000000"/>
          <w:sz w:val="24"/>
          <w:szCs w:val="24"/>
        </w:rPr>
      </w:pPr>
      <w:r w:rsidRPr="00611707">
        <w:rPr>
          <w:rFonts w:ascii="Times New Roman" w:eastAsia="Times New Roman" w:hAnsi="Times New Roman" w:cs="Times New Roman"/>
          <w:color w:val="000000"/>
          <w:sz w:val="24"/>
          <w:szCs w:val="24"/>
        </w:rPr>
        <w:t>- Hứa hẹn một năng lực chiến đấu dồi dào chống chủ nghĩa đế quốc.</w:t>
      </w:r>
    </w:p>
    <w:p w:rsidR="003A7D57" w:rsidRPr="003A7D57" w:rsidRDefault="003A7D57" w:rsidP="003A7D57">
      <w:pPr>
        <w:spacing w:after="0"/>
        <w:jc w:val="both"/>
        <w:rPr>
          <w:rFonts w:ascii="Times New Roman" w:eastAsia="Times New Roman" w:hAnsi="Times New Roman" w:cs="Times New Roman"/>
          <w:b/>
          <w:color w:val="000000"/>
          <w:sz w:val="24"/>
          <w:szCs w:val="24"/>
        </w:rPr>
      </w:pPr>
      <w:r w:rsidRPr="003A7D57">
        <w:rPr>
          <w:rFonts w:ascii="Times New Roman" w:eastAsia="Times New Roman" w:hAnsi="Times New Roman" w:cs="Times New Roman"/>
          <w:b/>
          <w:color w:val="000000"/>
          <w:sz w:val="24"/>
          <w:szCs w:val="24"/>
        </w:rPr>
        <w:t>* Nguyên nhân thất bại của phong trào Cần Vương</w:t>
      </w:r>
    </w:p>
    <w:p w:rsidR="003A7D57" w:rsidRPr="00611707" w:rsidRDefault="003A7D57" w:rsidP="003A7D57">
      <w:pPr>
        <w:spacing w:after="0"/>
        <w:jc w:val="both"/>
        <w:rPr>
          <w:rFonts w:ascii="Times New Roman" w:eastAsia="Times New Roman" w:hAnsi="Times New Roman" w:cs="Times New Roman"/>
          <w:color w:val="000000"/>
          <w:sz w:val="24"/>
          <w:szCs w:val="24"/>
        </w:rPr>
      </w:pPr>
      <w:r w:rsidRPr="00611707">
        <w:rPr>
          <w:rFonts w:ascii="Times New Roman" w:eastAsia="Times New Roman" w:hAnsi="Times New Roman" w:cs="Times New Roman"/>
          <w:color w:val="000000"/>
          <w:sz w:val="24"/>
          <w:szCs w:val="24"/>
        </w:rPr>
        <w:t>- Hạn chế của ý thức hệ phong kiến ( khẩu hiệu Cần Vương ), chỉ đáp ứng phần nhỏ yêu cầu của dân tộc, chưa đáp ứng được nguyện vọng của nhân dân.</w:t>
      </w:r>
    </w:p>
    <w:p w:rsidR="003A7D57" w:rsidRPr="00611707" w:rsidRDefault="003A7D57" w:rsidP="003A7D57">
      <w:pPr>
        <w:spacing w:after="0"/>
        <w:jc w:val="both"/>
        <w:rPr>
          <w:rFonts w:ascii="Times New Roman" w:eastAsia="Times New Roman" w:hAnsi="Times New Roman" w:cs="Times New Roman"/>
          <w:color w:val="000000"/>
          <w:sz w:val="24"/>
          <w:szCs w:val="24"/>
        </w:rPr>
      </w:pPr>
      <w:r w:rsidRPr="00611707">
        <w:rPr>
          <w:rFonts w:ascii="Times New Roman" w:eastAsia="Times New Roman" w:hAnsi="Times New Roman" w:cs="Times New Roman"/>
          <w:color w:val="000000"/>
          <w:sz w:val="24"/>
          <w:szCs w:val="24"/>
        </w:rPr>
        <w:t>- Hạn chế của người lãnh đạo, chiến đấu mạo hiểm, phiên lưu, chưa tính toán kết quả, chiến lược, chiến thuật sai lầm, thiếu liên hệ, khi thất bại dễ sinh ra bi quan chán nản.</w:t>
      </w:r>
      <w:bookmarkStart w:id="1" w:name="_GoBack"/>
      <w:bookmarkEnd w:id="1"/>
    </w:p>
    <w:p w:rsidR="00DF1F4F" w:rsidRDefault="003A7D57"/>
    <w:sectPr w:rsidR="00DF1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D57"/>
    <w:rsid w:val="003A7D57"/>
    <w:rsid w:val="00CF283E"/>
    <w:rsid w:val="00EA4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D57"/>
  </w:style>
  <w:style w:type="paragraph" w:styleId="Heading3">
    <w:name w:val="heading 3"/>
    <w:basedOn w:val="Normal"/>
    <w:link w:val="Heading3Char"/>
    <w:uiPriority w:val="9"/>
    <w:qFormat/>
    <w:rsid w:val="003A7D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D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D57"/>
    <w:rPr>
      <w:rFonts w:ascii="Tahoma" w:hAnsi="Tahoma" w:cs="Tahoma"/>
      <w:sz w:val="16"/>
      <w:szCs w:val="16"/>
    </w:rPr>
  </w:style>
  <w:style w:type="character" w:customStyle="1" w:styleId="Heading3Char">
    <w:name w:val="Heading 3 Char"/>
    <w:basedOn w:val="DefaultParagraphFont"/>
    <w:link w:val="Heading3"/>
    <w:uiPriority w:val="9"/>
    <w:rsid w:val="003A7D57"/>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D57"/>
  </w:style>
  <w:style w:type="paragraph" w:styleId="Heading3">
    <w:name w:val="heading 3"/>
    <w:basedOn w:val="Normal"/>
    <w:link w:val="Heading3Char"/>
    <w:uiPriority w:val="9"/>
    <w:qFormat/>
    <w:rsid w:val="003A7D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D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D57"/>
    <w:rPr>
      <w:rFonts w:ascii="Tahoma" w:hAnsi="Tahoma" w:cs="Tahoma"/>
      <w:sz w:val="16"/>
      <w:szCs w:val="16"/>
    </w:rPr>
  </w:style>
  <w:style w:type="character" w:customStyle="1" w:styleId="Heading3Char">
    <w:name w:val="Heading 3 Char"/>
    <w:basedOn w:val="DefaultParagraphFont"/>
    <w:link w:val="Heading3"/>
    <w:uiPriority w:val="9"/>
    <w:rsid w:val="003A7D57"/>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308</Words>
  <Characters>1760</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TPT</dc:creator>
  <cp:lastModifiedBy>TPT</cp:lastModifiedBy>
  <cp:revision>1</cp:revision>
  <dcterms:created xsi:type="dcterms:W3CDTF">2021-02-21T23:45:00Z</dcterms:created>
  <dcterms:modified xsi:type="dcterms:W3CDTF">2021-02-21T23:52:00Z</dcterms:modified>
</cp:coreProperties>
</file>