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5A9" w:rsidRPr="007D7BE9" w:rsidRDefault="00E765A9" w:rsidP="00E765A9">
      <w:pPr>
        <w:spacing w:after="0" w:line="240" w:lineRule="auto"/>
        <w:ind w:right="48"/>
        <w:jc w:val="center"/>
        <w:outlineLvl w:val="1"/>
        <w:rPr>
          <w:rFonts w:ascii="Times New Roman" w:eastAsia="Times New Roman" w:hAnsi="Times New Roman" w:cs="Times New Roman"/>
          <w:b/>
          <w:color w:val="222222"/>
          <w:spacing w:val="-15"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b/>
          <w:color w:val="222222"/>
          <w:spacing w:val="-15"/>
          <w:sz w:val="24"/>
          <w:szCs w:val="24"/>
        </w:rPr>
        <w:t xml:space="preserve">NỘI DUNG ÔN </w:t>
      </w:r>
      <w:r w:rsidRPr="007D7BE9">
        <w:rPr>
          <w:rFonts w:ascii="Times New Roman" w:eastAsia="Times New Roman" w:hAnsi="Times New Roman" w:cs="Times New Roman"/>
          <w:b/>
          <w:color w:val="222222"/>
          <w:spacing w:val="-15"/>
          <w:sz w:val="24"/>
          <w:szCs w:val="24"/>
          <w:lang w:val="vi-VN"/>
        </w:rPr>
        <w:t xml:space="preserve">TẬP </w:t>
      </w:r>
      <w:r w:rsidRPr="007D7BE9">
        <w:rPr>
          <w:rFonts w:ascii="Times New Roman" w:eastAsia="Times New Roman" w:hAnsi="Times New Roman" w:cs="Times New Roman"/>
          <w:b/>
          <w:color w:val="222222"/>
          <w:spacing w:val="-15"/>
          <w:sz w:val="24"/>
          <w:szCs w:val="24"/>
        </w:rPr>
        <w:t xml:space="preserve">HỌC KÌ II </w:t>
      </w:r>
      <w:r w:rsidRPr="007D7BE9">
        <w:rPr>
          <w:rFonts w:ascii="Times New Roman" w:eastAsia="Times New Roman" w:hAnsi="Times New Roman" w:cs="Times New Roman"/>
          <w:b/>
          <w:color w:val="222222"/>
          <w:spacing w:val="-15"/>
          <w:sz w:val="24"/>
          <w:szCs w:val="24"/>
        </w:rPr>
        <w:tab/>
      </w:r>
    </w:p>
    <w:p w:rsidR="00E765A9" w:rsidRPr="007D7BE9" w:rsidRDefault="00E765A9" w:rsidP="00E765A9">
      <w:pPr>
        <w:spacing w:after="0" w:line="240" w:lineRule="auto"/>
        <w:ind w:right="48"/>
        <w:jc w:val="center"/>
        <w:outlineLvl w:val="1"/>
        <w:rPr>
          <w:rFonts w:ascii="Times New Roman" w:eastAsia="Times New Roman" w:hAnsi="Times New Roman" w:cs="Times New Roman"/>
          <w:b/>
          <w:color w:val="222222"/>
          <w:spacing w:val="-15"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b/>
          <w:color w:val="222222"/>
          <w:spacing w:val="-15"/>
          <w:sz w:val="24"/>
          <w:szCs w:val="24"/>
        </w:rPr>
        <w:t>MÔN SINH HỌC 8</w:t>
      </w:r>
      <w:r w:rsidRPr="007D7BE9">
        <w:rPr>
          <w:rFonts w:ascii="Times New Roman" w:eastAsia="Times New Roman" w:hAnsi="Times New Roman" w:cs="Times New Roman"/>
          <w:b/>
          <w:color w:val="222222"/>
          <w:spacing w:val="-15"/>
          <w:sz w:val="24"/>
          <w:szCs w:val="24"/>
        </w:rPr>
        <w:t xml:space="preserve"> -  ( TỪ BÀI </w:t>
      </w:r>
      <w:r w:rsidRPr="007D7BE9">
        <w:rPr>
          <w:rFonts w:ascii="Times New Roman" w:eastAsia="Times New Roman" w:hAnsi="Times New Roman" w:cs="Times New Roman"/>
          <w:b/>
          <w:color w:val="222222"/>
          <w:spacing w:val="-15"/>
          <w:sz w:val="24"/>
          <w:szCs w:val="24"/>
          <w:lang w:val="vi-VN"/>
        </w:rPr>
        <w:t>34</w:t>
      </w:r>
      <w:r w:rsidRPr="007D7BE9">
        <w:rPr>
          <w:rFonts w:ascii="Times New Roman" w:eastAsia="Times New Roman" w:hAnsi="Times New Roman" w:cs="Times New Roman"/>
          <w:b/>
          <w:color w:val="222222"/>
          <w:spacing w:val="-15"/>
          <w:sz w:val="24"/>
          <w:szCs w:val="24"/>
        </w:rPr>
        <w:t xml:space="preserve"> ĐẾN BÀI </w:t>
      </w:r>
      <w:r w:rsidRPr="007D7BE9">
        <w:rPr>
          <w:rFonts w:ascii="Times New Roman" w:eastAsia="Times New Roman" w:hAnsi="Times New Roman" w:cs="Times New Roman"/>
          <w:b/>
          <w:color w:val="222222"/>
          <w:spacing w:val="-15"/>
          <w:sz w:val="24"/>
          <w:szCs w:val="24"/>
          <w:lang w:val="vi-VN"/>
        </w:rPr>
        <w:t>61</w:t>
      </w:r>
      <w:r w:rsidRPr="007D7BE9">
        <w:rPr>
          <w:rFonts w:ascii="Times New Roman" w:eastAsia="Times New Roman" w:hAnsi="Times New Roman" w:cs="Times New Roman"/>
          <w:b/>
          <w:color w:val="222222"/>
          <w:spacing w:val="-15"/>
          <w:sz w:val="24"/>
          <w:szCs w:val="24"/>
        </w:rPr>
        <w:t xml:space="preserve">)  ( NĂM  </w:t>
      </w:r>
      <w:r w:rsidRPr="007D7BE9">
        <w:rPr>
          <w:rFonts w:ascii="Times New Roman" w:eastAsia="Times New Roman" w:hAnsi="Times New Roman" w:cs="Times New Roman"/>
          <w:b/>
          <w:color w:val="222222"/>
          <w:spacing w:val="-15"/>
          <w:sz w:val="24"/>
          <w:szCs w:val="24"/>
          <w:lang w:val="vi-VN"/>
        </w:rPr>
        <w:t>HỌC 20</w:t>
      </w:r>
      <w:r w:rsidRPr="007D7BE9">
        <w:rPr>
          <w:rFonts w:ascii="Times New Roman" w:eastAsia="Times New Roman" w:hAnsi="Times New Roman" w:cs="Times New Roman"/>
          <w:b/>
          <w:color w:val="222222"/>
          <w:spacing w:val="-15"/>
          <w:sz w:val="24"/>
          <w:szCs w:val="24"/>
        </w:rPr>
        <w:t xml:space="preserve">21- </w:t>
      </w:r>
      <w:r w:rsidRPr="007D7BE9">
        <w:rPr>
          <w:rFonts w:ascii="Times New Roman" w:eastAsia="Times New Roman" w:hAnsi="Times New Roman" w:cs="Times New Roman"/>
          <w:b/>
          <w:color w:val="222222"/>
          <w:spacing w:val="-15"/>
          <w:sz w:val="24"/>
          <w:szCs w:val="24"/>
          <w:lang w:val="vi-VN"/>
        </w:rPr>
        <w:t>20</w:t>
      </w:r>
      <w:r w:rsidRPr="007D7BE9">
        <w:rPr>
          <w:rFonts w:ascii="Times New Roman" w:eastAsia="Times New Roman" w:hAnsi="Times New Roman" w:cs="Times New Roman"/>
          <w:b/>
          <w:color w:val="222222"/>
          <w:spacing w:val="-15"/>
          <w:sz w:val="24"/>
          <w:szCs w:val="24"/>
        </w:rPr>
        <w:t>22)</w:t>
      </w:r>
    </w:p>
    <w:p w:rsidR="00E765A9" w:rsidRPr="007D7BE9" w:rsidRDefault="00E765A9" w:rsidP="00E765A9">
      <w:pPr>
        <w:spacing w:after="0" w:line="240" w:lineRule="auto"/>
        <w:ind w:right="48"/>
        <w:jc w:val="center"/>
        <w:outlineLvl w:val="1"/>
        <w:rPr>
          <w:rFonts w:ascii="Times New Roman" w:eastAsia="Times New Roman" w:hAnsi="Times New Roman" w:cs="Times New Roman"/>
          <w:b/>
          <w:color w:val="222222"/>
          <w:spacing w:val="-15"/>
          <w:sz w:val="24"/>
          <w:szCs w:val="24"/>
        </w:rPr>
      </w:pPr>
    </w:p>
    <w:p w:rsidR="00965AFB" w:rsidRPr="007D7BE9" w:rsidRDefault="00E765A9" w:rsidP="00E765A9">
      <w:pPr>
        <w:spacing w:after="0" w:line="240" w:lineRule="auto"/>
        <w:ind w:right="48"/>
        <w:jc w:val="both"/>
        <w:outlineLvl w:val="1"/>
        <w:rPr>
          <w:rFonts w:ascii="Times New Roman" w:eastAsia="Times New Roman" w:hAnsi="Times New Roman" w:cs="Times New Roman"/>
          <w:b/>
          <w:color w:val="222222"/>
          <w:spacing w:val="-15"/>
          <w:sz w:val="24"/>
          <w:szCs w:val="24"/>
          <w:lang w:val="vi-VN"/>
        </w:rPr>
      </w:pPr>
      <w:r w:rsidRPr="007D7BE9">
        <w:rPr>
          <w:rFonts w:ascii="Times New Roman" w:eastAsia="Times New Roman" w:hAnsi="Times New Roman" w:cs="Times New Roman"/>
          <w:b/>
          <w:color w:val="222222"/>
          <w:spacing w:val="-15"/>
          <w:sz w:val="24"/>
          <w:szCs w:val="24"/>
        </w:rPr>
        <w:t>MỘT SỐ TRỌNG TÂM CHỦ YẾU</w:t>
      </w:r>
      <w:r w:rsidRPr="007D7BE9">
        <w:rPr>
          <w:rFonts w:ascii="Times New Roman" w:eastAsia="Times New Roman" w:hAnsi="Times New Roman" w:cs="Times New Roman"/>
          <w:b/>
          <w:color w:val="222222"/>
          <w:spacing w:val="-15"/>
          <w:sz w:val="24"/>
          <w:szCs w:val="24"/>
          <w:lang w:val="vi-VN"/>
        </w:rPr>
        <w:t>:</w:t>
      </w:r>
    </w:p>
    <w:p w:rsidR="006927B3" w:rsidRPr="007D7BE9" w:rsidRDefault="00F46DE7" w:rsidP="00F46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D7BE9"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41: </w:t>
      </w:r>
      <w:r w:rsidRPr="007D7BE9">
        <w:rPr>
          <w:rFonts w:ascii="Times New Roman" w:hAnsi="Times New Roman" w:cs="Times New Roman"/>
          <w:b/>
          <w:sz w:val="24"/>
          <w:szCs w:val="24"/>
          <w:lang w:val="vi-VN"/>
        </w:rPr>
        <w:tab/>
        <w:t>CẤU TẠO VÀ CHỨC NĂNG CỦA DA</w:t>
      </w:r>
    </w:p>
    <w:p w:rsidR="00F46DE7" w:rsidRPr="007D7BE9" w:rsidRDefault="00F46DE7" w:rsidP="00F46D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D7BE9">
        <w:rPr>
          <w:rFonts w:ascii="Times New Roman" w:hAnsi="Times New Roman" w:cs="Times New Roman"/>
          <w:b/>
          <w:sz w:val="24"/>
          <w:szCs w:val="24"/>
          <w:lang w:val="vi-VN"/>
        </w:rPr>
        <w:t>II. Chức năng của da</w:t>
      </w:r>
    </w:p>
    <w:p w:rsidR="00EA6C5A" w:rsidRPr="007D7BE9" w:rsidRDefault="00EA6C5A" w:rsidP="00EA6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D7BE9">
        <w:rPr>
          <w:rFonts w:ascii="Times New Roman" w:hAnsi="Times New Roman" w:cs="Times New Roman"/>
          <w:sz w:val="24"/>
          <w:szCs w:val="24"/>
          <w:lang w:val="vi-VN"/>
        </w:rPr>
        <w:t>- Bảo vệ cơ thể.</w:t>
      </w:r>
    </w:p>
    <w:p w:rsidR="00EA6C5A" w:rsidRPr="007D7BE9" w:rsidRDefault="00EA6C5A" w:rsidP="00EA6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D7BE9">
        <w:rPr>
          <w:rFonts w:ascii="Times New Roman" w:hAnsi="Times New Roman" w:cs="Times New Roman"/>
          <w:sz w:val="24"/>
          <w:szCs w:val="24"/>
          <w:lang w:val="vi-VN"/>
        </w:rPr>
        <w:t xml:space="preserve">- </w:t>
      </w:r>
      <w:r w:rsidRPr="007D7BE9">
        <w:rPr>
          <w:rFonts w:ascii="Times New Roman" w:hAnsi="Times New Roman" w:cs="Times New Roman"/>
          <w:sz w:val="24"/>
          <w:szCs w:val="24"/>
          <w:lang w:val="vi-VN"/>
        </w:rPr>
        <w:t>Tiếp nhận</w:t>
      </w:r>
      <w:r w:rsidRPr="007D7BE9">
        <w:rPr>
          <w:rFonts w:ascii="Times New Roman" w:hAnsi="Times New Roman" w:cs="Times New Roman"/>
          <w:sz w:val="24"/>
          <w:szCs w:val="24"/>
          <w:lang w:val="vi-VN"/>
        </w:rPr>
        <w:t xml:space="preserve"> kích thích của môi trường</w:t>
      </w:r>
      <w:r w:rsidRPr="007D7BE9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EA6C5A" w:rsidRPr="007D7BE9" w:rsidRDefault="00EA6C5A" w:rsidP="00EA6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D7BE9">
        <w:rPr>
          <w:rFonts w:ascii="Times New Roman" w:hAnsi="Times New Roman" w:cs="Times New Roman"/>
          <w:sz w:val="24"/>
          <w:szCs w:val="24"/>
          <w:lang w:val="vi-VN"/>
        </w:rPr>
        <w:t>- Tham gia bài tiết.</w:t>
      </w:r>
    </w:p>
    <w:p w:rsidR="00EA6C5A" w:rsidRPr="007D7BE9" w:rsidRDefault="00EA6C5A" w:rsidP="00EA6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D7BE9">
        <w:rPr>
          <w:rFonts w:ascii="Times New Roman" w:hAnsi="Times New Roman" w:cs="Times New Roman"/>
          <w:sz w:val="24"/>
          <w:szCs w:val="24"/>
          <w:lang w:val="vi-VN"/>
        </w:rPr>
        <w:t>- Điều hoà thân nhiệt.</w:t>
      </w:r>
    </w:p>
    <w:p w:rsidR="00EA6C5A" w:rsidRPr="007D7BE9" w:rsidRDefault="00EA6C5A" w:rsidP="00EA6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D7BE9">
        <w:rPr>
          <w:rFonts w:ascii="Times New Roman" w:hAnsi="Times New Roman" w:cs="Times New Roman"/>
          <w:sz w:val="24"/>
          <w:szCs w:val="24"/>
          <w:lang w:val="vi-VN"/>
        </w:rPr>
        <w:t>- Da và sản phẩm của da tạo nên vẻ đẹp con người.</w:t>
      </w:r>
    </w:p>
    <w:p w:rsidR="00F46DE7" w:rsidRPr="007D7BE9" w:rsidRDefault="00F46DE7" w:rsidP="00F46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D7BE9">
        <w:rPr>
          <w:rFonts w:ascii="Times New Roman" w:hAnsi="Times New Roman" w:cs="Times New Roman"/>
          <w:b/>
          <w:sz w:val="24"/>
          <w:szCs w:val="24"/>
          <w:lang w:val="vi-VN"/>
        </w:rPr>
        <w:t>Bài 50: VỆ SINH MẮT</w:t>
      </w:r>
    </w:p>
    <w:p w:rsidR="00EA6C5A" w:rsidRPr="007D7BE9" w:rsidRDefault="00EA6C5A" w:rsidP="00EA6C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D7BE9">
        <w:rPr>
          <w:rFonts w:ascii="Times New Roman" w:eastAsia="Times New Roman" w:hAnsi="Times New Roman" w:cs="Times New Roman"/>
          <w:b/>
          <w:sz w:val="24"/>
          <w:szCs w:val="24"/>
        </w:rPr>
        <w:t>I. Các tật của mắt:</w:t>
      </w:r>
    </w:p>
    <w:p w:rsidR="00F46DE7" w:rsidRPr="007D7BE9" w:rsidRDefault="00F46DE7" w:rsidP="00F46D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170"/>
        <w:tblOverlap w:val="never"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985"/>
        <w:gridCol w:w="4536"/>
        <w:gridCol w:w="2091"/>
      </w:tblGrid>
      <w:tr w:rsidR="00F46DE7" w:rsidRPr="007D7BE9" w:rsidTr="00EA6C5A">
        <w:trPr>
          <w:trHeight w:val="6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E7" w:rsidRPr="007D7BE9" w:rsidRDefault="00F46DE7" w:rsidP="00F4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Các tật của mắt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E7" w:rsidRPr="007D7BE9" w:rsidRDefault="00F46DE7" w:rsidP="00F4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Khái niệm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E7" w:rsidRPr="007D7BE9" w:rsidRDefault="00F46DE7" w:rsidP="00F4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Nguyên nhân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E7" w:rsidRPr="007D7BE9" w:rsidRDefault="00F46DE7" w:rsidP="00F4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Cách khắc phục</w:t>
            </w:r>
          </w:p>
        </w:tc>
      </w:tr>
      <w:tr w:rsidR="00F46DE7" w:rsidRPr="007D7BE9" w:rsidTr="00EA6C5A">
        <w:trPr>
          <w:trHeight w:val="83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E7" w:rsidRPr="007D7BE9" w:rsidRDefault="00F46DE7" w:rsidP="00F4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sz w:val="24"/>
                <w:szCs w:val="24"/>
              </w:rPr>
              <w:t>Cận thị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E7" w:rsidRPr="007D7BE9" w:rsidRDefault="00F46DE7" w:rsidP="00F46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Là tật mà mắt chỉ có khả năng nhìn gần.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E7" w:rsidRPr="007D7BE9" w:rsidRDefault="00F46DE7" w:rsidP="00F46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 Bẩm sinh: Do cầu mắt dài.</w:t>
            </w:r>
          </w:p>
          <w:p w:rsidR="00F46DE7" w:rsidRPr="007D7BE9" w:rsidRDefault="00F46DE7" w:rsidP="00F4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 Thể thủy tinh quá phồng: do không giữ đúng khoảng cách trong vệ sinh học đường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E7" w:rsidRPr="007D7BE9" w:rsidRDefault="00F46DE7" w:rsidP="00F46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Đeo kính mặt lõm (kính phân kì hay kính cận)</w:t>
            </w:r>
          </w:p>
        </w:tc>
      </w:tr>
      <w:tr w:rsidR="00F46DE7" w:rsidRPr="007D7BE9" w:rsidTr="00EA6C5A">
        <w:trPr>
          <w:trHeight w:val="85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E7" w:rsidRPr="007D7BE9" w:rsidRDefault="00F46DE7" w:rsidP="00F4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sz w:val="24"/>
                <w:szCs w:val="24"/>
              </w:rPr>
              <w:t>Viễn thị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E7" w:rsidRPr="007D7BE9" w:rsidRDefault="00F46DE7" w:rsidP="00F46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Là tật mà mắt chỉ có khả năng nhìn xa.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E7" w:rsidRPr="007D7BE9" w:rsidRDefault="00F46DE7" w:rsidP="00F46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 Bẩm sinh: Do cầu mắt ngắn</w:t>
            </w:r>
          </w:p>
          <w:p w:rsidR="00F46DE7" w:rsidRPr="007D7BE9" w:rsidRDefault="00F46DE7" w:rsidP="00F46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 Thể thủy tinh bị lão hoá (xẹp).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E7" w:rsidRPr="007D7BE9" w:rsidRDefault="00F46DE7" w:rsidP="00F4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Đeo kính  mặt lồi (kính hội tụ hay kính viễn).</w:t>
            </w:r>
          </w:p>
        </w:tc>
      </w:tr>
    </w:tbl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b/>
          <w:sz w:val="24"/>
          <w:szCs w:val="24"/>
        </w:rPr>
        <w:t>II. Bệnh về mắt.</w:t>
      </w:r>
    </w:p>
    <w:p w:rsidR="00F46DE7" w:rsidRPr="007D7BE9" w:rsidRDefault="007D7BE9" w:rsidP="00F46D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M</w:t>
      </w:r>
      <w:r w:rsidR="00F46DE7" w:rsidRPr="007D7BE9">
        <w:rPr>
          <w:rFonts w:ascii="Times New Roman" w:eastAsia="Times New Roman" w:hAnsi="Times New Roman" w:cs="Times New Roman"/>
          <w:bCs/>
          <w:sz w:val="24"/>
          <w:szCs w:val="24"/>
        </w:rPr>
        <w:t xml:space="preserve">ột số bệnh về mắt như: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đau mắt hột, </w:t>
      </w:r>
      <w:r w:rsidR="00F46DE7" w:rsidRPr="007D7BE9">
        <w:rPr>
          <w:rFonts w:ascii="Times New Roman" w:eastAsia="Times New Roman" w:hAnsi="Times New Roman" w:cs="Times New Roman"/>
          <w:bCs/>
          <w:sz w:val="24"/>
          <w:szCs w:val="24"/>
        </w:rPr>
        <w:t>viêm kết mạc, đau mắt đỏ…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bCs/>
          <w:sz w:val="24"/>
          <w:szCs w:val="24"/>
        </w:rPr>
        <w:t>- Phòng tránh các bệnh</w:t>
      </w:r>
      <w:r w:rsidR="007D7BE9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, tật</w:t>
      </w:r>
      <w:r w:rsidRPr="007D7BE9">
        <w:rPr>
          <w:rFonts w:ascii="Times New Roman" w:eastAsia="Times New Roman" w:hAnsi="Times New Roman" w:cs="Times New Roman"/>
          <w:bCs/>
          <w:sz w:val="24"/>
          <w:szCs w:val="24"/>
        </w:rPr>
        <w:t xml:space="preserve"> về mắt: 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sz w:val="24"/>
          <w:szCs w:val="24"/>
        </w:rPr>
        <w:t xml:space="preserve">+ Giữ vệ sinh mắt 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sz w:val="24"/>
          <w:szCs w:val="24"/>
        </w:rPr>
        <w:t>+ Rửa mắt bằng nước muối loãng, nhỏ thuốc mắt. Không dùng chung khăn mặt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sz w:val="24"/>
          <w:szCs w:val="24"/>
        </w:rPr>
        <w:t>+ Ăn uống đủ vitamin</w:t>
      </w:r>
      <w:r w:rsidR="00EA6C5A" w:rsidRPr="007D7BE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A</w:t>
      </w:r>
      <w:r w:rsidRPr="007D7B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6DE7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sz w:val="24"/>
          <w:szCs w:val="24"/>
        </w:rPr>
        <w:t>+ Đeo kính khi làm việc ở nơi có nhiều bụi</w:t>
      </w:r>
    </w:p>
    <w:p w:rsidR="007D7BE9" w:rsidRPr="007D7BE9" w:rsidRDefault="007D7BE9" w:rsidP="00F4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+ Giữ khoảng cách khi đọc sách, đọc sách ở nơi đủ ánh sáng</w:t>
      </w:r>
      <w:bookmarkStart w:id="0" w:name="_GoBack"/>
      <w:bookmarkEnd w:id="0"/>
    </w:p>
    <w:p w:rsidR="007D7BE9" w:rsidRPr="007D7BE9" w:rsidRDefault="007D7BE9" w:rsidP="00F46D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...........</w:t>
      </w:r>
    </w:p>
    <w:p w:rsidR="00F46DE7" w:rsidRPr="007D7BE9" w:rsidRDefault="00F46DE7" w:rsidP="00F46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D7BE9">
        <w:rPr>
          <w:rFonts w:ascii="Times New Roman" w:hAnsi="Times New Roman" w:cs="Times New Roman"/>
          <w:b/>
          <w:sz w:val="24"/>
          <w:szCs w:val="24"/>
          <w:lang w:val="vi-VN"/>
        </w:rPr>
        <w:t>BÀI 52: PHẢN XẠ KHÔNG ĐIỀU KIỆN VÀ PHẢN XẠ CÓ ĐIỀU KIỆN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b/>
          <w:sz w:val="24"/>
          <w:szCs w:val="24"/>
        </w:rPr>
        <w:t>I. Phân biệt phản xạ không điều kiện và phản xạ có điều kiện :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bCs/>
          <w:sz w:val="24"/>
          <w:szCs w:val="24"/>
        </w:rPr>
        <w:t>- Phản xạ không điều kiện : là phản xạ sinh ra đã có, không cần phải học tập.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bCs/>
          <w:sz w:val="24"/>
          <w:szCs w:val="24"/>
        </w:rPr>
        <w:t xml:space="preserve">VD: </w:t>
      </w:r>
      <w:r w:rsidRPr="007D7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Tay chạm phải vật nóng, rụt tay lại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bCs/>
          <w:sz w:val="24"/>
          <w:szCs w:val="24"/>
        </w:rPr>
        <w:t>- Phản xạ có điều kiện : là phản xạ được hình thành trong đời sống cá thể, là kết quả của quá trình học tập, rèn luyện.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bCs/>
          <w:sz w:val="24"/>
          <w:szCs w:val="24"/>
        </w:rPr>
        <w:t xml:space="preserve">VD: </w:t>
      </w:r>
      <w:r w:rsidRPr="007D7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 ngã tư thấy đèn đỏ vội dừng xe trước vạch kẻ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b/>
          <w:sz w:val="24"/>
          <w:szCs w:val="24"/>
        </w:rPr>
        <w:t xml:space="preserve">II. Sự hình thành phản xạ có điều kiện: 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b/>
          <w:i/>
          <w:sz w:val="24"/>
          <w:szCs w:val="24"/>
        </w:rPr>
        <w:t>1.</w:t>
      </w:r>
      <w:r w:rsidRPr="007D7B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Hình thành phản xạ có điều kiện</w:t>
      </w:r>
      <w:r w:rsidRPr="007D7BE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bCs/>
          <w:sz w:val="24"/>
          <w:szCs w:val="24"/>
        </w:rPr>
        <w:t>- Thực chất của việc thành lập phản xạ có điều kiện là sự hình thành đường liên hệ tạm thời nối các vùng của vỏ đại não với nhau.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2. Ức chế phản xạ có điều kiện</w:t>
      </w:r>
      <w:r w:rsidRPr="007D7BE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bCs/>
          <w:sz w:val="24"/>
          <w:szCs w:val="24"/>
        </w:rPr>
        <w:t>- Ý nghĩa: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bCs/>
          <w:sz w:val="24"/>
          <w:szCs w:val="24"/>
        </w:rPr>
        <w:t>+ Đảm bảo sự  thích nghi với môi trường và điều kiện sống luôn thay đổi.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bCs/>
          <w:sz w:val="24"/>
          <w:szCs w:val="24"/>
        </w:rPr>
        <w:t>+ Hình thành các thói quen tập quán tốt đối với con người.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b/>
          <w:sz w:val="24"/>
          <w:szCs w:val="24"/>
        </w:rPr>
        <w:t>III. So sánh các tính chất của phản xạ không điều kiện với phản xạ có điều kiện: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F46DE7" w:rsidRPr="007D7BE9" w:rsidTr="00B23B23">
        <w:tc>
          <w:tcPr>
            <w:tcW w:w="4508" w:type="dxa"/>
          </w:tcPr>
          <w:p w:rsidR="00F46DE7" w:rsidRPr="007D7BE9" w:rsidRDefault="00F46DE7" w:rsidP="00F46D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sz w:val="24"/>
                <w:szCs w:val="24"/>
              </w:rPr>
              <w:t>Tính chất của phản xạ không điều kiện</w:t>
            </w:r>
          </w:p>
        </w:tc>
        <w:tc>
          <w:tcPr>
            <w:tcW w:w="4509" w:type="dxa"/>
          </w:tcPr>
          <w:p w:rsidR="00F46DE7" w:rsidRPr="007D7BE9" w:rsidRDefault="00F46DE7" w:rsidP="00F46D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sz w:val="24"/>
                <w:szCs w:val="24"/>
              </w:rPr>
              <w:t>Tính chất của phản xạ không điều kiện</w:t>
            </w:r>
          </w:p>
        </w:tc>
      </w:tr>
      <w:tr w:rsidR="00F46DE7" w:rsidRPr="007D7BE9" w:rsidTr="00B23B23">
        <w:tc>
          <w:tcPr>
            <w:tcW w:w="4508" w:type="dxa"/>
          </w:tcPr>
          <w:p w:rsidR="00F46DE7" w:rsidRPr="007D7BE9" w:rsidRDefault="00F46DE7" w:rsidP="00F46D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sz w:val="24"/>
                <w:szCs w:val="24"/>
              </w:rPr>
              <w:t>1. Trả lời các kích thích tương ứng hay kích thích không điều kiện </w:t>
            </w:r>
          </w:p>
          <w:p w:rsidR="00F46DE7" w:rsidRPr="007D7BE9" w:rsidRDefault="00F46DE7" w:rsidP="00F46D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sz w:val="24"/>
                <w:szCs w:val="24"/>
              </w:rPr>
              <w:t>2. Bẩm sinh. </w:t>
            </w:r>
          </w:p>
          <w:p w:rsidR="00F46DE7" w:rsidRPr="007D7BE9" w:rsidRDefault="00F46DE7" w:rsidP="00F46D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sz w:val="24"/>
                <w:szCs w:val="24"/>
              </w:rPr>
              <w:t>3. </w:t>
            </w:r>
            <w:r w:rsidRPr="007D7B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Bền vững </w:t>
            </w:r>
          </w:p>
          <w:p w:rsidR="00F46DE7" w:rsidRPr="007D7BE9" w:rsidRDefault="00F46DE7" w:rsidP="00F46D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sz w:val="24"/>
                <w:szCs w:val="24"/>
              </w:rPr>
              <w:t>4. Có tính chất di truyền, mang tính chất chủng loại </w:t>
            </w:r>
          </w:p>
          <w:p w:rsidR="00F46DE7" w:rsidRPr="007D7BE9" w:rsidRDefault="00F46DE7" w:rsidP="00F46D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sz w:val="24"/>
                <w:szCs w:val="24"/>
              </w:rPr>
              <w:t>5. </w:t>
            </w:r>
            <w:r w:rsidRPr="007D7B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Số lượng hạn chế </w:t>
            </w:r>
          </w:p>
          <w:p w:rsidR="00F46DE7" w:rsidRPr="007D7BE9" w:rsidRDefault="00F46DE7" w:rsidP="00F46D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 Cung phản xạ đơn giản </w:t>
            </w:r>
          </w:p>
          <w:p w:rsidR="00F46DE7" w:rsidRPr="007D7BE9" w:rsidRDefault="00F46DE7" w:rsidP="00F46D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sz w:val="24"/>
                <w:szCs w:val="24"/>
              </w:rPr>
              <w:t>7. Trung ương nằm ở trụ não, tuỷ sống </w:t>
            </w:r>
          </w:p>
          <w:p w:rsidR="00F46DE7" w:rsidRPr="007D7BE9" w:rsidRDefault="00F46DE7" w:rsidP="00F46D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</w:tcPr>
          <w:p w:rsidR="00F46DE7" w:rsidRPr="007D7BE9" w:rsidRDefault="00F46DE7" w:rsidP="00F46D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Trả lời các kích thích bất kì hay kích  thích có điều kiện đã được kết hợp với  kích thích không điều kiện mật số lần) </w:t>
            </w:r>
          </w:p>
          <w:p w:rsidR="00F46DE7" w:rsidRPr="007D7BE9" w:rsidRDefault="00F46DE7" w:rsidP="00F46D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sz w:val="24"/>
                <w:szCs w:val="24"/>
              </w:rPr>
              <w:t>2. </w:t>
            </w:r>
            <w:r w:rsidRPr="007D7B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Hình thành trong đời sống (do học tập) </w:t>
            </w:r>
          </w:p>
          <w:p w:rsidR="00F46DE7" w:rsidRPr="007D7BE9" w:rsidRDefault="00F46DE7" w:rsidP="00F46D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sz w:val="24"/>
                <w:szCs w:val="24"/>
              </w:rPr>
              <w:t>3. Dễ mất khi không củng cố </w:t>
            </w:r>
          </w:p>
          <w:p w:rsidR="00F46DE7" w:rsidRPr="007D7BE9" w:rsidRDefault="00F46DE7" w:rsidP="00F46D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sz w:val="24"/>
                <w:szCs w:val="24"/>
              </w:rPr>
              <w:t>4. </w:t>
            </w:r>
            <w:r w:rsidRPr="007D7B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Có tính chất cá thể, không di truyền</w:t>
            </w:r>
            <w:r w:rsidRPr="007D7B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46DE7" w:rsidRPr="007D7BE9" w:rsidRDefault="00F46DE7" w:rsidP="00F46D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sz w:val="24"/>
                <w:szCs w:val="24"/>
              </w:rPr>
              <w:t>5. Số lượng không hạn định </w:t>
            </w:r>
          </w:p>
          <w:p w:rsidR="00F46DE7" w:rsidRPr="007D7BE9" w:rsidRDefault="00F46DE7" w:rsidP="00F46D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 Hình thành đường liên hệ tạm thời</w:t>
            </w:r>
          </w:p>
          <w:p w:rsidR="00F46DE7" w:rsidRPr="007D7BE9" w:rsidRDefault="00F46DE7" w:rsidP="00F46D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E9">
              <w:rPr>
                <w:rFonts w:ascii="Times New Roman" w:eastAsia="Times New Roman" w:hAnsi="Times New Roman" w:cs="Times New Roman"/>
                <w:sz w:val="24"/>
                <w:szCs w:val="24"/>
              </w:rPr>
              <w:t>7. </w:t>
            </w:r>
            <w:r w:rsidRPr="007D7B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Trung ương chủ yếu có sự tham gia của vỏ não.</w:t>
            </w:r>
          </w:p>
          <w:p w:rsidR="00F46DE7" w:rsidRPr="007D7BE9" w:rsidRDefault="00F46DE7" w:rsidP="00F46D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6DE7" w:rsidRPr="007D7BE9" w:rsidRDefault="00F46DE7" w:rsidP="00F46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F46DE7" w:rsidRPr="007D7BE9" w:rsidRDefault="00F46DE7" w:rsidP="00F46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D7BE9">
        <w:rPr>
          <w:rFonts w:ascii="Times New Roman" w:hAnsi="Times New Roman" w:cs="Times New Roman"/>
          <w:b/>
          <w:sz w:val="24"/>
          <w:szCs w:val="24"/>
          <w:lang w:val="vi-VN"/>
        </w:rPr>
        <w:t>BÀI 54: VỆ SINH HỆ THẦN KINH</w:t>
      </w:r>
    </w:p>
    <w:p w:rsidR="00F46DE7" w:rsidRPr="007D7BE9" w:rsidRDefault="00F46DE7" w:rsidP="00F46D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D7BE9">
        <w:rPr>
          <w:rFonts w:ascii="Times New Roman" w:hAnsi="Times New Roman" w:cs="Times New Roman"/>
          <w:b/>
          <w:sz w:val="24"/>
          <w:szCs w:val="24"/>
          <w:lang w:val="vi-VN"/>
        </w:rPr>
        <w:t>I. Ý nghĩa của giấc ngủ đối với sức khỏe</w:t>
      </w:r>
    </w:p>
    <w:p w:rsidR="00F46DE7" w:rsidRPr="007D7BE9" w:rsidRDefault="00F46DE7" w:rsidP="00F46DE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Ngủ là nhu cầu sinh lí của cơ thể,</w:t>
      </w:r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là kết quả của một quá trình ức chế tự nhiên để bảo vệ và phục hồi khả năng hoạt động của hệ thần kinh.</w:t>
      </w:r>
    </w:p>
    <w:p w:rsidR="00F46DE7" w:rsidRPr="007D7BE9" w:rsidRDefault="00F46DE7" w:rsidP="00F46DE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</w:rPr>
        <w:t>  Muốn có giấc ngủ tốt cần phải :</w:t>
      </w:r>
    </w:p>
    <w:p w:rsidR="00F46DE7" w:rsidRPr="007D7BE9" w:rsidRDefault="00F46DE7" w:rsidP="00F46DE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</w:rPr>
        <w:t>    - Tạo một phản xạ (</w:t>
      </w:r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thói quen</w:t>
      </w:r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</w:rPr>
        <w:t>) chuẩn bị cho giấc ngủ.</w:t>
      </w:r>
    </w:p>
    <w:p w:rsidR="00F46DE7" w:rsidRPr="007D7BE9" w:rsidRDefault="00F46DE7" w:rsidP="00F46DE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</w:rPr>
        <w:t>    - Tránh những yếu tố làm ảnh hưởng tới giấc ngủ (ăn no quá, dùng chất kích thích : cà phê, chè, thuốc lá ...) trước khi ngủ.</w:t>
      </w:r>
    </w:p>
    <w:p w:rsidR="00F46DE7" w:rsidRPr="007D7BE9" w:rsidRDefault="00F46DE7" w:rsidP="00F46DE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</w:rPr>
        <w:t>    - Giữ cho tâm hồn được thanh thản, tránh suy nghĩ lo âu.</w:t>
      </w:r>
    </w:p>
    <w:p w:rsidR="00F46DE7" w:rsidRPr="007D7BE9" w:rsidRDefault="00F46DE7" w:rsidP="00F46DE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</w:rPr>
        <w:t>    - Có một chế độ làm việc và nghỉ ngơi hợp lí.</w:t>
      </w:r>
    </w:p>
    <w:p w:rsidR="00F46DE7" w:rsidRPr="007D7BE9" w:rsidRDefault="00F46DE7" w:rsidP="00F46DE7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</w:pPr>
      <w:r w:rsidRPr="007D7B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t>BÀI 55: GIỚI THIỆU CHUNG HỆ NỘI TIẾT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b/>
          <w:sz w:val="24"/>
          <w:szCs w:val="24"/>
        </w:rPr>
        <w:t>II. Phân biệt tuyến nội tiết với tuyến ngoại tiết: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sz w:val="24"/>
          <w:szCs w:val="24"/>
        </w:rPr>
        <w:t>- Tuyến ngoại tiết: Chất tiết tập trung vào ống dẫn để đổ ra ngoài (tuyến tiêu hóa, tuyến lệ, …)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sz w:val="24"/>
          <w:szCs w:val="24"/>
        </w:rPr>
        <w:t>- Tuyến nội tiết: Chất tiết ngấm thẳng vào máu tới cơ quan đích.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D7BE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Tuyến pha: </w:t>
      </w:r>
      <w:r w:rsidRPr="007D7BE9">
        <w:rPr>
          <w:rFonts w:ascii="Times New Roman" w:eastAsia="Times New Roman" w:hAnsi="Times New Roman" w:cs="Times New Roman"/>
          <w:sz w:val="24"/>
          <w:szCs w:val="24"/>
        </w:rPr>
        <w:t>Một số tuyến vừa làm nhiệm vụ nội tiết vừa làm nhiệm vụ ngoại tiết.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sz w:val="24"/>
          <w:szCs w:val="24"/>
        </w:rPr>
        <w:t>Ví dụ: Tuyến tuỵ.</w:t>
      </w:r>
    </w:p>
    <w:p w:rsidR="00F46DE7" w:rsidRPr="007D7BE9" w:rsidRDefault="00F46DE7" w:rsidP="00F46DE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sz w:val="24"/>
          <w:szCs w:val="24"/>
        </w:rPr>
        <w:t>- Sản phẩm tiết của tuyến nội tiết là hooc môn.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b/>
          <w:sz w:val="24"/>
          <w:szCs w:val="24"/>
        </w:rPr>
        <w:t>III. Hooc môn: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b/>
          <w:i/>
          <w:sz w:val="24"/>
          <w:szCs w:val="24"/>
        </w:rPr>
        <w:t>1. Tính chất của hooc môn.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sz w:val="24"/>
          <w:szCs w:val="24"/>
        </w:rPr>
        <w:t>- Mỗi hooc môn chỉ ảnh hưởng đến 1 hoặc 1 số cơ quan xác định (tính đặc hiệu)</w:t>
      </w:r>
    </w:p>
    <w:p w:rsidR="00F46DE7" w:rsidRPr="007D7BE9" w:rsidRDefault="007D7BE9" w:rsidP="00F4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Hooc môn có hoạt</w:t>
      </w:r>
      <w:r w:rsidR="00F46DE7" w:rsidRPr="007D7BE9">
        <w:rPr>
          <w:rFonts w:ascii="Times New Roman" w:eastAsia="Times New Roman" w:hAnsi="Times New Roman" w:cs="Times New Roman"/>
          <w:sz w:val="24"/>
          <w:szCs w:val="24"/>
        </w:rPr>
        <w:t xml:space="preserve"> tính sinh học rất cao.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sz w:val="24"/>
          <w:szCs w:val="24"/>
        </w:rPr>
        <w:t>- Hooc môn không mang tính đặc trưng cho loài.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b/>
          <w:i/>
          <w:sz w:val="24"/>
          <w:szCs w:val="24"/>
        </w:rPr>
        <w:t>2. Vai trò của hooc môn:</w:t>
      </w:r>
    </w:p>
    <w:p w:rsidR="00F46DE7" w:rsidRPr="007D7BE9" w:rsidRDefault="00F46DE7" w:rsidP="00F4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7BE9">
        <w:rPr>
          <w:rFonts w:ascii="Times New Roman" w:eastAsia="Times New Roman" w:hAnsi="Times New Roman" w:cs="Times New Roman"/>
          <w:sz w:val="24"/>
          <w:szCs w:val="24"/>
        </w:rPr>
        <w:t>- Duy trì tính ổn định môi trường bên trong cơ thể.</w:t>
      </w:r>
    </w:p>
    <w:p w:rsidR="00F46DE7" w:rsidRPr="007D7BE9" w:rsidRDefault="00F46DE7" w:rsidP="00F46DE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7D7BE9">
        <w:rPr>
          <w:rFonts w:ascii="Times New Roman" w:eastAsia="Times New Roman" w:hAnsi="Times New Roman" w:cs="Times New Roman"/>
          <w:sz w:val="24"/>
          <w:szCs w:val="24"/>
        </w:rPr>
        <w:t>- Điều hoà các quá trình sinh lí diễn ra bình thường.</w:t>
      </w:r>
    </w:p>
    <w:p w:rsidR="00F46DE7" w:rsidRPr="007D7BE9" w:rsidRDefault="00F46DE7" w:rsidP="00F46DE7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</w:pPr>
      <w:r w:rsidRPr="007D7B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t>BÀI 57: TUYẾN TỤY, TUYẾN TRÊN THẬN</w:t>
      </w:r>
    </w:p>
    <w:p w:rsidR="00F46DE7" w:rsidRPr="007D7BE9" w:rsidRDefault="00F46DE7" w:rsidP="00F46DE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</w:pPr>
      <w:r w:rsidRPr="007D7B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t>I. Tuyến tụy</w:t>
      </w:r>
    </w:p>
    <w:p w:rsidR="00F46DE7" w:rsidRPr="007D7BE9" w:rsidRDefault="00F46DE7" w:rsidP="00F46D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7D7BE9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Chức năng của tuyến tuỵ:</w:t>
      </w:r>
    </w:p>
    <w:p w:rsidR="00F46DE7" w:rsidRPr="007D7BE9" w:rsidRDefault="00F46DE7" w:rsidP="00F46D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D7BE9">
        <w:rPr>
          <w:rFonts w:ascii="Times New Roman" w:eastAsia="Times New Roman" w:hAnsi="Times New Roman" w:cs="Times New Roman"/>
          <w:sz w:val="24"/>
          <w:szCs w:val="24"/>
          <w:lang w:val="nl-NL"/>
        </w:rPr>
        <w:t>+ Chức năng ngoại tiết: Các tế bào tiết dịch tuỵ  theo ống dẫn đỗ vào tá tràng, giúp biến đổi thức ăn ở ruột non.</w:t>
      </w:r>
    </w:p>
    <w:p w:rsidR="00F46DE7" w:rsidRPr="007D7BE9" w:rsidRDefault="00F46DE7" w:rsidP="00F46D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D7BE9">
        <w:rPr>
          <w:rFonts w:ascii="Times New Roman" w:eastAsia="Times New Roman" w:hAnsi="Times New Roman" w:cs="Times New Roman"/>
          <w:sz w:val="24"/>
          <w:szCs w:val="24"/>
          <w:lang w:val="nl-NL"/>
        </w:rPr>
        <w:t>+ Chức năng nội tiết: do các tế bào đảo tuỵ tiết hooc môn tham gia điều hòa lượng đường huyết trong máu.</w:t>
      </w:r>
    </w:p>
    <w:p w:rsidR="00F46DE7" w:rsidRPr="007D7BE9" w:rsidRDefault="00F46DE7" w:rsidP="00F46D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7D7BE9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Vai trò của các hoocmôn tuyến tuỵ:</w:t>
      </w:r>
    </w:p>
    <w:p w:rsidR="00F46DE7" w:rsidRPr="007D7BE9" w:rsidRDefault="00F46DE7" w:rsidP="00F46D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:rsidR="00F46DE7" w:rsidRPr="007D7BE9" w:rsidRDefault="00F46DE7" w:rsidP="00F46D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D7BE9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Pr="007D7BE9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7D7BE9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7D7BE9">
        <w:rPr>
          <w:rFonts w:ascii="Times New Roman" w:eastAsia="Times New Roman" w:hAnsi="Times New Roman" w:cs="Times New Roman"/>
          <w:sz w:val="24"/>
          <w:szCs w:val="24"/>
          <w:lang w:val="nl-NL"/>
        </w:rPr>
        <w:tab/>
        <w:t>đường &gt; 0,12%; tế bào bêta tiết insulin</w:t>
      </w:r>
    </w:p>
    <w:p w:rsidR="00F46DE7" w:rsidRPr="007D7BE9" w:rsidRDefault="00F46DE7" w:rsidP="00F46D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D7BE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EDE7110" wp14:editId="66A46154">
                <wp:simplePos x="0" y="0"/>
                <wp:positionH relativeFrom="column">
                  <wp:posOffset>647700</wp:posOffset>
                </wp:positionH>
                <wp:positionV relativeFrom="paragraph">
                  <wp:posOffset>99060</wp:posOffset>
                </wp:positionV>
                <wp:extent cx="2828925" cy="0"/>
                <wp:effectExtent l="0" t="76200" r="28575" b="952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A601B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pt,7.8pt" to="273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QtMAIAAFgEAAAOAAAAZHJzL2Uyb0RvYy54bWysVMuu2jAQ3VfqP1jeQx4FChHhqkqgm9te&#10;JG4/wNhOYtWxLdsQUNV/79g8WtpNVZWFGXvGx2fOzGT5dOolOnLrhFYlzsYpRlxRzYRqS/zldTOa&#10;Y+Q8UYxIrXiJz9zhp9XbN8vBFDzXnZaMWwQgyhWDKXHnvSmSxNGO98SNteEKnI22PfGwtW3CLBkA&#10;vZdJnqazZNCWGaspdw5O64sTryJ+03DqX5rGcY9kiYGbj6uN6z6syWpJitYS0wl6pUH+gUVPhIJH&#10;71A18QQdrPgDqhfUaqcbP6a6T3TTCMpjDpBNlv6Wza4jhsdcQBxn7jK5/wdLPx+3FgkGtcNIkR5K&#10;tPOWiLbzqNJKgYDaoizoNBhXQHiltjZkSk9qZ541/eqQ0lVHVMsj39ezAZB4I3m4EjbOwGv74ZNm&#10;EEMOXkfRTo3tAyTIgU6xNud7bfjJIwqH+TyfL/IpRvTmS0hxu2is8x+57lEwSiyFCrKRghyfnQfq&#10;EHoLCcdKb4SUsfRSoaHEiykgB4/TUrDgjBvb7itp0ZGE5om/oAOAPYRZfVAsgnWcsPXV9kRIsJGP&#10;cngrQCDJcXit5wwjyWFegnVBlCq8CMkC4at16Z9vi3Sxnq/nk9Ekn61Hk7SuRx821WQ022Tvp/W7&#10;uqrq7Hsgn02KTjDGVeB/6+Vs8ne9cp2qSxfeu/kuVPKIHkUAsrf/SDpWOxT40ip7zc5bG7ILhYf2&#10;jcHXUQvz8es+Rv38IKx+AAAA//8DAFBLAwQUAAYACAAAACEA3eB1vN8AAAAJAQAADwAAAGRycy9k&#10;b3ducmV2LnhtbEyPQU/DMAyF70j8h8hI3Fi6iY6qNJ0Q0rhsgLYhtN2yxrQVjVMl6Vb+PUYc4OZn&#10;Pz1/r1iMthMn9KF1pGA6SUAgVc60VCt42y1vMhAhajK6c4QKvjDAory8KHRu3Jk2eNrGWnAIhVwr&#10;aGLscylD1aDVYeJ6JL59OG91ZOlrabw+c7jt5CxJ5tLqlvhDo3t8bLD63A5WwWa9XGXvq2Gs/OFp&#10;+rJ7XT/vQ6bU9dX4cA8i4hj/zPCDz+hQMtPRDWSC6FgnM+4SeUjnINiQ3t6lII6/C1kW8n+D8hsA&#10;AP//AwBQSwECLQAUAAYACAAAACEAtoM4kv4AAADhAQAAEwAAAAAAAAAAAAAAAAAAAAAAW0NvbnRl&#10;bnRfVHlwZXNdLnhtbFBLAQItABQABgAIAAAAIQA4/SH/1gAAAJQBAAALAAAAAAAAAAAAAAAAAC8B&#10;AABfcmVscy8ucmVsc1BLAQItABQABgAIAAAAIQBp8kQtMAIAAFgEAAAOAAAAAAAAAAAAAAAAAC4C&#10;AABkcnMvZTJvRG9jLnhtbFBLAQItABQABgAIAAAAIQDd4HW83wAAAAkBAAAPAAAAAAAAAAAAAAAA&#10;AIoEAABkcnMvZG93bnJldi54bWxQSwUGAAAAAAQABADzAAAAlgUAAAAA&#10;">
                <v:stroke endarrow="block"/>
              </v:line>
            </w:pict>
          </mc:Fallback>
        </mc:AlternateContent>
      </w:r>
      <w:r w:rsidRPr="007D7BE9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Glucozơ                                        </w:t>
      </w:r>
    </w:p>
    <w:p w:rsidR="00F46DE7" w:rsidRPr="007D7BE9" w:rsidRDefault="00F46DE7" w:rsidP="00F46D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D7BE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B36D0B8" wp14:editId="10F210B1">
                <wp:simplePos x="0" y="0"/>
                <wp:positionH relativeFrom="column">
                  <wp:posOffset>647700</wp:posOffset>
                </wp:positionH>
                <wp:positionV relativeFrom="paragraph">
                  <wp:posOffset>38100</wp:posOffset>
                </wp:positionV>
                <wp:extent cx="2781300" cy="0"/>
                <wp:effectExtent l="38100" t="76200" r="0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920FF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pt,3pt" to="27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9rNAIAAFgEAAAOAAAAZHJzL2Uyb0RvYy54bWysVMuO2yAU3VfqPyD2iR+TZBIrzqiyk26m&#10;baRMP4AAtlExICBxoqr/3gt5dKbdVFWzIMA9HM499+Ll06mX6MitE1qVOBunGHFFNROqLfHXl81o&#10;jpHzRDEiteIlPnOHn1bv3y0HU/Bcd1oybhGQKFcMpsSd96ZIEkc73hM31oYrCDba9sTD0rYJs2QA&#10;9l4meZrOkkFbZqym3DnYrS9BvIr8TcOp/9I0jnskSwzafBxtHPdhTFZLUrSWmE7QqwzyDyp6IhRc&#10;eqeqiSfoYMUfVL2gVjvd+DHVfaKbRlAec4BssvS3bHYdMTzmAuY4c7fJ/T9a+vm4tUiwEucYKdJD&#10;iXbeEtF2HlVaKTBQW5QHnwbjCoBXamtDpvSkduZZ028OKV11RLU86n05GyDJwonkzZGwcAZu2w+f&#10;NAMMOXgdTTs1tg+UYAc6xdqc77XhJ48obOaP8+whhRLSWywhxe2gsc5/5LpHYVJiKVSwjRTk+Ox8&#10;EEKKGyRsK70RUsbSS4WGEi+m+TQecFoKFoIB5my7r6RFRxKaJ/5iVhB5DbP6oFgk6zhha8WQjxZ4&#10;K8AUyXG4oecMI8nhjYRZRHsiJKAv8qQKN0KyIPg6u/TP90W6WM/X88loks/Wo0la16MPm2oymm2y&#10;x2n9UFdVnf0I4rNJ0QnGuAr6b72cTf6uV66v6tKF926+G5W8ZY+OgtjbfxQdqx0KfGmVvWbnrQ3Z&#10;hcJD+0bw9amF9/F6HVG/PgirnwAAAP//AwBQSwMEFAAGAAgAAAAhABQnp3jdAAAABwEAAA8AAABk&#10;cnMvZG93bnJldi54bWxMj0FvwjAMhe+T+A+RJ+02kqGBWGmKEBMbUrmMceEWGq/taJyqCVD+/Twu&#10;28l+etbz99J57xpxxi7UnjQ8DRUIpMLbmkoNu8/V4xREiIasaTyhhisGmGeDu9Qk1l/oA8/bWAoO&#10;oZAYDVWMbSJlKCp0Jgx9i8Tel++ciSy7UtrOXDjcNXKk1EQ6UxN/qEyLywqL4/bkNKzfiun7dbPP&#10;ly/feS1Xr/l+vci1frjvFzMQEfv4dwy/+IwOGTMd/IlsEA1rNeIuUcOEB/vjZ8XL4aZllsr//NkP&#10;AAAA//8DAFBLAQItABQABgAIAAAAIQC2gziS/gAAAOEBAAATAAAAAAAAAAAAAAAAAAAAAABbQ29u&#10;dGVudF9UeXBlc10ueG1sUEsBAi0AFAAGAAgAAAAhADj9If/WAAAAlAEAAAsAAAAAAAAAAAAAAAAA&#10;LwEAAF9yZWxzLy5yZWxzUEsBAi0AFAAGAAgAAAAhAGicz2s0AgAAWAQAAA4AAAAAAAAAAAAAAAAA&#10;LgIAAGRycy9lMm9Eb2MueG1sUEsBAi0AFAAGAAgAAAAhABQnp3jdAAAABwEAAA8AAAAAAAAAAAAA&#10;AAAAjgQAAGRycy9kb3ducmV2LnhtbFBLBQYAAAAABAAEAPMAAACYBQAAAAA=&#10;">
                <v:stroke startarrow="block"/>
              </v:line>
            </w:pict>
          </mc:Fallback>
        </mc:AlternateContent>
      </w:r>
      <w:r w:rsidRPr="007D7BE9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                     </w:t>
      </w:r>
      <w:r w:rsidRPr="007D7BE9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7D7BE9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7D7BE9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7D7BE9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7D7BE9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7D7BE9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7D7BE9">
        <w:rPr>
          <w:rFonts w:ascii="Times New Roman" w:eastAsia="Times New Roman" w:hAnsi="Times New Roman" w:cs="Times New Roman"/>
          <w:sz w:val="24"/>
          <w:szCs w:val="24"/>
          <w:lang w:val="nl-NL"/>
        </w:rPr>
        <w:tab/>
        <w:t xml:space="preserve"> Glicôgen</w:t>
      </w:r>
    </w:p>
    <w:p w:rsidR="00F46DE7" w:rsidRPr="007D7BE9" w:rsidRDefault="00F46DE7" w:rsidP="00F46D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D7BE9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7D7BE9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7D7BE9">
        <w:rPr>
          <w:rFonts w:ascii="Times New Roman" w:eastAsia="Times New Roman" w:hAnsi="Times New Roman" w:cs="Times New Roman"/>
          <w:sz w:val="24"/>
          <w:szCs w:val="24"/>
          <w:lang w:val="nl-NL"/>
        </w:rPr>
        <w:tab/>
        <w:t>đường &lt; 0,12%; tế bào anpha tiết glucagôn</w:t>
      </w:r>
    </w:p>
    <w:p w:rsidR="00F46DE7" w:rsidRPr="007D7BE9" w:rsidRDefault="00F46DE7" w:rsidP="00F46D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:rsidR="00F46DE7" w:rsidRPr="007D7BE9" w:rsidRDefault="00F46DE7" w:rsidP="00F46DE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7D7BE9">
        <w:rPr>
          <w:rFonts w:ascii="Times New Roman" w:eastAsia="Times New Roman" w:hAnsi="Times New Roman" w:cs="Times New Roman"/>
          <w:sz w:val="24"/>
          <w:szCs w:val="24"/>
          <w:lang w:val="nl-NL"/>
        </w:rPr>
        <w:t>Nhờ tác động đối lập của 2 loại hoocmon của đảo tuỵ giúp tỉ lệ đường huyết luôn ôn định đảm bảo hoạt động sinh lí diễn ra bình thường</w:t>
      </w:r>
      <w:r w:rsidRPr="007D7BE9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.</w:t>
      </w:r>
    </w:p>
    <w:p w:rsidR="00F46DE7" w:rsidRPr="007D7BE9" w:rsidRDefault="00F46DE7" w:rsidP="00F46DE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</w:p>
    <w:p w:rsidR="00F46DE7" w:rsidRPr="007D7BE9" w:rsidRDefault="00F46DE7" w:rsidP="00F46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sectPr w:rsidR="00F46DE7" w:rsidRPr="007D7BE9" w:rsidSect="00F46DE7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E7"/>
    <w:rsid w:val="002478F0"/>
    <w:rsid w:val="006927B3"/>
    <w:rsid w:val="007D7BE9"/>
    <w:rsid w:val="00965AFB"/>
    <w:rsid w:val="00E765A9"/>
    <w:rsid w:val="00EA6C5A"/>
    <w:rsid w:val="00F4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ED4FA-8FF3-4CC8-80A2-E5F90D33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F46DE7"/>
    <w:pPr>
      <w:spacing w:after="0" w:line="240" w:lineRule="auto"/>
      <w:jc w:val="both"/>
    </w:pPr>
    <w:rPr>
      <w:rFonts w:ascii="VNI-Helve-Condense" w:eastAsia="Times New Roman" w:hAnsi="VNI-Helve-Condense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46DE7"/>
    <w:rPr>
      <w:rFonts w:ascii="VNI-Helve-Condense" w:eastAsia="Times New Roman" w:hAnsi="VNI-Helve-Condense" w:cs="Times New Roman"/>
      <w:sz w:val="20"/>
      <w:szCs w:val="20"/>
    </w:rPr>
  </w:style>
  <w:style w:type="table" w:styleId="TableGrid">
    <w:name w:val="Table Grid"/>
    <w:basedOn w:val="TableNormal"/>
    <w:uiPriority w:val="39"/>
    <w:rsid w:val="00F46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Honey</dc:creator>
  <cp:keywords/>
  <dc:description/>
  <cp:lastModifiedBy>Honey</cp:lastModifiedBy>
  <cp:revision>4</cp:revision>
  <dcterms:created xsi:type="dcterms:W3CDTF">2022-04-17T03:57:00Z</dcterms:created>
  <dcterms:modified xsi:type="dcterms:W3CDTF">2022-04-17T05:57:00Z</dcterms:modified>
</cp:coreProperties>
</file>